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4B" w:rsidRDefault="00547D4B" w:rsidP="00547D4B">
      <w:pPr>
        <w:pStyle w:val="a4"/>
        <w:ind w:firstLine="708"/>
        <w:jc w:val="center"/>
        <w:rPr>
          <w:rFonts w:ascii="Times New Roman" w:hAnsi="Times New Roman" w:cs="Times New Roman"/>
          <w:b/>
          <w:sz w:val="72"/>
          <w:szCs w:val="72"/>
        </w:rPr>
      </w:pPr>
      <w:bookmarkStart w:id="0" w:name="_GoBack"/>
      <w:bookmarkEnd w:id="0"/>
    </w:p>
    <w:p w:rsidR="00757A90" w:rsidRDefault="00757A90" w:rsidP="00547D4B">
      <w:pPr>
        <w:pStyle w:val="a4"/>
        <w:ind w:firstLine="708"/>
        <w:jc w:val="center"/>
        <w:rPr>
          <w:rFonts w:ascii="Times New Roman" w:hAnsi="Times New Roman" w:cs="Times New Roman"/>
          <w:b/>
          <w:sz w:val="72"/>
          <w:szCs w:val="72"/>
        </w:rPr>
      </w:pPr>
    </w:p>
    <w:p w:rsidR="00757A90" w:rsidRDefault="00757A90" w:rsidP="00547D4B">
      <w:pPr>
        <w:pStyle w:val="a4"/>
        <w:ind w:firstLine="708"/>
        <w:jc w:val="center"/>
        <w:rPr>
          <w:rFonts w:ascii="Times New Roman" w:hAnsi="Times New Roman" w:cs="Times New Roman"/>
          <w:b/>
          <w:sz w:val="72"/>
          <w:szCs w:val="72"/>
        </w:rPr>
      </w:pPr>
    </w:p>
    <w:p w:rsidR="00547D4B" w:rsidRDefault="00B32F78" w:rsidP="00547D4B">
      <w:pPr>
        <w:pStyle w:val="a4"/>
        <w:ind w:firstLine="708"/>
        <w:jc w:val="center"/>
        <w:rPr>
          <w:rFonts w:ascii="Times New Roman" w:hAnsi="Times New Roman" w:cs="Times New Roman"/>
          <w:b/>
          <w:sz w:val="72"/>
          <w:szCs w:val="72"/>
        </w:rPr>
      </w:pPr>
      <w:r w:rsidRPr="00547D4B">
        <w:rPr>
          <w:rFonts w:ascii="Times New Roman" w:hAnsi="Times New Roman" w:cs="Times New Roman"/>
          <w:b/>
          <w:sz w:val="72"/>
          <w:szCs w:val="72"/>
        </w:rPr>
        <w:t xml:space="preserve">Итоги </w:t>
      </w:r>
    </w:p>
    <w:p w:rsidR="00547D4B" w:rsidRDefault="00547D4B" w:rsidP="00547D4B">
      <w:pPr>
        <w:pStyle w:val="a4"/>
        <w:ind w:firstLine="708"/>
        <w:jc w:val="center"/>
        <w:rPr>
          <w:rFonts w:ascii="Times New Roman" w:hAnsi="Times New Roman" w:cs="Times New Roman"/>
          <w:b/>
          <w:sz w:val="72"/>
          <w:szCs w:val="72"/>
        </w:rPr>
      </w:pPr>
      <w:r>
        <w:rPr>
          <w:rFonts w:ascii="Times New Roman" w:hAnsi="Times New Roman" w:cs="Times New Roman"/>
          <w:b/>
          <w:sz w:val="72"/>
          <w:szCs w:val="72"/>
        </w:rPr>
        <w:t>с</w:t>
      </w:r>
      <w:r w:rsidR="00B32F78" w:rsidRPr="00547D4B">
        <w:rPr>
          <w:rFonts w:ascii="Times New Roman" w:hAnsi="Times New Roman" w:cs="Times New Roman"/>
          <w:b/>
          <w:sz w:val="72"/>
          <w:szCs w:val="72"/>
        </w:rPr>
        <w:t>оциально</w:t>
      </w:r>
      <w:r>
        <w:rPr>
          <w:rFonts w:ascii="Times New Roman" w:hAnsi="Times New Roman" w:cs="Times New Roman"/>
          <w:b/>
          <w:sz w:val="72"/>
          <w:szCs w:val="72"/>
        </w:rPr>
        <w:t xml:space="preserve"> </w:t>
      </w:r>
      <w:r w:rsidR="00B32F78" w:rsidRPr="00547D4B">
        <w:rPr>
          <w:rFonts w:ascii="Times New Roman" w:hAnsi="Times New Roman" w:cs="Times New Roman"/>
          <w:b/>
          <w:sz w:val="72"/>
          <w:szCs w:val="72"/>
        </w:rPr>
        <w:t>–</w:t>
      </w:r>
      <w:r>
        <w:rPr>
          <w:rFonts w:ascii="Times New Roman" w:hAnsi="Times New Roman" w:cs="Times New Roman"/>
          <w:b/>
          <w:sz w:val="72"/>
          <w:szCs w:val="72"/>
        </w:rPr>
        <w:t xml:space="preserve"> </w:t>
      </w:r>
    </w:p>
    <w:p w:rsidR="00456205" w:rsidRPr="00547D4B" w:rsidRDefault="00B32F78" w:rsidP="00547D4B">
      <w:pPr>
        <w:pStyle w:val="a4"/>
        <w:ind w:firstLine="708"/>
        <w:jc w:val="center"/>
        <w:rPr>
          <w:rFonts w:ascii="Times New Roman" w:hAnsi="Times New Roman" w:cs="Times New Roman"/>
          <w:b/>
          <w:sz w:val="72"/>
          <w:szCs w:val="72"/>
        </w:rPr>
      </w:pPr>
      <w:r w:rsidRPr="00547D4B">
        <w:rPr>
          <w:rFonts w:ascii="Times New Roman" w:hAnsi="Times New Roman" w:cs="Times New Roman"/>
          <w:b/>
          <w:sz w:val="72"/>
          <w:szCs w:val="72"/>
        </w:rPr>
        <w:t>экономического развития муниципального</w:t>
      </w:r>
    </w:p>
    <w:p w:rsidR="00547D4B" w:rsidRDefault="00B32F78" w:rsidP="00547D4B">
      <w:pPr>
        <w:pStyle w:val="a4"/>
        <w:ind w:firstLine="708"/>
        <w:jc w:val="center"/>
        <w:rPr>
          <w:rFonts w:ascii="Times New Roman" w:hAnsi="Times New Roman" w:cs="Times New Roman"/>
          <w:b/>
          <w:sz w:val="72"/>
          <w:szCs w:val="72"/>
        </w:rPr>
      </w:pPr>
      <w:r w:rsidRPr="00547D4B">
        <w:rPr>
          <w:rFonts w:ascii="Times New Roman" w:hAnsi="Times New Roman" w:cs="Times New Roman"/>
          <w:b/>
          <w:sz w:val="72"/>
          <w:szCs w:val="72"/>
        </w:rPr>
        <w:t xml:space="preserve">образования </w:t>
      </w:r>
    </w:p>
    <w:p w:rsidR="00547D4B" w:rsidRDefault="00B32F78" w:rsidP="00547D4B">
      <w:pPr>
        <w:pStyle w:val="a4"/>
        <w:ind w:firstLine="708"/>
        <w:jc w:val="center"/>
        <w:rPr>
          <w:rFonts w:ascii="Times New Roman" w:hAnsi="Times New Roman" w:cs="Times New Roman"/>
          <w:b/>
          <w:sz w:val="72"/>
          <w:szCs w:val="72"/>
        </w:rPr>
      </w:pPr>
      <w:r w:rsidRPr="00547D4B">
        <w:rPr>
          <w:rFonts w:ascii="Times New Roman" w:hAnsi="Times New Roman" w:cs="Times New Roman"/>
          <w:b/>
          <w:sz w:val="72"/>
          <w:szCs w:val="72"/>
        </w:rPr>
        <w:t>«Город Майкоп»</w:t>
      </w:r>
    </w:p>
    <w:p w:rsidR="00B32F78" w:rsidRPr="00547D4B" w:rsidRDefault="00B32F78" w:rsidP="00547D4B">
      <w:pPr>
        <w:pStyle w:val="a4"/>
        <w:ind w:firstLine="708"/>
        <w:jc w:val="center"/>
        <w:rPr>
          <w:rFonts w:ascii="Times New Roman" w:hAnsi="Times New Roman" w:cs="Times New Roman"/>
          <w:b/>
          <w:sz w:val="72"/>
          <w:szCs w:val="72"/>
        </w:rPr>
      </w:pPr>
      <w:r w:rsidRPr="00547D4B">
        <w:rPr>
          <w:rFonts w:ascii="Times New Roman" w:hAnsi="Times New Roman" w:cs="Times New Roman"/>
          <w:b/>
          <w:sz w:val="72"/>
          <w:szCs w:val="72"/>
        </w:rPr>
        <w:t xml:space="preserve"> за </w:t>
      </w:r>
      <w:r w:rsidR="004F3E86" w:rsidRPr="00547D4B">
        <w:rPr>
          <w:rFonts w:ascii="Times New Roman" w:hAnsi="Times New Roman" w:cs="Times New Roman"/>
          <w:b/>
          <w:sz w:val="72"/>
          <w:szCs w:val="72"/>
        </w:rPr>
        <w:t>20</w:t>
      </w:r>
      <w:r w:rsidR="00C57A4C">
        <w:rPr>
          <w:rFonts w:ascii="Times New Roman" w:hAnsi="Times New Roman" w:cs="Times New Roman"/>
          <w:b/>
          <w:sz w:val="72"/>
          <w:szCs w:val="72"/>
        </w:rPr>
        <w:t>20</w:t>
      </w:r>
      <w:r w:rsidR="008D64C1" w:rsidRPr="00547D4B">
        <w:rPr>
          <w:rFonts w:ascii="Times New Roman" w:hAnsi="Times New Roman" w:cs="Times New Roman"/>
          <w:b/>
          <w:sz w:val="72"/>
          <w:szCs w:val="72"/>
        </w:rPr>
        <w:t xml:space="preserve"> год</w:t>
      </w:r>
    </w:p>
    <w:p w:rsidR="00B32F78" w:rsidRDefault="00B32F78" w:rsidP="00547D4B">
      <w:pPr>
        <w:pStyle w:val="a4"/>
        <w:ind w:firstLine="708"/>
        <w:jc w:val="center"/>
        <w:rPr>
          <w:rFonts w:ascii="Times New Roman" w:hAnsi="Times New Roman" w:cs="Times New Roman"/>
          <w:sz w:val="72"/>
          <w:szCs w:val="72"/>
        </w:rPr>
      </w:pPr>
    </w:p>
    <w:p w:rsidR="00547D4B" w:rsidRDefault="00547D4B" w:rsidP="00547D4B">
      <w:pPr>
        <w:pStyle w:val="a4"/>
        <w:ind w:firstLine="708"/>
        <w:jc w:val="center"/>
        <w:rPr>
          <w:rFonts w:ascii="Times New Roman" w:hAnsi="Times New Roman" w:cs="Times New Roman"/>
          <w:sz w:val="72"/>
          <w:szCs w:val="72"/>
        </w:rPr>
      </w:pPr>
    </w:p>
    <w:p w:rsidR="00547D4B" w:rsidRDefault="00547D4B" w:rsidP="00547D4B">
      <w:pPr>
        <w:pStyle w:val="a4"/>
        <w:ind w:firstLine="708"/>
        <w:jc w:val="center"/>
        <w:rPr>
          <w:rFonts w:ascii="Times New Roman" w:hAnsi="Times New Roman" w:cs="Times New Roman"/>
          <w:sz w:val="72"/>
          <w:szCs w:val="72"/>
        </w:rPr>
      </w:pPr>
    </w:p>
    <w:p w:rsidR="00547D4B" w:rsidRDefault="00547D4B" w:rsidP="00547D4B">
      <w:pPr>
        <w:pStyle w:val="a4"/>
        <w:ind w:firstLine="708"/>
        <w:jc w:val="center"/>
        <w:rPr>
          <w:rFonts w:ascii="Times New Roman" w:hAnsi="Times New Roman" w:cs="Times New Roman"/>
          <w:sz w:val="72"/>
          <w:szCs w:val="72"/>
        </w:rPr>
      </w:pPr>
    </w:p>
    <w:p w:rsidR="00547D4B" w:rsidRDefault="00547D4B" w:rsidP="00547D4B">
      <w:pPr>
        <w:pStyle w:val="a4"/>
        <w:ind w:firstLine="708"/>
        <w:jc w:val="center"/>
        <w:rPr>
          <w:rFonts w:ascii="Times New Roman" w:hAnsi="Times New Roman" w:cs="Times New Roman"/>
          <w:sz w:val="72"/>
          <w:szCs w:val="72"/>
        </w:rPr>
      </w:pPr>
    </w:p>
    <w:p w:rsidR="00547D4B" w:rsidRDefault="00547D4B" w:rsidP="00547D4B">
      <w:pPr>
        <w:pStyle w:val="a4"/>
        <w:ind w:firstLine="708"/>
        <w:jc w:val="center"/>
        <w:rPr>
          <w:rFonts w:ascii="Times New Roman" w:hAnsi="Times New Roman" w:cs="Times New Roman"/>
          <w:sz w:val="72"/>
          <w:szCs w:val="72"/>
        </w:rPr>
      </w:pPr>
    </w:p>
    <w:p w:rsidR="00547D4B" w:rsidRDefault="00547D4B" w:rsidP="00547D4B">
      <w:pPr>
        <w:pStyle w:val="a4"/>
        <w:ind w:firstLine="708"/>
        <w:jc w:val="center"/>
        <w:rPr>
          <w:rFonts w:ascii="Times New Roman" w:hAnsi="Times New Roman" w:cs="Times New Roman"/>
          <w:sz w:val="72"/>
          <w:szCs w:val="72"/>
        </w:rPr>
      </w:pPr>
    </w:p>
    <w:p w:rsidR="00547D4B" w:rsidRDefault="00547D4B" w:rsidP="00547D4B">
      <w:pPr>
        <w:pStyle w:val="a4"/>
        <w:ind w:firstLine="708"/>
        <w:jc w:val="center"/>
        <w:rPr>
          <w:rFonts w:ascii="Times New Roman" w:hAnsi="Times New Roman" w:cs="Times New Roman"/>
          <w:sz w:val="28"/>
          <w:szCs w:val="28"/>
        </w:rPr>
      </w:pPr>
    </w:p>
    <w:p w:rsidR="00595521" w:rsidRPr="00547D4B" w:rsidRDefault="00595521" w:rsidP="00547D4B">
      <w:pPr>
        <w:pStyle w:val="a4"/>
        <w:ind w:firstLine="708"/>
        <w:jc w:val="center"/>
        <w:rPr>
          <w:rFonts w:ascii="Times New Roman" w:hAnsi="Times New Roman" w:cs="Times New Roman"/>
          <w:sz w:val="28"/>
          <w:szCs w:val="28"/>
        </w:rPr>
      </w:pPr>
    </w:p>
    <w:p w:rsidR="00DC0756" w:rsidRDefault="00DC0756" w:rsidP="006E0036">
      <w:pPr>
        <w:pStyle w:val="af0"/>
        <w:spacing w:before="0" w:beforeAutospacing="0" w:after="0" w:afterAutospacing="0"/>
        <w:ind w:firstLine="708"/>
        <w:rPr>
          <w:rFonts w:ascii="Times New Roman" w:hAnsi="Times New Roman" w:cs="Times New Roman"/>
          <w:sz w:val="28"/>
          <w:szCs w:val="28"/>
        </w:rPr>
      </w:pPr>
    </w:p>
    <w:p w:rsidR="00547D4B" w:rsidRDefault="00547D4B" w:rsidP="0039328E">
      <w:pPr>
        <w:pStyle w:val="af9"/>
        <w:widowControl w:val="0"/>
        <w:ind w:left="708"/>
        <w:rPr>
          <w:b/>
          <w:i/>
        </w:rPr>
      </w:pPr>
      <w:r>
        <w:rPr>
          <w:b/>
          <w:i/>
        </w:rPr>
        <w:lastRenderedPageBreak/>
        <w:t xml:space="preserve">Информация о выполнении прогноза по основным показателям </w:t>
      </w:r>
    </w:p>
    <w:p w:rsidR="00547D4B" w:rsidRDefault="00547D4B" w:rsidP="0039328E">
      <w:pPr>
        <w:pStyle w:val="af9"/>
        <w:widowControl w:val="0"/>
        <w:ind w:left="708"/>
        <w:rPr>
          <w:b/>
          <w:i/>
        </w:rPr>
      </w:pPr>
      <w:r>
        <w:rPr>
          <w:b/>
          <w:i/>
        </w:rPr>
        <w:t>социально-экономического развития за 20</w:t>
      </w:r>
      <w:r w:rsidR="00EF0316">
        <w:rPr>
          <w:b/>
          <w:i/>
        </w:rPr>
        <w:t>20</w:t>
      </w:r>
      <w:r>
        <w:rPr>
          <w:b/>
          <w:i/>
        </w:rPr>
        <w:t xml:space="preserve"> год</w:t>
      </w:r>
    </w:p>
    <w:p w:rsidR="00C3693A" w:rsidRDefault="00C3693A" w:rsidP="0039328E">
      <w:pPr>
        <w:pStyle w:val="af9"/>
        <w:widowControl w:val="0"/>
        <w:ind w:left="708"/>
        <w:rPr>
          <w:b/>
          <w:i/>
        </w:rPr>
      </w:pPr>
    </w:p>
    <w:tbl>
      <w:tblPr>
        <w:tblStyle w:val="a3"/>
        <w:tblW w:w="10490" w:type="dxa"/>
        <w:tblInd w:w="-147" w:type="dxa"/>
        <w:tblLook w:val="04A0" w:firstRow="1" w:lastRow="0" w:firstColumn="1" w:lastColumn="0" w:noHBand="0" w:noVBand="1"/>
      </w:tblPr>
      <w:tblGrid>
        <w:gridCol w:w="700"/>
        <w:gridCol w:w="2077"/>
        <w:gridCol w:w="981"/>
        <w:gridCol w:w="1056"/>
        <w:gridCol w:w="982"/>
        <w:gridCol w:w="1150"/>
        <w:gridCol w:w="993"/>
        <w:gridCol w:w="878"/>
        <w:gridCol w:w="1673"/>
      </w:tblGrid>
      <w:tr w:rsidR="002A1369" w:rsidTr="00224EA5">
        <w:tc>
          <w:tcPr>
            <w:tcW w:w="700" w:type="dxa"/>
            <w:vMerge w:val="restart"/>
          </w:tcPr>
          <w:p w:rsidR="002A1369" w:rsidRPr="00C95008" w:rsidRDefault="002A1369" w:rsidP="002A1369">
            <w:pPr>
              <w:pStyle w:val="af9"/>
              <w:widowControl w:val="0"/>
              <w:rPr>
                <w:b/>
                <w:i/>
                <w:sz w:val="20"/>
              </w:rPr>
            </w:pPr>
            <w:r w:rsidRPr="00C95008">
              <w:rPr>
                <w:b/>
                <w:i/>
                <w:sz w:val="20"/>
              </w:rPr>
              <w:t>№</w:t>
            </w:r>
          </w:p>
        </w:tc>
        <w:tc>
          <w:tcPr>
            <w:tcW w:w="2077" w:type="dxa"/>
            <w:vMerge w:val="restart"/>
          </w:tcPr>
          <w:p w:rsidR="002A1369" w:rsidRPr="00C95008" w:rsidRDefault="002A1369" w:rsidP="002A1369">
            <w:pPr>
              <w:pStyle w:val="af9"/>
              <w:widowControl w:val="0"/>
              <w:rPr>
                <w:b/>
                <w:i/>
                <w:sz w:val="20"/>
              </w:rPr>
            </w:pPr>
            <w:r w:rsidRPr="00C95008">
              <w:rPr>
                <w:b/>
                <w:i/>
                <w:sz w:val="20"/>
              </w:rPr>
              <w:t>Показатели</w:t>
            </w:r>
          </w:p>
        </w:tc>
        <w:tc>
          <w:tcPr>
            <w:tcW w:w="981" w:type="dxa"/>
            <w:vMerge w:val="restart"/>
          </w:tcPr>
          <w:p w:rsidR="002A1369" w:rsidRPr="00C95008" w:rsidRDefault="002A1369" w:rsidP="002A1369">
            <w:pPr>
              <w:pStyle w:val="af9"/>
              <w:widowControl w:val="0"/>
              <w:rPr>
                <w:b/>
                <w:i/>
                <w:sz w:val="20"/>
              </w:rPr>
            </w:pPr>
            <w:r w:rsidRPr="00C95008">
              <w:rPr>
                <w:b/>
                <w:i/>
                <w:sz w:val="20"/>
              </w:rPr>
              <w:t>Единица</w:t>
            </w:r>
          </w:p>
          <w:p w:rsidR="002A1369" w:rsidRPr="00C95008" w:rsidRDefault="002A1369" w:rsidP="002A1369">
            <w:pPr>
              <w:pStyle w:val="af9"/>
              <w:widowControl w:val="0"/>
              <w:rPr>
                <w:b/>
                <w:i/>
                <w:sz w:val="20"/>
              </w:rPr>
            </w:pPr>
            <w:r w:rsidRPr="00C95008">
              <w:rPr>
                <w:b/>
                <w:i/>
                <w:sz w:val="20"/>
              </w:rPr>
              <w:t>измерения</w:t>
            </w:r>
          </w:p>
        </w:tc>
        <w:tc>
          <w:tcPr>
            <w:tcW w:w="4181" w:type="dxa"/>
            <w:gridSpan w:val="4"/>
          </w:tcPr>
          <w:p w:rsidR="002A1369" w:rsidRPr="00C95008" w:rsidRDefault="002A1369" w:rsidP="00EF0316">
            <w:pPr>
              <w:pStyle w:val="af9"/>
              <w:widowControl w:val="0"/>
              <w:rPr>
                <w:b/>
                <w:i/>
                <w:sz w:val="20"/>
              </w:rPr>
            </w:pPr>
            <w:r w:rsidRPr="00C95008">
              <w:rPr>
                <w:b/>
                <w:i/>
                <w:sz w:val="20"/>
              </w:rPr>
              <w:t>20</w:t>
            </w:r>
            <w:r w:rsidR="00EF0316">
              <w:rPr>
                <w:b/>
                <w:i/>
                <w:sz w:val="20"/>
              </w:rPr>
              <w:t>20</w:t>
            </w:r>
            <w:r w:rsidRPr="00C95008">
              <w:rPr>
                <w:b/>
                <w:i/>
                <w:sz w:val="20"/>
              </w:rPr>
              <w:t xml:space="preserve"> год</w:t>
            </w:r>
          </w:p>
        </w:tc>
        <w:tc>
          <w:tcPr>
            <w:tcW w:w="878" w:type="dxa"/>
            <w:vMerge w:val="restart"/>
          </w:tcPr>
          <w:p w:rsidR="002A1369" w:rsidRPr="00C95008" w:rsidRDefault="002A1369" w:rsidP="002A1369">
            <w:pPr>
              <w:pStyle w:val="af9"/>
              <w:widowControl w:val="0"/>
              <w:rPr>
                <w:b/>
                <w:i/>
                <w:sz w:val="20"/>
              </w:rPr>
            </w:pPr>
            <w:r w:rsidRPr="00C95008">
              <w:rPr>
                <w:b/>
                <w:i/>
                <w:sz w:val="20"/>
              </w:rPr>
              <w:t>Выполнение прогноза</w:t>
            </w:r>
            <w:r>
              <w:rPr>
                <w:b/>
                <w:i/>
                <w:sz w:val="20"/>
              </w:rPr>
              <w:t>, %</w:t>
            </w:r>
          </w:p>
        </w:tc>
        <w:tc>
          <w:tcPr>
            <w:tcW w:w="1673" w:type="dxa"/>
            <w:vMerge w:val="restart"/>
          </w:tcPr>
          <w:p w:rsidR="002A1369" w:rsidRPr="00C95008" w:rsidRDefault="002A1369" w:rsidP="002A1369">
            <w:pPr>
              <w:pStyle w:val="af9"/>
              <w:widowControl w:val="0"/>
              <w:rPr>
                <w:b/>
                <w:i/>
                <w:sz w:val="20"/>
              </w:rPr>
            </w:pPr>
            <w:r>
              <w:rPr>
                <w:b/>
                <w:i/>
                <w:sz w:val="20"/>
              </w:rPr>
              <w:t>Причина отклонения от прогноза</w:t>
            </w:r>
          </w:p>
        </w:tc>
      </w:tr>
      <w:tr w:rsidR="002A1369" w:rsidTr="00224EA5">
        <w:tc>
          <w:tcPr>
            <w:tcW w:w="700" w:type="dxa"/>
            <w:vMerge/>
          </w:tcPr>
          <w:p w:rsidR="002A1369" w:rsidRPr="002A1369" w:rsidRDefault="002A1369" w:rsidP="002A1369">
            <w:pPr>
              <w:pStyle w:val="af9"/>
              <w:widowControl w:val="0"/>
              <w:rPr>
                <w:b/>
                <w:i/>
                <w:sz w:val="24"/>
                <w:szCs w:val="24"/>
              </w:rPr>
            </w:pPr>
          </w:p>
        </w:tc>
        <w:tc>
          <w:tcPr>
            <w:tcW w:w="2077" w:type="dxa"/>
            <w:vMerge/>
          </w:tcPr>
          <w:p w:rsidR="002A1369" w:rsidRPr="002A1369" w:rsidRDefault="002A1369" w:rsidP="002A1369">
            <w:pPr>
              <w:pStyle w:val="af9"/>
              <w:widowControl w:val="0"/>
              <w:rPr>
                <w:b/>
                <w:i/>
                <w:sz w:val="24"/>
                <w:szCs w:val="24"/>
              </w:rPr>
            </w:pPr>
          </w:p>
        </w:tc>
        <w:tc>
          <w:tcPr>
            <w:tcW w:w="981" w:type="dxa"/>
            <w:vMerge/>
          </w:tcPr>
          <w:p w:rsidR="002A1369" w:rsidRPr="002A1369" w:rsidRDefault="002A1369" w:rsidP="002A1369">
            <w:pPr>
              <w:pStyle w:val="af9"/>
              <w:widowControl w:val="0"/>
              <w:rPr>
                <w:b/>
                <w:i/>
                <w:sz w:val="24"/>
                <w:szCs w:val="24"/>
              </w:rPr>
            </w:pPr>
          </w:p>
        </w:tc>
        <w:tc>
          <w:tcPr>
            <w:tcW w:w="1056" w:type="dxa"/>
          </w:tcPr>
          <w:p w:rsidR="002A1369" w:rsidRPr="00FF4C13" w:rsidRDefault="002A1369" w:rsidP="00DB38B4">
            <w:pPr>
              <w:pStyle w:val="af9"/>
              <w:widowControl w:val="0"/>
              <w:rPr>
                <w:b/>
                <w:i/>
                <w:sz w:val="20"/>
              </w:rPr>
            </w:pPr>
            <w:r w:rsidRPr="00C95008">
              <w:rPr>
                <w:b/>
                <w:i/>
                <w:sz w:val="20"/>
              </w:rPr>
              <w:t>Факт</w:t>
            </w:r>
            <w:r>
              <w:rPr>
                <w:b/>
                <w:i/>
                <w:sz w:val="20"/>
              </w:rPr>
              <w:t xml:space="preserve"> за</w:t>
            </w:r>
            <w:r w:rsidR="00EF0316">
              <w:rPr>
                <w:b/>
                <w:i/>
                <w:sz w:val="20"/>
              </w:rPr>
              <w:t xml:space="preserve"> </w:t>
            </w:r>
            <w:r>
              <w:rPr>
                <w:b/>
                <w:i/>
                <w:sz w:val="20"/>
              </w:rPr>
              <w:t>20</w:t>
            </w:r>
            <w:r w:rsidR="00EF0316">
              <w:rPr>
                <w:b/>
                <w:i/>
                <w:sz w:val="20"/>
              </w:rPr>
              <w:t>20</w:t>
            </w:r>
            <w:r>
              <w:rPr>
                <w:b/>
                <w:i/>
                <w:sz w:val="20"/>
              </w:rPr>
              <w:t xml:space="preserve"> год</w:t>
            </w:r>
          </w:p>
        </w:tc>
        <w:tc>
          <w:tcPr>
            <w:tcW w:w="982" w:type="dxa"/>
          </w:tcPr>
          <w:p w:rsidR="002A1369" w:rsidRDefault="002A1369" w:rsidP="002A1369">
            <w:pPr>
              <w:pStyle w:val="af9"/>
              <w:widowControl w:val="0"/>
              <w:rPr>
                <w:b/>
                <w:i/>
                <w:sz w:val="20"/>
              </w:rPr>
            </w:pPr>
            <w:r w:rsidRPr="00C95008">
              <w:rPr>
                <w:b/>
                <w:i/>
                <w:sz w:val="20"/>
              </w:rPr>
              <w:t xml:space="preserve">Темп </w:t>
            </w:r>
          </w:p>
          <w:p w:rsidR="002A1369" w:rsidRPr="00C95008" w:rsidRDefault="002A1369" w:rsidP="00EF0316">
            <w:pPr>
              <w:pStyle w:val="af9"/>
              <w:widowControl w:val="0"/>
              <w:rPr>
                <w:b/>
                <w:i/>
                <w:sz w:val="20"/>
              </w:rPr>
            </w:pPr>
            <w:r w:rsidRPr="00C95008">
              <w:rPr>
                <w:b/>
                <w:i/>
                <w:sz w:val="20"/>
              </w:rPr>
              <w:t>роста 20</w:t>
            </w:r>
            <w:r w:rsidR="00EF0316">
              <w:rPr>
                <w:b/>
                <w:i/>
                <w:sz w:val="20"/>
              </w:rPr>
              <w:t>20</w:t>
            </w:r>
            <w:r w:rsidRPr="00C95008">
              <w:rPr>
                <w:b/>
                <w:i/>
                <w:sz w:val="20"/>
              </w:rPr>
              <w:t>/</w:t>
            </w:r>
            <w:r>
              <w:rPr>
                <w:b/>
                <w:i/>
                <w:sz w:val="20"/>
              </w:rPr>
              <w:t xml:space="preserve">    </w:t>
            </w:r>
            <w:r w:rsidRPr="00C95008">
              <w:rPr>
                <w:b/>
                <w:i/>
                <w:sz w:val="20"/>
              </w:rPr>
              <w:t>201</w:t>
            </w:r>
            <w:r w:rsidR="00EF0316">
              <w:rPr>
                <w:b/>
                <w:i/>
                <w:sz w:val="20"/>
              </w:rPr>
              <w:t>9</w:t>
            </w:r>
          </w:p>
        </w:tc>
        <w:tc>
          <w:tcPr>
            <w:tcW w:w="1150" w:type="dxa"/>
          </w:tcPr>
          <w:p w:rsidR="002A1369" w:rsidRPr="00C95008" w:rsidRDefault="002A1369" w:rsidP="00EF0316">
            <w:pPr>
              <w:pStyle w:val="af9"/>
              <w:widowControl w:val="0"/>
              <w:rPr>
                <w:b/>
                <w:i/>
                <w:sz w:val="20"/>
              </w:rPr>
            </w:pPr>
            <w:r w:rsidRPr="00C95008">
              <w:rPr>
                <w:b/>
                <w:i/>
                <w:sz w:val="20"/>
              </w:rPr>
              <w:t xml:space="preserve">Прогноз </w:t>
            </w:r>
            <w:r>
              <w:rPr>
                <w:b/>
                <w:i/>
                <w:sz w:val="20"/>
              </w:rPr>
              <w:t xml:space="preserve">на </w:t>
            </w:r>
            <w:r w:rsidRPr="00C95008">
              <w:rPr>
                <w:b/>
                <w:i/>
                <w:sz w:val="20"/>
              </w:rPr>
              <w:t>20</w:t>
            </w:r>
            <w:r w:rsidR="00EF0316">
              <w:rPr>
                <w:b/>
                <w:i/>
                <w:sz w:val="20"/>
              </w:rPr>
              <w:t>20</w:t>
            </w:r>
            <w:r w:rsidRPr="00C95008">
              <w:rPr>
                <w:b/>
                <w:i/>
                <w:sz w:val="20"/>
              </w:rPr>
              <w:t xml:space="preserve"> год</w:t>
            </w:r>
          </w:p>
        </w:tc>
        <w:tc>
          <w:tcPr>
            <w:tcW w:w="993" w:type="dxa"/>
          </w:tcPr>
          <w:p w:rsidR="002A1369" w:rsidRDefault="002A1369" w:rsidP="002A1369">
            <w:pPr>
              <w:pStyle w:val="af9"/>
              <w:widowControl w:val="0"/>
              <w:rPr>
                <w:b/>
                <w:i/>
                <w:sz w:val="20"/>
              </w:rPr>
            </w:pPr>
            <w:r w:rsidRPr="00C95008">
              <w:rPr>
                <w:b/>
                <w:i/>
                <w:sz w:val="20"/>
              </w:rPr>
              <w:t xml:space="preserve">Темп </w:t>
            </w:r>
          </w:p>
          <w:p w:rsidR="00D50CDC" w:rsidRDefault="00D50CDC" w:rsidP="00D50CDC">
            <w:pPr>
              <w:pStyle w:val="af9"/>
              <w:widowControl w:val="0"/>
              <w:rPr>
                <w:b/>
                <w:i/>
                <w:sz w:val="20"/>
              </w:rPr>
            </w:pPr>
            <w:r>
              <w:rPr>
                <w:b/>
                <w:i/>
                <w:sz w:val="20"/>
              </w:rPr>
              <w:t>р</w:t>
            </w:r>
            <w:r w:rsidR="002A1369" w:rsidRPr="00C95008">
              <w:rPr>
                <w:b/>
                <w:i/>
                <w:sz w:val="20"/>
              </w:rPr>
              <w:t>оста</w:t>
            </w:r>
            <w:r>
              <w:rPr>
                <w:b/>
                <w:i/>
                <w:sz w:val="20"/>
              </w:rPr>
              <w:t xml:space="preserve"> прогноз</w:t>
            </w:r>
            <w:r w:rsidR="002A1369" w:rsidRPr="00C95008">
              <w:rPr>
                <w:b/>
                <w:i/>
                <w:sz w:val="20"/>
              </w:rPr>
              <w:t xml:space="preserve"> 20</w:t>
            </w:r>
            <w:r w:rsidR="00EF0316">
              <w:rPr>
                <w:b/>
                <w:i/>
                <w:sz w:val="20"/>
              </w:rPr>
              <w:t>20</w:t>
            </w:r>
            <w:r w:rsidR="002A1369" w:rsidRPr="00C95008">
              <w:rPr>
                <w:b/>
                <w:i/>
                <w:sz w:val="20"/>
              </w:rPr>
              <w:t>/</w:t>
            </w:r>
            <w:r w:rsidR="000D1AB1">
              <w:rPr>
                <w:b/>
                <w:i/>
                <w:sz w:val="20"/>
              </w:rPr>
              <w:t>к оценке</w:t>
            </w:r>
          </w:p>
          <w:p w:rsidR="002A1369" w:rsidRPr="00C95008" w:rsidRDefault="002A1369" w:rsidP="00EF0316">
            <w:pPr>
              <w:pStyle w:val="af9"/>
              <w:widowControl w:val="0"/>
              <w:rPr>
                <w:b/>
                <w:i/>
                <w:sz w:val="20"/>
              </w:rPr>
            </w:pPr>
            <w:r>
              <w:rPr>
                <w:b/>
                <w:i/>
                <w:sz w:val="20"/>
              </w:rPr>
              <w:t xml:space="preserve"> </w:t>
            </w:r>
            <w:r w:rsidRPr="00C95008">
              <w:rPr>
                <w:b/>
                <w:i/>
                <w:sz w:val="20"/>
              </w:rPr>
              <w:t>201</w:t>
            </w:r>
            <w:r w:rsidR="00EF0316">
              <w:rPr>
                <w:b/>
                <w:i/>
                <w:sz w:val="20"/>
              </w:rPr>
              <w:t>9</w:t>
            </w:r>
          </w:p>
        </w:tc>
        <w:tc>
          <w:tcPr>
            <w:tcW w:w="878" w:type="dxa"/>
            <w:vMerge/>
          </w:tcPr>
          <w:p w:rsidR="002A1369" w:rsidRPr="002A1369" w:rsidRDefault="002A1369" w:rsidP="002A1369">
            <w:pPr>
              <w:pStyle w:val="af9"/>
              <w:widowControl w:val="0"/>
              <w:rPr>
                <w:b/>
                <w:i/>
                <w:sz w:val="24"/>
                <w:szCs w:val="24"/>
              </w:rPr>
            </w:pPr>
          </w:p>
        </w:tc>
        <w:tc>
          <w:tcPr>
            <w:tcW w:w="1673" w:type="dxa"/>
            <w:vMerge/>
          </w:tcPr>
          <w:p w:rsidR="002A1369" w:rsidRPr="002A1369" w:rsidRDefault="002A1369" w:rsidP="002A1369">
            <w:pPr>
              <w:pStyle w:val="af9"/>
              <w:widowControl w:val="0"/>
              <w:rPr>
                <w:b/>
                <w:i/>
                <w:sz w:val="24"/>
                <w:szCs w:val="24"/>
              </w:rPr>
            </w:pPr>
          </w:p>
        </w:tc>
      </w:tr>
      <w:tr w:rsidR="00B4378B" w:rsidTr="00224EA5">
        <w:tc>
          <w:tcPr>
            <w:tcW w:w="700" w:type="dxa"/>
          </w:tcPr>
          <w:p w:rsidR="00B4378B" w:rsidRPr="00C95008" w:rsidRDefault="00B4378B" w:rsidP="00B4378B">
            <w:pPr>
              <w:pStyle w:val="af9"/>
              <w:widowControl w:val="0"/>
              <w:rPr>
                <w:sz w:val="20"/>
              </w:rPr>
            </w:pPr>
            <w:r w:rsidRPr="00C95008">
              <w:rPr>
                <w:sz w:val="20"/>
              </w:rPr>
              <w:t>1.</w:t>
            </w:r>
          </w:p>
        </w:tc>
        <w:tc>
          <w:tcPr>
            <w:tcW w:w="2077" w:type="dxa"/>
          </w:tcPr>
          <w:p w:rsidR="00B4378B" w:rsidRDefault="00B4378B" w:rsidP="00B4378B">
            <w:pPr>
              <w:pStyle w:val="af9"/>
              <w:widowControl w:val="0"/>
              <w:jc w:val="left"/>
              <w:rPr>
                <w:sz w:val="20"/>
              </w:rPr>
            </w:pPr>
            <w:r w:rsidRPr="00C95008">
              <w:rPr>
                <w:sz w:val="20"/>
              </w:rPr>
              <w:t xml:space="preserve">Объем отгруженных товаров собственного производства, выполненных работ и услуг собственными силами </w:t>
            </w:r>
            <w:r>
              <w:rPr>
                <w:sz w:val="20"/>
              </w:rPr>
              <w:t xml:space="preserve">по полному кругу </w:t>
            </w:r>
          </w:p>
          <w:p w:rsidR="00B4378B" w:rsidRDefault="00B4378B" w:rsidP="00B4378B">
            <w:pPr>
              <w:pStyle w:val="af9"/>
              <w:widowControl w:val="0"/>
              <w:jc w:val="left"/>
              <w:rPr>
                <w:b/>
                <w:i/>
                <w:sz w:val="20"/>
              </w:rPr>
            </w:pPr>
            <w:r w:rsidRPr="00612EF7">
              <w:rPr>
                <w:b/>
                <w:i/>
                <w:sz w:val="20"/>
              </w:rPr>
              <w:t>(оперативная</w:t>
            </w:r>
          </w:p>
          <w:p w:rsidR="00B4378B" w:rsidRPr="00C95008" w:rsidRDefault="00B4378B" w:rsidP="00B4378B">
            <w:pPr>
              <w:pStyle w:val="af9"/>
              <w:widowControl w:val="0"/>
              <w:jc w:val="left"/>
              <w:rPr>
                <w:sz w:val="20"/>
              </w:rPr>
            </w:pPr>
            <w:r w:rsidRPr="00612EF7">
              <w:rPr>
                <w:b/>
                <w:i/>
                <w:sz w:val="20"/>
              </w:rPr>
              <w:t xml:space="preserve"> </w:t>
            </w:r>
            <w:r>
              <w:rPr>
                <w:b/>
                <w:i/>
                <w:sz w:val="20"/>
              </w:rPr>
              <w:t>и</w:t>
            </w:r>
            <w:r w:rsidRPr="00612EF7">
              <w:rPr>
                <w:b/>
                <w:i/>
                <w:sz w:val="20"/>
              </w:rPr>
              <w:t>нформаци</w:t>
            </w:r>
            <w:r>
              <w:rPr>
                <w:b/>
                <w:i/>
                <w:sz w:val="20"/>
              </w:rPr>
              <w:t>я</w:t>
            </w:r>
            <w:r w:rsidRPr="00612EF7">
              <w:rPr>
                <w:b/>
                <w:i/>
                <w:sz w:val="20"/>
              </w:rPr>
              <w:t>)</w:t>
            </w:r>
          </w:p>
        </w:tc>
        <w:tc>
          <w:tcPr>
            <w:tcW w:w="981" w:type="dxa"/>
          </w:tcPr>
          <w:p w:rsidR="00B4378B" w:rsidRPr="00C95008" w:rsidRDefault="00B4378B" w:rsidP="00B4378B">
            <w:pPr>
              <w:pStyle w:val="af9"/>
              <w:widowControl w:val="0"/>
              <w:rPr>
                <w:sz w:val="20"/>
              </w:rPr>
            </w:pPr>
            <w:r w:rsidRPr="00C95008">
              <w:rPr>
                <w:sz w:val="20"/>
              </w:rPr>
              <w:t xml:space="preserve">млн. </w:t>
            </w:r>
          </w:p>
          <w:p w:rsidR="00B4378B" w:rsidRPr="00C95008" w:rsidRDefault="00B4378B" w:rsidP="00B4378B">
            <w:pPr>
              <w:pStyle w:val="af9"/>
              <w:widowControl w:val="0"/>
              <w:rPr>
                <w:sz w:val="20"/>
              </w:rPr>
            </w:pPr>
            <w:r w:rsidRPr="00C95008">
              <w:rPr>
                <w:sz w:val="20"/>
              </w:rPr>
              <w:t>рублей</w:t>
            </w:r>
          </w:p>
        </w:tc>
        <w:tc>
          <w:tcPr>
            <w:tcW w:w="1056" w:type="dxa"/>
          </w:tcPr>
          <w:p w:rsidR="00B4378B" w:rsidRPr="00D05C53" w:rsidRDefault="00624DA4" w:rsidP="00624DA4">
            <w:pPr>
              <w:pStyle w:val="af9"/>
              <w:widowControl w:val="0"/>
              <w:rPr>
                <w:sz w:val="24"/>
                <w:szCs w:val="24"/>
              </w:rPr>
            </w:pPr>
            <w:r>
              <w:rPr>
                <w:sz w:val="24"/>
                <w:szCs w:val="24"/>
              </w:rPr>
              <w:t>17 888,0</w:t>
            </w:r>
          </w:p>
        </w:tc>
        <w:tc>
          <w:tcPr>
            <w:tcW w:w="982" w:type="dxa"/>
          </w:tcPr>
          <w:p w:rsidR="00B4378B" w:rsidRPr="00D05C53" w:rsidRDefault="00624DA4" w:rsidP="00D05C53">
            <w:pPr>
              <w:pStyle w:val="af9"/>
              <w:widowControl w:val="0"/>
              <w:rPr>
                <w:sz w:val="24"/>
                <w:szCs w:val="24"/>
              </w:rPr>
            </w:pPr>
            <w:r>
              <w:rPr>
                <w:sz w:val="24"/>
                <w:szCs w:val="24"/>
              </w:rPr>
              <w:t>97,1</w:t>
            </w:r>
          </w:p>
        </w:tc>
        <w:tc>
          <w:tcPr>
            <w:tcW w:w="1150" w:type="dxa"/>
          </w:tcPr>
          <w:p w:rsidR="00B4378B" w:rsidRPr="00D05C53" w:rsidRDefault="00624DA4" w:rsidP="00045216">
            <w:pPr>
              <w:pStyle w:val="af9"/>
              <w:widowControl w:val="0"/>
              <w:rPr>
                <w:sz w:val="24"/>
                <w:szCs w:val="24"/>
              </w:rPr>
            </w:pPr>
            <w:r>
              <w:rPr>
                <w:sz w:val="24"/>
                <w:szCs w:val="24"/>
              </w:rPr>
              <w:t>19 329,5</w:t>
            </w:r>
          </w:p>
        </w:tc>
        <w:tc>
          <w:tcPr>
            <w:tcW w:w="993" w:type="dxa"/>
          </w:tcPr>
          <w:p w:rsidR="00B4378B" w:rsidRPr="00D05C53" w:rsidRDefault="00624DA4" w:rsidP="00045216">
            <w:pPr>
              <w:pStyle w:val="af9"/>
              <w:widowControl w:val="0"/>
              <w:rPr>
                <w:sz w:val="24"/>
                <w:szCs w:val="24"/>
              </w:rPr>
            </w:pPr>
            <w:r>
              <w:rPr>
                <w:sz w:val="24"/>
                <w:szCs w:val="24"/>
              </w:rPr>
              <w:t>107,5</w:t>
            </w:r>
          </w:p>
        </w:tc>
        <w:tc>
          <w:tcPr>
            <w:tcW w:w="878" w:type="dxa"/>
          </w:tcPr>
          <w:p w:rsidR="00B4378B" w:rsidRPr="00D05C53" w:rsidRDefault="00624DA4" w:rsidP="00D05C53">
            <w:pPr>
              <w:pStyle w:val="af9"/>
              <w:widowControl w:val="0"/>
              <w:rPr>
                <w:sz w:val="24"/>
                <w:szCs w:val="24"/>
              </w:rPr>
            </w:pPr>
            <w:r>
              <w:rPr>
                <w:sz w:val="24"/>
                <w:szCs w:val="24"/>
              </w:rPr>
              <w:t>92,5</w:t>
            </w:r>
          </w:p>
        </w:tc>
        <w:tc>
          <w:tcPr>
            <w:tcW w:w="1673" w:type="dxa"/>
          </w:tcPr>
          <w:p w:rsidR="00B4378B" w:rsidRPr="00224EA5" w:rsidRDefault="00B4378B" w:rsidP="00B4378B">
            <w:pPr>
              <w:pStyle w:val="af9"/>
              <w:widowControl w:val="0"/>
              <w:rPr>
                <w:sz w:val="24"/>
                <w:szCs w:val="24"/>
              </w:rPr>
            </w:pPr>
          </w:p>
        </w:tc>
      </w:tr>
      <w:tr w:rsidR="00B4378B" w:rsidTr="00224EA5">
        <w:tc>
          <w:tcPr>
            <w:tcW w:w="700" w:type="dxa"/>
          </w:tcPr>
          <w:p w:rsidR="00B4378B" w:rsidRPr="00FF1F1B" w:rsidRDefault="00B4378B" w:rsidP="00B4378B">
            <w:pPr>
              <w:pStyle w:val="af9"/>
              <w:widowControl w:val="0"/>
              <w:rPr>
                <w:sz w:val="24"/>
                <w:szCs w:val="24"/>
              </w:rPr>
            </w:pPr>
            <w:r w:rsidRPr="00FF1F1B">
              <w:rPr>
                <w:sz w:val="24"/>
                <w:szCs w:val="24"/>
              </w:rPr>
              <w:t>2.</w:t>
            </w:r>
          </w:p>
        </w:tc>
        <w:tc>
          <w:tcPr>
            <w:tcW w:w="2077" w:type="dxa"/>
          </w:tcPr>
          <w:p w:rsidR="00B4378B" w:rsidRPr="00FF1F1B" w:rsidRDefault="00B4378B" w:rsidP="00B4378B">
            <w:pPr>
              <w:pStyle w:val="af9"/>
              <w:widowControl w:val="0"/>
              <w:jc w:val="left"/>
              <w:rPr>
                <w:sz w:val="20"/>
              </w:rPr>
            </w:pPr>
            <w:r w:rsidRPr="00FF1F1B">
              <w:rPr>
                <w:sz w:val="20"/>
              </w:rPr>
              <w:t>Объем продукции сельскохозяйственного производства</w:t>
            </w:r>
          </w:p>
        </w:tc>
        <w:tc>
          <w:tcPr>
            <w:tcW w:w="981" w:type="dxa"/>
          </w:tcPr>
          <w:p w:rsidR="00B4378B" w:rsidRPr="00C95008" w:rsidRDefault="00B4378B" w:rsidP="00B4378B">
            <w:pPr>
              <w:pStyle w:val="af9"/>
              <w:widowControl w:val="0"/>
              <w:rPr>
                <w:sz w:val="20"/>
              </w:rPr>
            </w:pPr>
            <w:r w:rsidRPr="00C95008">
              <w:rPr>
                <w:sz w:val="20"/>
              </w:rPr>
              <w:t xml:space="preserve">млн. </w:t>
            </w:r>
          </w:p>
          <w:p w:rsidR="00B4378B" w:rsidRPr="00C95008" w:rsidRDefault="00B4378B" w:rsidP="00B4378B">
            <w:pPr>
              <w:pStyle w:val="af9"/>
              <w:widowControl w:val="0"/>
              <w:rPr>
                <w:sz w:val="20"/>
              </w:rPr>
            </w:pPr>
            <w:r w:rsidRPr="00C95008">
              <w:rPr>
                <w:sz w:val="20"/>
              </w:rPr>
              <w:t>рублей</w:t>
            </w:r>
          </w:p>
        </w:tc>
        <w:tc>
          <w:tcPr>
            <w:tcW w:w="1056" w:type="dxa"/>
          </w:tcPr>
          <w:p w:rsidR="00B4378B" w:rsidRPr="00045AAB" w:rsidRDefault="00B4378B" w:rsidP="00B4378B">
            <w:pPr>
              <w:pStyle w:val="af9"/>
              <w:widowControl w:val="0"/>
              <w:rPr>
                <w:sz w:val="24"/>
                <w:szCs w:val="24"/>
              </w:rPr>
            </w:pPr>
          </w:p>
        </w:tc>
        <w:tc>
          <w:tcPr>
            <w:tcW w:w="982" w:type="dxa"/>
          </w:tcPr>
          <w:p w:rsidR="00B4378B" w:rsidRPr="00045AAB" w:rsidRDefault="00B4378B" w:rsidP="00B4378B">
            <w:pPr>
              <w:pStyle w:val="af9"/>
              <w:widowControl w:val="0"/>
              <w:rPr>
                <w:sz w:val="24"/>
                <w:szCs w:val="24"/>
              </w:rPr>
            </w:pPr>
          </w:p>
        </w:tc>
        <w:tc>
          <w:tcPr>
            <w:tcW w:w="1150" w:type="dxa"/>
          </w:tcPr>
          <w:p w:rsidR="00B4378B" w:rsidRPr="00C9232F" w:rsidRDefault="00B4378B" w:rsidP="00B4378B">
            <w:pPr>
              <w:pStyle w:val="af9"/>
              <w:widowControl w:val="0"/>
              <w:rPr>
                <w:sz w:val="24"/>
                <w:szCs w:val="24"/>
              </w:rPr>
            </w:pPr>
            <w:r>
              <w:rPr>
                <w:sz w:val="24"/>
                <w:szCs w:val="24"/>
              </w:rPr>
              <w:t>1 066,3</w:t>
            </w:r>
          </w:p>
        </w:tc>
        <w:tc>
          <w:tcPr>
            <w:tcW w:w="993" w:type="dxa"/>
          </w:tcPr>
          <w:p w:rsidR="00B4378B" w:rsidRPr="00045AAB" w:rsidRDefault="00B4378B" w:rsidP="00B4378B">
            <w:pPr>
              <w:pStyle w:val="af9"/>
              <w:widowControl w:val="0"/>
              <w:rPr>
                <w:sz w:val="24"/>
                <w:szCs w:val="24"/>
              </w:rPr>
            </w:pPr>
            <w:r>
              <w:rPr>
                <w:sz w:val="24"/>
                <w:szCs w:val="24"/>
              </w:rPr>
              <w:t>104,0</w:t>
            </w:r>
          </w:p>
        </w:tc>
        <w:tc>
          <w:tcPr>
            <w:tcW w:w="878" w:type="dxa"/>
          </w:tcPr>
          <w:p w:rsidR="00B4378B" w:rsidRPr="00045AAB" w:rsidRDefault="00B4378B" w:rsidP="00B4378B">
            <w:pPr>
              <w:pStyle w:val="af9"/>
              <w:widowControl w:val="0"/>
              <w:rPr>
                <w:sz w:val="24"/>
                <w:szCs w:val="24"/>
              </w:rPr>
            </w:pPr>
          </w:p>
        </w:tc>
        <w:tc>
          <w:tcPr>
            <w:tcW w:w="1673" w:type="dxa"/>
          </w:tcPr>
          <w:p w:rsidR="00B4378B" w:rsidRPr="00F2633A" w:rsidRDefault="00B4378B" w:rsidP="00B4378B">
            <w:pPr>
              <w:pStyle w:val="af9"/>
              <w:widowControl w:val="0"/>
              <w:rPr>
                <w:sz w:val="24"/>
                <w:szCs w:val="24"/>
              </w:rPr>
            </w:pPr>
          </w:p>
        </w:tc>
      </w:tr>
      <w:tr w:rsidR="00B4378B" w:rsidTr="00224EA5">
        <w:tc>
          <w:tcPr>
            <w:tcW w:w="700" w:type="dxa"/>
          </w:tcPr>
          <w:p w:rsidR="00B4378B" w:rsidRPr="00FF1F1B" w:rsidRDefault="00B4378B" w:rsidP="00B4378B">
            <w:pPr>
              <w:pStyle w:val="af9"/>
              <w:widowControl w:val="0"/>
              <w:rPr>
                <w:sz w:val="24"/>
                <w:szCs w:val="24"/>
              </w:rPr>
            </w:pPr>
            <w:r>
              <w:rPr>
                <w:sz w:val="24"/>
                <w:szCs w:val="24"/>
              </w:rPr>
              <w:t>3.</w:t>
            </w:r>
          </w:p>
        </w:tc>
        <w:tc>
          <w:tcPr>
            <w:tcW w:w="2077" w:type="dxa"/>
          </w:tcPr>
          <w:p w:rsidR="00B4378B" w:rsidRPr="00E445D5" w:rsidRDefault="00B4378B" w:rsidP="00DB38B4">
            <w:pPr>
              <w:pStyle w:val="af9"/>
              <w:widowControl w:val="0"/>
              <w:jc w:val="left"/>
              <w:rPr>
                <w:b/>
                <w:i/>
                <w:sz w:val="20"/>
              </w:rPr>
            </w:pPr>
            <w:r w:rsidRPr="005F2EFC">
              <w:rPr>
                <w:sz w:val="20"/>
              </w:rPr>
              <w:t xml:space="preserve">Объем инвестиций в основной капитал </w:t>
            </w:r>
            <w:r w:rsidRPr="007A521D">
              <w:rPr>
                <w:b/>
                <w:i/>
                <w:sz w:val="20"/>
              </w:rPr>
              <w:t>(по крупным и средним предприятиям)</w:t>
            </w:r>
            <w:r>
              <w:rPr>
                <w:b/>
                <w:i/>
                <w:sz w:val="20"/>
              </w:rPr>
              <w:t xml:space="preserve"> </w:t>
            </w:r>
            <w:r w:rsidRPr="005F2EFC">
              <w:rPr>
                <w:sz w:val="20"/>
              </w:rPr>
              <w:t>за счет всех источников финансирования</w:t>
            </w:r>
            <w:r>
              <w:rPr>
                <w:sz w:val="20"/>
              </w:rPr>
              <w:t xml:space="preserve"> </w:t>
            </w:r>
            <w:r w:rsidR="005F2766" w:rsidRPr="005F2766">
              <w:rPr>
                <w:b/>
                <w:i/>
                <w:sz w:val="20"/>
              </w:rPr>
              <w:t>за январь-</w:t>
            </w:r>
            <w:r w:rsidR="00DB38B4">
              <w:rPr>
                <w:b/>
                <w:i/>
                <w:sz w:val="20"/>
              </w:rPr>
              <w:t>сентябрь</w:t>
            </w:r>
          </w:p>
        </w:tc>
        <w:tc>
          <w:tcPr>
            <w:tcW w:w="981" w:type="dxa"/>
          </w:tcPr>
          <w:p w:rsidR="00B4378B" w:rsidRPr="00C95008" w:rsidRDefault="00B4378B" w:rsidP="00B4378B">
            <w:pPr>
              <w:pStyle w:val="af9"/>
              <w:widowControl w:val="0"/>
              <w:rPr>
                <w:sz w:val="20"/>
              </w:rPr>
            </w:pPr>
            <w:r w:rsidRPr="00C95008">
              <w:rPr>
                <w:sz w:val="20"/>
              </w:rPr>
              <w:t xml:space="preserve">млн. </w:t>
            </w:r>
          </w:p>
          <w:p w:rsidR="00B4378B" w:rsidRPr="00C95008" w:rsidRDefault="00B4378B" w:rsidP="00B4378B">
            <w:pPr>
              <w:pStyle w:val="af9"/>
              <w:widowControl w:val="0"/>
              <w:rPr>
                <w:sz w:val="20"/>
              </w:rPr>
            </w:pPr>
            <w:r w:rsidRPr="00C95008">
              <w:rPr>
                <w:sz w:val="20"/>
              </w:rPr>
              <w:t>рублей</w:t>
            </w:r>
          </w:p>
        </w:tc>
        <w:tc>
          <w:tcPr>
            <w:tcW w:w="1056" w:type="dxa"/>
          </w:tcPr>
          <w:p w:rsidR="00B4378B" w:rsidRPr="00045AAB" w:rsidRDefault="00A60BF8" w:rsidP="00B4378B">
            <w:pPr>
              <w:pStyle w:val="af9"/>
              <w:widowControl w:val="0"/>
              <w:rPr>
                <w:sz w:val="24"/>
                <w:szCs w:val="24"/>
              </w:rPr>
            </w:pPr>
            <w:r>
              <w:rPr>
                <w:sz w:val="24"/>
                <w:szCs w:val="24"/>
              </w:rPr>
              <w:t>3 827,9</w:t>
            </w:r>
          </w:p>
        </w:tc>
        <w:tc>
          <w:tcPr>
            <w:tcW w:w="982" w:type="dxa"/>
          </w:tcPr>
          <w:p w:rsidR="00B4378B" w:rsidRPr="00045AAB" w:rsidRDefault="00A60BF8" w:rsidP="00B4378B">
            <w:pPr>
              <w:pStyle w:val="af9"/>
              <w:widowControl w:val="0"/>
              <w:rPr>
                <w:sz w:val="24"/>
                <w:szCs w:val="24"/>
              </w:rPr>
            </w:pPr>
            <w:r>
              <w:rPr>
                <w:sz w:val="24"/>
                <w:szCs w:val="24"/>
              </w:rPr>
              <w:t>92,1</w:t>
            </w:r>
          </w:p>
        </w:tc>
        <w:tc>
          <w:tcPr>
            <w:tcW w:w="1150" w:type="dxa"/>
          </w:tcPr>
          <w:p w:rsidR="00B4378B" w:rsidRPr="008E79C0" w:rsidRDefault="00B4378B" w:rsidP="00B4378B">
            <w:pPr>
              <w:pStyle w:val="af9"/>
              <w:widowControl w:val="0"/>
              <w:rPr>
                <w:sz w:val="24"/>
                <w:szCs w:val="24"/>
              </w:rPr>
            </w:pPr>
            <w:r>
              <w:rPr>
                <w:sz w:val="24"/>
                <w:szCs w:val="24"/>
              </w:rPr>
              <w:t>5 004,8</w:t>
            </w:r>
          </w:p>
        </w:tc>
        <w:tc>
          <w:tcPr>
            <w:tcW w:w="993" w:type="dxa"/>
          </w:tcPr>
          <w:p w:rsidR="00B4378B" w:rsidRPr="00045AAB" w:rsidRDefault="00B4378B" w:rsidP="00B4378B">
            <w:pPr>
              <w:pStyle w:val="af9"/>
              <w:widowControl w:val="0"/>
              <w:rPr>
                <w:sz w:val="24"/>
                <w:szCs w:val="24"/>
              </w:rPr>
            </w:pPr>
            <w:r>
              <w:rPr>
                <w:sz w:val="24"/>
                <w:szCs w:val="24"/>
              </w:rPr>
              <w:t>105,5</w:t>
            </w:r>
          </w:p>
        </w:tc>
        <w:tc>
          <w:tcPr>
            <w:tcW w:w="878" w:type="dxa"/>
          </w:tcPr>
          <w:p w:rsidR="00B4378B" w:rsidRPr="00045AAB" w:rsidRDefault="00A60BF8" w:rsidP="004F144A">
            <w:pPr>
              <w:pStyle w:val="af9"/>
              <w:widowControl w:val="0"/>
              <w:rPr>
                <w:sz w:val="24"/>
                <w:szCs w:val="24"/>
              </w:rPr>
            </w:pPr>
            <w:r>
              <w:rPr>
                <w:sz w:val="24"/>
                <w:szCs w:val="24"/>
              </w:rPr>
              <w:t>76,5</w:t>
            </w:r>
          </w:p>
        </w:tc>
        <w:tc>
          <w:tcPr>
            <w:tcW w:w="1673" w:type="dxa"/>
          </w:tcPr>
          <w:p w:rsidR="00B4378B" w:rsidRPr="00B168C2" w:rsidRDefault="00B4378B" w:rsidP="00B4378B">
            <w:pPr>
              <w:pStyle w:val="af9"/>
              <w:widowControl w:val="0"/>
              <w:rPr>
                <w:sz w:val="24"/>
                <w:szCs w:val="24"/>
              </w:rPr>
            </w:pPr>
          </w:p>
        </w:tc>
      </w:tr>
      <w:tr w:rsidR="00B4378B" w:rsidTr="00224EA5">
        <w:tc>
          <w:tcPr>
            <w:tcW w:w="700" w:type="dxa"/>
          </w:tcPr>
          <w:p w:rsidR="00B4378B" w:rsidRDefault="00B4378B" w:rsidP="00B4378B">
            <w:pPr>
              <w:pStyle w:val="af9"/>
              <w:widowControl w:val="0"/>
              <w:rPr>
                <w:sz w:val="24"/>
                <w:szCs w:val="24"/>
              </w:rPr>
            </w:pPr>
            <w:r>
              <w:rPr>
                <w:sz w:val="24"/>
                <w:szCs w:val="24"/>
              </w:rPr>
              <w:t>4.</w:t>
            </w:r>
          </w:p>
        </w:tc>
        <w:tc>
          <w:tcPr>
            <w:tcW w:w="2077" w:type="dxa"/>
          </w:tcPr>
          <w:p w:rsidR="00B4378B" w:rsidRPr="008C1932" w:rsidRDefault="00B4378B" w:rsidP="00B4378B">
            <w:pPr>
              <w:pStyle w:val="af9"/>
              <w:widowControl w:val="0"/>
              <w:jc w:val="left"/>
              <w:rPr>
                <w:b/>
                <w:i/>
                <w:sz w:val="20"/>
              </w:rPr>
            </w:pPr>
            <w:r w:rsidRPr="005F2EFC">
              <w:rPr>
                <w:sz w:val="20"/>
              </w:rPr>
              <w:t>Индекс производства по виду деятельности «Строительство»</w:t>
            </w:r>
            <w:r w:rsidRPr="00197D27">
              <w:rPr>
                <w:b/>
                <w:i/>
                <w:sz w:val="20"/>
              </w:rPr>
              <w:t xml:space="preserve"> </w:t>
            </w:r>
          </w:p>
        </w:tc>
        <w:tc>
          <w:tcPr>
            <w:tcW w:w="981" w:type="dxa"/>
          </w:tcPr>
          <w:p w:rsidR="00B4378B" w:rsidRPr="00C95008" w:rsidRDefault="00B4378B" w:rsidP="00B4378B">
            <w:pPr>
              <w:pStyle w:val="af9"/>
              <w:widowControl w:val="0"/>
              <w:rPr>
                <w:sz w:val="20"/>
              </w:rPr>
            </w:pPr>
            <w:r w:rsidRPr="00C95008">
              <w:rPr>
                <w:sz w:val="20"/>
              </w:rPr>
              <w:t xml:space="preserve">млн. </w:t>
            </w:r>
          </w:p>
          <w:p w:rsidR="00B4378B" w:rsidRPr="00C95008" w:rsidRDefault="00B4378B" w:rsidP="00B4378B">
            <w:pPr>
              <w:pStyle w:val="af9"/>
              <w:widowControl w:val="0"/>
              <w:rPr>
                <w:sz w:val="20"/>
              </w:rPr>
            </w:pPr>
            <w:r w:rsidRPr="00C95008">
              <w:rPr>
                <w:sz w:val="20"/>
              </w:rPr>
              <w:t>рублей</w:t>
            </w:r>
          </w:p>
        </w:tc>
        <w:tc>
          <w:tcPr>
            <w:tcW w:w="1056" w:type="dxa"/>
          </w:tcPr>
          <w:p w:rsidR="00B4378B" w:rsidRPr="00045AAB" w:rsidRDefault="002104C7" w:rsidP="00B4378B">
            <w:pPr>
              <w:pStyle w:val="af9"/>
              <w:widowControl w:val="0"/>
              <w:rPr>
                <w:sz w:val="24"/>
                <w:szCs w:val="24"/>
              </w:rPr>
            </w:pPr>
            <w:r>
              <w:rPr>
                <w:sz w:val="24"/>
                <w:szCs w:val="24"/>
              </w:rPr>
              <w:t>1 980,7</w:t>
            </w:r>
          </w:p>
        </w:tc>
        <w:tc>
          <w:tcPr>
            <w:tcW w:w="982" w:type="dxa"/>
          </w:tcPr>
          <w:p w:rsidR="00B4378B" w:rsidRPr="00045AAB" w:rsidRDefault="002104C7" w:rsidP="00B4378B">
            <w:pPr>
              <w:pStyle w:val="af9"/>
              <w:widowControl w:val="0"/>
              <w:rPr>
                <w:sz w:val="24"/>
                <w:szCs w:val="24"/>
              </w:rPr>
            </w:pPr>
            <w:r>
              <w:rPr>
                <w:sz w:val="24"/>
                <w:szCs w:val="24"/>
              </w:rPr>
              <w:t>63,7</w:t>
            </w:r>
          </w:p>
        </w:tc>
        <w:tc>
          <w:tcPr>
            <w:tcW w:w="1150" w:type="dxa"/>
          </w:tcPr>
          <w:p w:rsidR="00B4378B" w:rsidRPr="002D3CB8" w:rsidRDefault="00B4378B" w:rsidP="00B4378B">
            <w:pPr>
              <w:pStyle w:val="af9"/>
              <w:widowControl w:val="0"/>
              <w:rPr>
                <w:sz w:val="24"/>
                <w:szCs w:val="24"/>
              </w:rPr>
            </w:pPr>
            <w:r>
              <w:rPr>
                <w:sz w:val="24"/>
                <w:szCs w:val="24"/>
              </w:rPr>
              <w:t>1 349,7</w:t>
            </w:r>
          </w:p>
        </w:tc>
        <w:tc>
          <w:tcPr>
            <w:tcW w:w="993" w:type="dxa"/>
          </w:tcPr>
          <w:p w:rsidR="00B4378B" w:rsidRPr="00045AAB" w:rsidRDefault="00B4378B" w:rsidP="00B4378B">
            <w:pPr>
              <w:pStyle w:val="af9"/>
              <w:widowControl w:val="0"/>
              <w:rPr>
                <w:sz w:val="24"/>
                <w:szCs w:val="24"/>
              </w:rPr>
            </w:pPr>
            <w:r>
              <w:rPr>
                <w:sz w:val="24"/>
                <w:szCs w:val="24"/>
              </w:rPr>
              <w:t>103,9</w:t>
            </w:r>
          </w:p>
        </w:tc>
        <w:tc>
          <w:tcPr>
            <w:tcW w:w="878" w:type="dxa"/>
          </w:tcPr>
          <w:p w:rsidR="00B4378B" w:rsidRPr="00045AAB" w:rsidRDefault="002104C7" w:rsidP="00B4378B">
            <w:pPr>
              <w:pStyle w:val="af9"/>
              <w:widowControl w:val="0"/>
              <w:rPr>
                <w:sz w:val="24"/>
                <w:szCs w:val="24"/>
              </w:rPr>
            </w:pPr>
            <w:r>
              <w:rPr>
                <w:sz w:val="24"/>
                <w:szCs w:val="24"/>
              </w:rPr>
              <w:t>146,8</w:t>
            </w:r>
          </w:p>
        </w:tc>
        <w:tc>
          <w:tcPr>
            <w:tcW w:w="1673" w:type="dxa"/>
          </w:tcPr>
          <w:p w:rsidR="00B4378B" w:rsidRPr="002A1369" w:rsidRDefault="00B4378B" w:rsidP="00B4378B">
            <w:pPr>
              <w:pStyle w:val="af9"/>
              <w:widowControl w:val="0"/>
              <w:rPr>
                <w:b/>
                <w:i/>
                <w:sz w:val="24"/>
                <w:szCs w:val="24"/>
              </w:rPr>
            </w:pPr>
          </w:p>
        </w:tc>
      </w:tr>
      <w:tr w:rsidR="00B4378B" w:rsidTr="00224EA5">
        <w:tc>
          <w:tcPr>
            <w:tcW w:w="700" w:type="dxa"/>
          </w:tcPr>
          <w:p w:rsidR="00B4378B" w:rsidRDefault="00B4378B" w:rsidP="00B4378B">
            <w:pPr>
              <w:pStyle w:val="af9"/>
              <w:widowControl w:val="0"/>
              <w:rPr>
                <w:sz w:val="24"/>
                <w:szCs w:val="24"/>
              </w:rPr>
            </w:pPr>
            <w:r>
              <w:rPr>
                <w:sz w:val="24"/>
                <w:szCs w:val="24"/>
              </w:rPr>
              <w:t>5.</w:t>
            </w:r>
          </w:p>
        </w:tc>
        <w:tc>
          <w:tcPr>
            <w:tcW w:w="2077" w:type="dxa"/>
          </w:tcPr>
          <w:p w:rsidR="00B4378B" w:rsidRDefault="00B4378B" w:rsidP="00826CA7">
            <w:pPr>
              <w:pStyle w:val="af9"/>
              <w:widowControl w:val="0"/>
              <w:jc w:val="left"/>
              <w:rPr>
                <w:sz w:val="20"/>
              </w:rPr>
            </w:pPr>
            <w:r w:rsidRPr="003000C4">
              <w:rPr>
                <w:sz w:val="20"/>
              </w:rPr>
              <w:t>Индекс потребительских цен</w:t>
            </w:r>
            <w:r>
              <w:rPr>
                <w:sz w:val="20"/>
              </w:rPr>
              <w:t xml:space="preserve"> (на товары и услуги)</w:t>
            </w:r>
            <w:r w:rsidR="007117C5">
              <w:rPr>
                <w:sz w:val="20"/>
              </w:rPr>
              <w:t xml:space="preserve"> </w:t>
            </w:r>
          </w:p>
          <w:p w:rsidR="007117C5" w:rsidRPr="007117C5" w:rsidRDefault="007117C5" w:rsidP="00352C14">
            <w:pPr>
              <w:pStyle w:val="af9"/>
              <w:widowControl w:val="0"/>
              <w:jc w:val="left"/>
              <w:rPr>
                <w:sz w:val="20"/>
              </w:rPr>
            </w:pPr>
          </w:p>
        </w:tc>
        <w:tc>
          <w:tcPr>
            <w:tcW w:w="981" w:type="dxa"/>
          </w:tcPr>
          <w:p w:rsidR="00B4378B" w:rsidRDefault="00B4378B" w:rsidP="00B4378B">
            <w:pPr>
              <w:pStyle w:val="af9"/>
              <w:widowControl w:val="0"/>
              <w:rPr>
                <w:sz w:val="20"/>
              </w:rPr>
            </w:pPr>
            <w:r w:rsidRPr="0007600B">
              <w:rPr>
                <w:sz w:val="20"/>
              </w:rPr>
              <w:t xml:space="preserve">в % к </w:t>
            </w:r>
            <w:r>
              <w:rPr>
                <w:sz w:val="20"/>
              </w:rPr>
              <w:t xml:space="preserve">соответствующему </w:t>
            </w:r>
          </w:p>
          <w:p w:rsidR="00B4378B" w:rsidRDefault="00B4378B" w:rsidP="00B4378B">
            <w:pPr>
              <w:pStyle w:val="af9"/>
              <w:widowControl w:val="0"/>
              <w:rPr>
                <w:sz w:val="20"/>
              </w:rPr>
            </w:pPr>
            <w:r>
              <w:rPr>
                <w:sz w:val="20"/>
              </w:rPr>
              <w:t>периоду</w:t>
            </w:r>
          </w:p>
          <w:p w:rsidR="00B4378B" w:rsidRPr="0007600B" w:rsidRDefault="00B4378B" w:rsidP="00B4378B">
            <w:pPr>
              <w:pStyle w:val="af9"/>
              <w:widowControl w:val="0"/>
              <w:rPr>
                <w:sz w:val="20"/>
              </w:rPr>
            </w:pPr>
            <w:r>
              <w:rPr>
                <w:sz w:val="20"/>
              </w:rPr>
              <w:t xml:space="preserve"> прошлого</w:t>
            </w:r>
            <w:r w:rsidRPr="0007600B">
              <w:rPr>
                <w:sz w:val="20"/>
              </w:rPr>
              <w:t xml:space="preserve"> год</w:t>
            </w:r>
            <w:r>
              <w:rPr>
                <w:sz w:val="20"/>
              </w:rPr>
              <w:t>а</w:t>
            </w:r>
            <w:r w:rsidRPr="0007600B">
              <w:rPr>
                <w:sz w:val="20"/>
              </w:rPr>
              <w:t xml:space="preserve"> </w:t>
            </w:r>
          </w:p>
        </w:tc>
        <w:tc>
          <w:tcPr>
            <w:tcW w:w="1056" w:type="dxa"/>
          </w:tcPr>
          <w:p w:rsidR="00B4378B" w:rsidRPr="00045AAB" w:rsidRDefault="00B4378B" w:rsidP="00B4378B">
            <w:pPr>
              <w:pStyle w:val="af9"/>
              <w:widowControl w:val="0"/>
              <w:rPr>
                <w:sz w:val="24"/>
                <w:szCs w:val="24"/>
              </w:rPr>
            </w:pPr>
          </w:p>
        </w:tc>
        <w:tc>
          <w:tcPr>
            <w:tcW w:w="982" w:type="dxa"/>
          </w:tcPr>
          <w:p w:rsidR="00B4378B" w:rsidRPr="00045AAB" w:rsidRDefault="0016346C" w:rsidP="00B4378B">
            <w:pPr>
              <w:pStyle w:val="af9"/>
              <w:widowControl w:val="0"/>
              <w:rPr>
                <w:sz w:val="24"/>
                <w:szCs w:val="24"/>
              </w:rPr>
            </w:pPr>
            <w:r>
              <w:rPr>
                <w:sz w:val="24"/>
                <w:szCs w:val="24"/>
              </w:rPr>
              <w:t>105,8</w:t>
            </w:r>
          </w:p>
        </w:tc>
        <w:tc>
          <w:tcPr>
            <w:tcW w:w="1150" w:type="dxa"/>
          </w:tcPr>
          <w:p w:rsidR="00B4378B" w:rsidRPr="00045AAB" w:rsidRDefault="00B4378B" w:rsidP="00B4378B">
            <w:pPr>
              <w:pStyle w:val="af9"/>
              <w:widowControl w:val="0"/>
              <w:rPr>
                <w:sz w:val="24"/>
                <w:szCs w:val="24"/>
              </w:rPr>
            </w:pPr>
          </w:p>
        </w:tc>
        <w:tc>
          <w:tcPr>
            <w:tcW w:w="993" w:type="dxa"/>
          </w:tcPr>
          <w:p w:rsidR="00B4378B" w:rsidRPr="00045AAB" w:rsidRDefault="00B4378B" w:rsidP="00B4378B">
            <w:pPr>
              <w:pStyle w:val="af9"/>
              <w:widowControl w:val="0"/>
              <w:rPr>
                <w:sz w:val="24"/>
                <w:szCs w:val="24"/>
              </w:rPr>
            </w:pPr>
          </w:p>
        </w:tc>
        <w:tc>
          <w:tcPr>
            <w:tcW w:w="878" w:type="dxa"/>
          </w:tcPr>
          <w:p w:rsidR="00B4378B" w:rsidRPr="00045AAB" w:rsidRDefault="00B4378B" w:rsidP="00B4378B">
            <w:pPr>
              <w:pStyle w:val="af9"/>
              <w:widowControl w:val="0"/>
              <w:rPr>
                <w:sz w:val="24"/>
                <w:szCs w:val="24"/>
              </w:rPr>
            </w:pPr>
          </w:p>
        </w:tc>
        <w:tc>
          <w:tcPr>
            <w:tcW w:w="1673" w:type="dxa"/>
          </w:tcPr>
          <w:p w:rsidR="00B4378B" w:rsidRPr="00045AAB" w:rsidRDefault="00B4378B" w:rsidP="00B4378B">
            <w:pPr>
              <w:pStyle w:val="af9"/>
              <w:widowControl w:val="0"/>
              <w:rPr>
                <w:sz w:val="24"/>
                <w:szCs w:val="24"/>
              </w:rPr>
            </w:pPr>
          </w:p>
        </w:tc>
      </w:tr>
      <w:tr w:rsidR="00B4378B" w:rsidTr="00224EA5">
        <w:tc>
          <w:tcPr>
            <w:tcW w:w="700" w:type="dxa"/>
          </w:tcPr>
          <w:p w:rsidR="00B4378B" w:rsidRDefault="00B4378B" w:rsidP="00B4378B">
            <w:pPr>
              <w:pStyle w:val="af9"/>
              <w:widowControl w:val="0"/>
              <w:rPr>
                <w:sz w:val="24"/>
                <w:szCs w:val="24"/>
              </w:rPr>
            </w:pPr>
            <w:r>
              <w:rPr>
                <w:sz w:val="24"/>
                <w:szCs w:val="24"/>
              </w:rPr>
              <w:t>6.</w:t>
            </w:r>
          </w:p>
        </w:tc>
        <w:tc>
          <w:tcPr>
            <w:tcW w:w="2077" w:type="dxa"/>
          </w:tcPr>
          <w:p w:rsidR="00B4378B" w:rsidRDefault="00B4378B" w:rsidP="00B4378B">
            <w:pPr>
              <w:pStyle w:val="af9"/>
              <w:widowControl w:val="0"/>
              <w:jc w:val="left"/>
              <w:rPr>
                <w:b/>
                <w:i/>
                <w:sz w:val="20"/>
              </w:rPr>
            </w:pPr>
            <w:r w:rsidRPr="00A375CC">
              <w:rPr>
                <w:sz w:val="20"/>
              </w:rPr>
              <w:t>Об</w:t>
            </w:r>
            <w:r>
              <w:rPr>
                <w:sz w:val="20"/>
              </w:rPr>
              <w:t>ъем платных услуг населению</w:t>
            </w:r>
            <w:r w:rsidRPr="00A375CC">
              <w:rPr>
                <w:sz w:val="20"/>
              </w:rPr>
              <w:t xml:space="preserve"> </w:t>
            </w:r>
            <w:r w:rsidRPr="00612EF7">
              <w:rPr>
                <w:b/>
                <w:i/>
                <w:sz w:val="20"/>
              </w:rPr>
              <w:t xml:space="preserve">– </w:t>
            </w:r>
          </w:p>
          <w:p w:rsidR="00B4378B" w:rsidRPr="00612EF7" w:rsidRDefault="00B4378B" w:rsidP="00B4378B">
            <w:pPr>
              <w:pStyle w:val="af9"/>
              <w:widowControl w:val="0"/>
              <w:jc w:val="left"/>
              <w:rPr>
                <w:sz w:val="20"/>
              </w:rPr>
            </w:pPr>
            <w:r w:rsidRPr="00FF1F1B">
              <w:rPr>
                <w:b/>
                <w:i/>
                <w:sz w:val="20"/>
              </w:rPr>
              <w:t>(по крупным и средним предприятиям</w:t>
            </w:r>
            <w:r>
              <w:rPr>
                <w:b/>
                <w:i/>
                <w:sz w:val="20"/>
              </w:rPr>
              <w:t>)</w:t>
            </w:r>
          </w:p>
        </w:tc>
        <w:tc>
          <w:tcPr>
            <w:tcW w:w="981" w:type="dxa"/>
          </w:tcPr>
          <w:p w:rsidR="00B4378B" w:rsidRPr="00C95008" w:rsidRDefault="00B4378B" w:rsidP="00B4378B">
            <w:pPr>
              <w:pStyle w:val="af9"/>
              <w:widowControl w:val="0"/>
              <w:rPr>
                <w:sz w:val="20"/>
              </w:rPr>
            </w:pPr>
            <w:r w:rsidRPr="00C95008">
              <w:rPr>
                <w:sz w:val="20"/>
              </w:rPr>
              <w:t xml:space="preserve">млн. </w:t>
            </w:r>
          </w:p>
          <w:p w:rsidR="00B4378B" w:rsidRPr="00C95008" w:rsidRDefault="00B4378B" w:rsidP="00B4378B">
            <w:pPr>
              <w:pStyle w:val="af9"/>
              <w:widowControl w:val="0"/>
              <w:rPr>
                <w:sz w:val="20"/>
              </w:rPr>
            </w:pPr>
            <w:r w:rsidRPr="00C95008">
              <w:rPr>
                <w:sz w:val="20"/>
              </w:rPr>
              <w:t>рублей</w:t>
            </w:r>
          </w:p>
        </w:tc>
        <w:tc>
          <w:tcPr>
            <w:tcW w:w="1056" w:type="dxa"/>
          </w:tcPr>
          <w:p w:rsidR="00B4378B" w:rsidRPr="00045AAB" w:rsidRDefault="000D71F7" w:rsidP="00B4378B">
            <w:pPr>
              <w:pStyle w:val="af9"/>
              <w:widowControl w:val="0"/>
              <w:rPr>
                <w:sz w:val="24"/>
                <w:szCs w:val="24"/>
              </w:rPr>
            </w:pPr>
            <w:r>
              <w:rPr>
                <w:sz w:val="24"/>
                <w:szCs w:val="24"/>
              </w:rPr>
              <w:t>8 008,2</w:t>
            </w:r>
          </w:p>
        </w:tc>
        <w:tc>
          <w:tcPr>
            <w:tcW w:w="982" w:type="dxa"/>
          </w:tcPr>
          <w:p w:rsidR="00B4378B" w:rsidRPr="00045AAB" w:rsidRDefault="000D71F7" w:rsidP="005F2766">
            <w:pPr>
              <w:pStyle w:val="af9"/>
              <w:widowControl w:val="0"/>
              <w:rPr>
                <w:sz w:val="24"/>
                <w:szCs w:val="24"/>
              </w:rPr>
            </w:pPr>
            <w:r>
              <w:rPr>
                <w:sz w:val="24"/>
                <w:szCs w:val="24"/>
              </w:rPr>
              <w:t>97,5</w:t>
            </w:r>
          </w:p>
        </w:tc>
        <w:tc>
          <w:tcPr>
            <w:tcW w:w="1150" w:type="dxa"/>
          </w:tcPr>
          <w:p w:rsidR="00B4378B" w:rsidRPr="00A375CC" w:rsidRDefault="00B4378B" w:rsidP="00B4378B">
            <w:pPr>
              <w:pStyle w:val="af9"/>
              <w:widowControl w:val="0"/>
              <w:rPr>
                <w:sz w:val="24"/>
                <w:szCs w:val="24"/>
              </w:rPr>
            </w:pPr>
            <w:r>
              <w:rPr>
                <w:sz w:val="24"/>
                <w:szCs w:val="24"/>
              </w:rPr>
              <w:t>11 766,7</w:t>
            </w:r>
          </w:p>
        </w:tc>
        <w:tc>
          <w:tcPr>
            <w:tcW w:w="993" w:type="dxa"/>
          </w:tcPr>
          <w:p w:rsidR="00B4378B" w:rsidRPr="00045AAB" w:rsidRDefault="00B4378B" w:rsidP="00B4378B">
            <w:pPr>
              <w:pStyle w:val="af9"/>
              <w:widowControl w:val="0"/>
              <w:rPr>
                <w:sz w:val="24"/>
                <w:szCs w:val="24"/>
              </w:rPr>
            </w:pPr>
            <w:r>
              <w:rPr>
                <w:sz w:val="24"/>
                <w:szCs w:val="24"/>
              </w:rPr>
              <w:t>105,2</w:t>
            </w:r>
          </w:p>
        </w:tc>
        <w:tc>
          <w:tcPr>
            <w:tcW w:w="878" w:type="dxa"/>
          </w:tcPr>
          <w:p w:rsidR="00B4378B" w:rsidRPr="00045AAB" w:rsidRDefault="000D71F7" w:rsidP="00B4378B">
            <w:pPr>
              <w:pStyle w:val="af9"/>
              <w:widowControl w:val="0"/>
              <w:rPr>
                <w:sz w:val="24"/>
                <w:szCs w:val="24"/>
              </w:rPr>
            </w:pPr>
            <w:r>
              <w:rPr>
                <w:sz w:val="24"/>
                <w:szCs w:val="24"/>
              </w:rPr>
              <w:t>68,1</w:t>
            </w:r>
          </w:p>
        </w:tc>
        <w:tc>
          <w:tcPr>
            <w:tcW w:w="1673" w:type="dxa"/>
          </w:tcPr>
          <w:p w:rsidR="00B4378B" w:rsidRPr="00045AAB" w:rsidRDefault="00B4378B" w:rsidP="00B4378B">
            <w:pPr>
              <w:pStyle w:val="af9"/>
              <w:widowControl w:val="0"/>
              <w:rPr>
                <w:sz w:val="24"/>
                <w:szCs w:val="24"/>
              </w:rPr>
            </w:pPr>
          </w:p>
        </w:tc>
      </w:tr>
      <w:tr w:rsidR="00B4378B" w:rsidTr="00224EA5">
        <w:tc>
          <w:tcPr>
            <w:tcW w:w="700" w:type="dxa"/>
          </w:tcPr>
          <w:p w:rsidR="00B4378B" w:rsidRDefault="00B4378B" w:rsidP="00B4378B">
            <w:pPr>
              <w:pStyle w:val="af9"/>
              <w:widowControl w:val="0"/>
              <w:rPr>
                <w:sz w:val="24"/>
                <w:szCs w:val="24"/>
              </w:rPr>
            </w:pPr>
            <w:r>
              <w:rPr>
                <w:sz w:val="24"/>
                <w:szCs w:val="24"/>
              </w:rPr>
              <w:t>7.</w:t>
            </w:r>
          </w:p>
        </w:tc>
        <w:tc>
          <w:tcPr>
            <w:tcW w:w="2077" w:type="dxa"/>
          </w:tcPr>
          <w:p w:rsidR="00B4378B" w:rsidRPr="002F4C12" w:rsidRDefault="00B4378B" w:rsidP="00DB38B4">
            <w:pPr>
              <w:pStyle w:val="af9"/>
              <w:widowControl w:val="0"/>
              <w:jc w:val="left"/>
              <w:rPr>
                <w:sz w:val="20"/>
              </w:rPr>
            </w:pPr>
            <w:r w:rsidRPr="002F4C12">
              <w:rPr>
                <w:sz w:val="20"/>
              </w:rPr>
              <w:t>Среднемесячная номинальная</w:t>
            </w:r>
            <w:r w:rsidR="00E91E47">
              <w:rPr>
                <w:sz w:val="20"/>
              </w:rPr>
              <w:t xml:space="preserve"> начисленная </w:t>
            </w:r>
            <w:r w:rsidRPr="002F4C12">
              <w:rPr>
                <w:sz w:val="20"/>
              </w:rPr>
              <w:t>заработная плата</w:t>
            </w:r>
            <w:r w:rsidR="00E91E47">
              <w:rPr>
                <w:sz w:val="20"/>
              </w:rPr>
              <w:t xml:space="preserve"> на одного работника</w:t>
            </w:r>
            <w:r w:rsidRPr="002F4C12">
              <w:rPr>
                <w:sz w:val="20"/>
              </w:rPr>
              <w:t xml:space="preserve"> </w:t>
            </w:r>
            <w:r w:rsidRPr="00FF1F1B">
              <w:rPr>
                <w:b/>
                <w:i/>
                <w:sz w:val="20"/>
              </w:rPr>
              <w:t>(по крупным и средним предприятиям</w:t>
            </w:r>
            <w:r>
              <w:rPr>
                <w:b/>
                <w:i/>
                <w:sz w:val="20"/>
              </w:rPr>
              <w:t>) –</w:t>
            </w:r>
            <w:r w:rsidR="00E91E47">
              <w:rPr>
                <w:b/>
                <w:i/>
                <w:sz w:val="20"/>
              </w:rPr>
              <w:t xml:space="preserve"> </w:t>
            </w:r>
            <w:r>
              <w:rPr>
                <w:b/>
                <w:i/>
                <w:sz w:val="20"/>
              </w:rPr>
              <w:t>январь-</w:t>
            </w:r>
            <w:r w:rsidR="00DB38B4">
              <w:rPr>
                <w:b/>
                <w:i/>
                <w:sz w:val="20"/>
              </w:rPr>
              <w:t>ноябрь</w:t>
            </w:r>
            <w:r>
              <w:rPr>
                <w:b/>
                <w:i/>
                <w:sz w:val="20"/>
              </w:rPr>
              <w:t xml:space="preserve"> </w:t>
            </w:r>
          </w:p>
        </w:tc>
        <w:tc>
          <w:tcPr>
            <w:tcW w:w="981" w:type="dxa"/>
          </w:tcPr>
          <w:p w:rsidR="00B4378B" w:rsidRPr="005F2EFC" w:rsidRDefault="00B4378B" w:rsidP="00B4378B">
            <w:pPr>
              <w:pStyle w:val="af9"/>
              <w:widowControl w:val="0"/>
              <w:rPr>
                <w:sz w:val="20"/>
              </w:rPr>
            </w:pPr>
            <w:r w:rsidRPr="005F2EFC">
              <w:rPr>
                <w:sz w:val="20"/>
              </w:rPr>
              <w:t>рублей</w:t>
            </w:r>
          </w:p>
        </w:tc>
        <w:tc>
          <w:tcPr>
            <w:tcW w:w="1056" w:type="dxa"/>
          </w:tcPr>
          <w:p w:rsidR="00B4378B" w:rsidRPr="005047FE" w:rsidRDefault="000D71F7" w:rsidP="00B4378B">
            <w:pPr>
              <w:pStyle w:val="af9"/>
              <w:widowControl w:val="0"/>
              <w:rPr>
                <w:sz w:val="24"/>
                <w:szCs w:val="24"/>
              </w:rPr>
            </w:pPr>
            <w:r>
              <w:rPr>
                <w:sz w:val="24"/>
                <w:szCs w:val="24"/>
              </w:rPr>
              <w:t>34 532,4</w:t>
            </w:r>
          </w:p>
        </w:tc>
        <w:tc>
          <w:tcPr>
            <w:tcW w:w="982" w:type="dxa"/>
          </w:tcPr>
          <w:p w:rsidR="00B4378B" w:rsidRPr="005047FE" w:rsidRDefault="000D71F7" w:rsidP="005F2766">
            <w:pPr>
              <w:pStyle w:val="af9"/>
              <w:widowControl w:val="0"/>
              <w:rPr>
                <w:sz w:val="24"/>
                <w:szCs w:val="24"/>
              </w:rPr>
            </w:pPr>
            <w:r>
              <w:rPr>
                <w:sz w:val="24"/>
                <w:szCs w:val="24"/>
              </w:rPr>
              <w:t>107,6</w:t>
            </w:r>
          </w:p>
        </w:tc>
        <w:tc>
          <w:tcPr>
            <w:tcW w:w="1150" w:type="dxa"/>
          </w:tcPr>
          <w:p w:rsidR="00B4378B" w:rsidRPr="002F4C12" w:rsidRDefault="00B4378B" w:rsidP="00B4378B">
            <w:pPr>
              <w:pStyle w:val="af9"/>
              <w:widowControl w:val="0"/>
              <w:rPr>
                <w:sz w:val="24"/>
                <w:szCs w:val="24"/>
              </w:rPr>
            </w:pPr>
            <w:r>
              <w:rPr>
                <w:sz w:val="24"/>
                <w:szCs w:val="24"/>
              </w:rPr>
              <w:t>33 942</w:t>
            </w:r>
          </w:p>
        </w:tc>
        <w:tc>
          <w:tcPr>
            <w:tcW w:w="993" w:type="dxa"/>
          </w:tcPr>
          <w:p w:rsidR="00B4378B" w:rsidRPr="005047FE" w:rsidRDefault="00B4378B" w:rsidP="00B4378B">
            <w:pPr>
              <w:pStyle w:val="af9"/>
              <w:widowControl w:val="0"/>
              <w:rPr>
                <w:sz w:val="24"/>
                <w:szCs w:val="24"/>
              </w:rPr>
            </w:pPr>
            <w:r>
              <w:rPr>
                <w:sz w:val="24"/>
                <w:szCs w:val="24"/>
              </w:rPr>
              <w:t>104,6</w:t>
            </w:r>
          </w:p>
        </w:tc>
        <w:tc>
          <w:tcPr>
            <w:tcW w:w="878" w:type="dxa"/>
          </w:tcPr>
          <w:p w:rsidR="00B4378B" w:rsidRPr="005047FE" w:rsidRDefault="000D71F7" w:rsidP="00B4378B">
            <w:pPr>
              <w:pStyle w:val="af9"/>
              <w:widowControl w:val="0"/>
              <w:rPr>
                <w:sz w:val="24"/>
                <w:szCs w:val="24"/>
              </w:rPr>
            </w:pPr>
            <w:r>
              <w:rPr>
                <w:sz w:val="24"/>
                <w:szCs w:val="24"/>
              </w:rPr>
              <w:t>101,7</w:t>
            </w:r>
          </w:p>
        </w:tc>
        <w:tc>
          <w:tcPr>
            <w:tcW w:w="1673" w:type="dxa"/>
          </w:tcPr>
          <w:p w:rsidR="00B4378B" w:rsidRPr="002A1369" w:rsidRDefault="00B4378B" w:rsidP="00B4378B">
            <w:pPr>
              <w:pStyle w:val="af9"/>
              <w:widowControl w:val="0"/>
              <w:rPr>
                <w:b/>
                <w:i/>
                <w:sz w:val="24"/>
                <w:szCs w:val="24"/>
              </w:rPr>
            </w:pPr>
          </w:p>
        </w:tc>
      </w:tr>
      <w:tr w:rsidR="00B4378B" w:rsidTr="00224EA5">
        <w:tc>
          <w:tcPr>
            <w:tcW w:w="700" w:type="dxa"/>
          </w:tcPr>
          <w:p w:rsidR="00B4378B" w:rsidRDefault="00B4378B" w:rsidP="00B4378B">
            <w:pPr>
              <w:pStyle w:val="af9"/>
              <w:widowControl w:val="0"/>
              <w:rPr>
                <w:sz w:val="24"/>
                <w:szCs w:val="24"/>
              </w:rPr>
            </w:pPr>
            <w:r>
              <w:rPr>
                <w:sz w:val="24"/>
                <w:szCs w:val="24"/>
              </w:rPr>
              <w:t>8.</w:t>
            </w:r>
          </w:p>
        </w:tc>
        <w:tc>
          <w:tcPr>
            <w:tcW w:w="2077" w:type="dxa"/>
          </w:tcPr>
          <w:p w:rsidR="00413D15" w:rsidRDefault="00B4378B" w:rsidP="00413D15">
            <w:pPr>
              <w:pStyle w:val="af9"/>
              <w:widowControl w:val="0"/>
              <w:jc w:val="left"/>
              <w:rPr>
                <w:b/>
                <w:i/>
                <w:sz w:val="20"/>
              </w:rPr>
            </w:pPr>
            <w:r w:rsidRPr="005F2EFC">
              <w:rPr>
                <w:sz w:val="20"/>
              </w:rPr>
              <w:t>Реальн</w:t>
            </w:r>
            <w:r>
              <w:rPr>
                <w:sz w:val="20"/>
              </w:rPr>
              <w:t>ая</w:t>
            </w:r>
            <w:r w:rsidRPr="005F2EFC">
              <w:rPr>
                <w:sz w:val="20"/>
              </w:rPr>
              <w:t xml:space="preserve"> </w:t>
            </w:r>
            <w:r>
              <w:rPr>
                <w:sz w:val="20"/>
              </w:rPr>
              <w:t xml:space="preserve">заработная плата </w:t>
            </w:r>
            <w:r w:rsidRPr="00FF1F1B">
              <w:rPr>
                <w:b/>
                <w:i/>
                <w:sz w:val="20"/>
              </w:rPr>
              <w:t>(по крупным и средним предприятиям</w:t>
            </w:r>
            <w:r>
              <w:rPr>
                <w:b/>
                <w:i/>
                <w:sz w:val="20"/>
              </w:rPr>
              <w:t xml:space="preserve">) </w:t>
            </w:r>
          </w:p>
          <w:p w:rsidR="00B4378B" w:rsidRPr="005F2EFC" w:rsidRDefault="00B4378B" w:rsidP="00DB38B4">
            <w:pPr>
              <w:pStyle w:val="af9"/>
              <w:widowControl w:val="0"/>
              <w:jc w:val="left"/>
              <w:rPr>
                <w:sz w:val="20"/>
              </w:rPr>
            </w:pPr>
            <w:r>
              <w:rPr>
                <w:b/>
                <w:i/>
                <w:sz w:val="20"/>
              </w:rPr>
              <w:t>–</w:t>
            </w:r>
            <w:r w:rsidR="00413D15">
              <w:rPr>
                <w:b/>
                <w:i/>
                <w:sz w:val="20"/>
              </w:rPr>
              <w:t xml:space="preserve"> </w:t>
            </w:r>
            <w:r>
              <w:rPr>
                <w:b/>
                <w:i/>
                <w:sz w:val="20"/>
              </w:rPr>
              <w:t>январь-</w:t>
            </w:r>
            <w:r w:rsidR="00DB38B4">
              <w:rPr>
                <w:b/>
                <w:i/>
                <w:sz w:val="20"/>
              </w:rPr>
              <w:t>ноябрь</w:t>
            </w:r>
            <w:r>
              <w:rPr>
                <w:b/>
                <w:i/>
                <w:sz w:val="20"/>
              </w:rPr>
              <w:t xml:space="preserve"> </w:t>
            </w:r>
          </w:p>
        </w:tc>
        <w:tc>
          <w:tcPr>
            <w:tcW w:w="981" w:type="dxa"/>
          </w:tcPr>
          <w:p w:rsidR="00B4378B" w:rsidRPr="005F2EFC" w:rsidRDefault="00B4378B" w:rsidP="00B4378B">
            <w:pPr>
              <w:pStyle w:val="af9"/>
              <w:widowControl w:val="0"/>
              <w:rPr>
                <w:sz w:val="20"/>
              </w:rPr>
            </w:pPr>
            <w:r>
              <w:rPr>
                <w:sz w:val="20"/>
              </w:rPr>
              <w:t>%</w:t>
            </w:r>
          </w:p>
        </w:tc>
        <w:tc>
          <w:tcPr>
            <w:tcW w:w="1056" w:type="dxa"/>
          </w:tcPr>
          <w:p w:rsidR="00B4378B" w:rsidRPr="00045AAB" w:rsidRDefault="00B4378B" w:rsidP="00B4378B">
            <w:pPr>
              <w:pStyle w:val="af9"/>
              <w:widowControl w:val="0"/>
              <w:rPr>
                <w:sz w:val="24"/>
                <w:szCs w:val="24"/>
              </w:rPr>
            </w:pPr>
          </w:p>
        </w:tc>
        <w:tc>
          <w:tcPr>
            <w:tcW w:w="982" w:type="dxa"/>
          </w:tcPr>
          <w:p w:rsidR="00B4378B" w:rsidRPr="00045AAB" w:rsidRDefault="00B374D6" w:rsidP="00300DA7">
            <w:pPr>
              <w:pStyle w:val="af9"/>
              <w:widowControl w:val="0"/>
              <w:rPr>
                <w:sz w:val="24"/>
                <w:szCs w:val="24"/>
              </w:rPr>
            </w:pPr>
            <w:r>
              <w:rPr>
                <w:sz w:val="24"/>
                <w:szCs w:val="24"/>
              </w:rPr>
              <w:t>104,2</w:t>
            </w:r>
          </w:p>
        </w:tc>
        <w:tc>
          <w:tcPr>
            <w:tcW w:w="1150" w:type="dxa"/>
          </w:tcPr>
          <w:p w:rsidR="00B4378B" w:rsidRDefault="00B4378B" w:rsidP="00B4378B">
            <w:pPr>
              <w:pStyle w:val="af9"/>
              <w:widowControl w:val="0"/>
              <w:rPr>
                <w:sz w:val="24"/>
                <w:szCs w:val="24"/>
              </w:rPr>
            </w:pPr>
          </w:p>
        </w:tc>
        <w:tc>
          <w:tcPr>
            <w:tcW w:w="993" w:type="dxa"/>
          </w:tcPr>
          <w:p w:rsidR="00B4378B" w:rsidRPr="002A1369" w:rsidRDefault="00B4378B" w:rsidP="00B4378B">
            <w:pPr>
              <w:pStyle w:val="af9"/>
              <w:widowControl w:val="0"/>
              <w:rPr>
                <w:b/>
                <w:i/>
                <w:sz w:val="24"/>
                <w:szCs w:val="24"/>
              </w:rPr>
            </w:pPr>
          </w:p>
        </w:tc>
        <w:tc>
          <w:tcPr>
            <w:tcW w:w="878" w:type="dxa"/>
          </w:tcPr>
          <w:p w:rsidR="00B4378B" w:rsidRPr="002A1369" w:rsidRDefault="00B4378B" w:rsidP="00B4378B">
            <w:pPr>
              <w:pStyle w:val="af9"/>
              <w:widowControl w:val="0"/>
              <w:rPr>
                <w:b/>
                <w:i/>
                <w:sz w:val="24"/>
                <w:szCs w:val="24"/>
              </w:rPr>
            </w:pPr>
          </w:p>
        </w:tc>
        <w:tc>
          <w:tcPr>
            <w:tcW w:w="1673" w:type="dxa"/>
          </w:tcPr>
          <w:p w:rsidR="00B4378B" w:rsidRPr="002A1369" w:rsidRDefault="00B4378B" w:rsidP="00B4378B">
            <w:pPr>
              <w:pStyle w:val="af9"/>
              <w:widowControl w:val="0"/>
              <w:rPr>
                <w:b/>
                <w:i/>
                <w:sz w:val="24"/>
                <w:szCs w:val="24"/>
              </w:rPr>
            </w:pPr>
          </w:p>
        </w:tc>
      </w:tr>
    </w:tbl>
    <w:p w:rsidR="002A1369" w:rsidRDefault="002A1369" w:rsidP="0039328E">
      <w:pPr>
        <w:pStyle w:val="af9"/>
        <w:widowControl w:val="0"/>
        <w:ind w:left="708"/>
        <w:rPr>
          <w:b/>
          <w:i/>
        </w:rPr>
      </w:pPr>
    </w:p>
    <w:p w:rsidR="00045145" w:rsidRDefault="00045145" w:rsidP="0039328E">
      <w:pPr>
        <w:pStyle w:val="af9"/>
        <w:widowControl w:val="0"/>
        <w:ind w:left="708"/>
        <w:rPr>
          <w:b/>
          <w:i/>
        </w:rPr>
      </w:pPr>
    </w:p>
    <w:p w:rsidR="00FC735B" w:rsidRDefault="00FC735B" w:rsidP="0039328E">
      <w:pPr>
        <w:pStyle w:val="af9"/>
        <w:widowControl w:val="0"/>
        <w:ind w:left="708"/>
        <w:rPr>
          <w:b/>
          <w:i/>
        </w:rPr>
      </w:pPr>
    </w:p>
    <w:p w:rsidR="00483CC0" w:rsidRDefault="00483CC0" w:rsidP="0039328E">
      <w:pPr>
        <w:pStyle w:val="af9"/>
        <w:widowControl w:val="0"/>
        <w:ind w:left="708"/>
        <w:rPr>
          <w:b/>
          <w:i/>
        </w:rPr>
      </w:pPr>
    </w:p>
    <w:p w:rsidR="00C7662E" w:rsidRDefault="00C7662E" w:rsidP="00CA0FA2">
      <w:pPr>
        <w:pStyle w:val="3"/>
        <w:numPr>
          <w:ilvl w:val="0"/>
          <w:numId w:val="4"/>
        </w:numPr>
        <w:tabs>
          <w:tab w:val="left" w:pos="2694"/>
        </w:tabs>
        <w:jc w:val="center"/>
        <w:rPr>
          <w:sz w:val="28"/>
          <w:szCs w:val="28"/>
        </w:rPr>
      </w:pPr>
      <w:r>
        <w:rPr>
          <w:sz w:val="28"/>
          <w:szCs w:val="28"/>
        </w:rPr>
        <w:t>Введение</w:t>
      </w:r>
    </w:p>
    <w:p w:rsidR="00C7662E" w:rsidRDefault="00C7662E" w:rsidP="00C7662E">
      <w:pPr>
        <w:rPr>
          <w:lang w:eastAsia="ru-RU"/>
        </w:rPr>
      </w:pPr>
    </w:p>
    <w:p w:rsidR="0005576A" w:rsidRDefault="00036447" w:rsidP="00C7662E">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2020 году в муниципальном образовании «Город Майкоп» принято постановление Администрации</w:t>
      </w:r>
      <w:r w:rsidRPr="00036447">
        <w:t xml:space="preserve"> </w:t>
      </w:r>
      <w:r w:rsidRPr="00036447">
        <w:rPr>
          <w:rFonts w:ascii="Times New Roman" w:hAnsi="Times New Roman" w:cs="Times New Roman"/>
          <w:sz w:val="28"/>
          <w:szCs w:val="28"/>
          <w:lang w:eastAsia="ru-RU"/>
        </w:rPr>
        <w:t xml:space="preserve">муниципального образования «Город Майкоп» от </w:t>
      </w:r>
      <w:r>
        <w:rPr>
          <w:rFonts w:ascii="Times New Roman" w:hAnsi="Times New Roman" w:cs="Times New Roman"/>
          <w:sz w:val="28"/>
          <w:szCs w:val="28"/>
          <w:lang w:eastAsia="ru-RU"/>
        </w:rPr>
        <w:t>17</w:t>
      </w:r>
      <w:r w:rsidRPr="00036447">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036447">
        <w:rPr>
          <w:rFonts w:ascii="Times New Roman" w:hAnsi="Times New Roman" w:cs="Times New Roman"/>
          <w:sz w:val="28"/>
          <w:szCs w:val="28"/>
          <w:lang w:eastAsia="ru-RU"/>
        </w:rPr>
        <w:t>1.202</w:t>
      </w:r>
      <w:r>
        <w:rPr>
          <w:rFonts w:ascii="Times New Roman" w:hAnsi="Times New Roman" w:cs="Times New Roman"/>
          <w:sz w:val="28"/>
          <w:szCs w:val="28"/>
          <w:lang w:eastAsia="ru-RU"/>
        </w:rPr>
        <w:t>0</w:t>
      </w:r>
      <w:r w:rsidRPr="0003644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1180 </w:t>
      </w:r>
      <w:r w:rsidR="0005576A">
        <w:rPr>
          <w:rFonts w:ascii="Times New Roman" w:hAnsi="Times New Roman" w:cs="Times New Roman"/>
          <w:sz w:val="28"/>
          <w:szCs w:val="28"/>
          <w:lang w:eastAsia="ru-RU"/>
        </w:rPr>
        <w:t xml:space="preserve">«Об одобрении прогноза </w:t>
      </w:r>
      <w:r w:rsidR="0005576A" w:rsidRPr="00C7662E">
        <w:rPr>
          <w:rFonts w:ascii="Times New Roman" w:hAnsi="Times New Roman" w:cs="Times New Roman"/>
          <w:sz w:val="28"/>
          <w:szCs w:val="28"/>
          <w:lang w:eastAsia="ru-RU"/>
        </w:rPr>
        <w:t xml:space="preserve">социально-экономического развития муниципального образования «Город Майкоп» </w:t>
      </w:r>
      <w:r w:rsidR="0005576A">
        <w:rPr>
          <w:rFonts w:ascii="Times New Roman" w:hAnsi="Times New Roman" w:cs="Times New Roman"/>
          <w:sz w:val="28"/>
          <w:szCs w:val="28"/>
          <w:lang w:eastAsia="ru-RU"/>
        </w:rPr>
        <w:t xml:space="preserve">на долгосрочный период </w:t>
      </w:r>
      <w:r w:rsidR="0005576A" w:rsidRPr="00C7662E">
        <w:rPr>
          <w:rFonts w:ascii="Times New Roman" w:hAnsi="Times New Roman" w:cs="Times New Roman"/>
          <w:sz w:val="28"/>
          <w:szCs w:val="28"/>
          <w:lang w:eastAsia="ru-RU"/>
        </w:rPr>
        <w:t>до 2030 года»</w:t>
      </w:r>
      <w:r w:rsidR="0005576A">
        <w:rPr>
          <w:rFonts w:ascii="Times New Roman" w:hAnsi="Times New Roman" w:cs="Times New Roman"/>
          <w:sz w:val="28"/>
          <w:szCs w:val="28"/>
          <w:lang w:eastAsia="ru-RU"/>
        </w:rPr>
        <w:t xml:space="preserve"> (далее-долгосрочный прогноз). В долгосрочном прогнозе сформированы основные показатели</w:t>
      </w:r>
      <w:r w:rsidRPr="00036447">
        <w:rPr>
          <w:rFonts w:ascii="Times New Roman" w:hAnsi="Times New Roman" w:cs="Times New Roman"/>
          <w:sz w:val="28"/>
          <w:szCs w:val="28"/>
          <w:lang w:eastAsia="ru-RU"/>
        </w:rPr>
        <w:t xml:space="preserve"> </w:t>
      </w:r>
      <w:r w:rsidR="0005576A" w:rsidRPr="00C7662E">
        <w:rPr>
          <w:rFonts w:ascii="Times New Roman" w:hAnsi="Times New Roman" w:cs="Times New Roman"/>
          <w:sz w:val="28"/>
          <w:szCs w:val="28"/>
          <w:lang w:eastAsia="ru-RU"/>
        </w:rPr>
        <w:t xml:space="preserve">социально-экономического развития муниципального образования «Город Майкоп» </w:t>
      </w:r>
      <w:r w:rsidR="0005576A">
        <w:rPr>
          <w:rFonts w:ascii="Times New Roman" w:hAnsi="Times New Roman" w:cs="Times New Roman"/>
          <w:sz w:val="28"/>
          <w:szCs w:val="28"/>
          <w:lang w:eastAsia="ru-RU"/>
        </w:rPr>
        <w:t xml:space="preserve">на долгосрочный период </w:t>
      </w:r>
      <w:r w:rsidR="0005576A" w:rsidRPr="00C7662E">
        <w:rPr>
          <w:rFonts w:ascii="Times New Roman" w:hAnsi="Times New Roman" w:cs="Times New Roman"/>
          <w:sz w:val="28"/>
          <w:szCs w:val="28"/>
          <w:lang w:eastAsia="ru-RU"/>
        </w:rPr>
        <w:t>до 2030 года</w:t>
      </w:r>
      <w:r w:rsidR="0005576A">
        <w:rPr>
          <w:rFonts w:ascii="Times New Roman" w:hAnsi="Times New Roman" w:cs="Times New Roman"/>
          <w:sz w:val="28"/>
          <w:szCs w:val="28"/>
          <w:lang w:eastAsia="ru-RU"/>
        </w:rPr>
        <w:t>.</w:t>
      </w:r>
    </w:p>
    <w:p w:rsidR="00C7662E" w:rsidRDefault="0005576A" w:rsidP="00C7662E">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основании долгосрочного</w:t>
      </w:r>
      <w:r w:rsidR="0003644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прогноза подготовлен</w:t>
      </w:r>
      <w:r w:rsidR="0050059A">
        <w:rPr>
          <w:rFonts w:ascii="Times New Roman" w:hAnsi="Times New Roman" w:cs="Times New Roman"/>
          <w:sz w:val="28"/>
          <w:szCs w:val="28"/>
          <w:lang w:eastAsia="ru-RU"/>
        </w:rPr>
        <w:t xml:space="preserve"> проект</w:t>
      </w:r>
      <w:r w:rsidRPr="0005576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Стратеги</w:t>
      </w:r>
      <w:r w:rsidR="0050059A">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муниципального образования «Город Майкоп» со сроком реализации до 2030 года, которая утверждена </w:t>
      </w:r>
      <w:r w:rsidR="00C7662E">
        <w:rPr>
          <w:rFonts w:ascii="Times New Roman" w:hAnsi="Times New Roman" w:cs="Times New Roman"/>
          <w:sz w:val="28"/>
          <w:szCs w:val="28"/>
          <w:lang w:eastAsia="ru-RU"/>
        </w:rPr>
        <w:t xml:space="preserve">Решением Совета народных депутатов муниципального образования «Город Майкоп» от 28.01.2021 № 153-рс «Об утверждении Стратегии </w:t>
      </w:r>
      <w:r w:rsidR="00C7662E" w:rsidRPr="00C7662E">
        <w:rPr>
          <w:rFonts w:ascii="Times New Roman" w:hAnsi="Times New Roman" w:cs="Times New Roman"/>
          <w:sz w:val="28"/>
          <w:szCs w:val="28"/>
          <w:lang w:eastAsia="ru-RU"/>
        </w:rPr>
        <w:t>социально-экономического развития муниципального образования «Город Майкоп» до 2030 года»</w:t>
      </w:r>
      <w:r>
        <w:rPr>
          <w:rFonts w:ascii="Times New Roman" w:hAnsi="Times New Roman" w:cs="Times New Roman"/>
          <w:sz w:val="28"/>
          <w:szCs w:val="28"/>
          <w:lang w:eastAsia="ru-RU"/>
        </w:rPr>
        <w:t xml:space="preserve"> (далее-Стратегия)</w:t>
      </w:r>
      <w:r w:rsidR="00036447">
        <w:rPr>
          <w:rFonts w:ascii="Times New Roman" w:hAnsi="Times New Roman" w:cs="Times New Roman"/>
          <w:sz w:val="28"/>
          <w:szCs w:val="28"/>
          <w:lang w:eastAsia="ru-RU"/>
        </w:rPr>
        <w:t>.</w:t>
      </w:r>
    </w:p>
    <w:p w:rsidR="00C04667" w:rsidRDefault="0005576A" w:rsidP="00C7662E">
      <w:pPr>
        <w:ind w:firstLine="708"/>
        <w:jc w:val="both"/>
        <w:rPr>
          <w:rFonts w:ascii="Times New Roman" w:hAnsi="Times New Roman" w:cs="Times New Roman"/>
          <w:sz w:val="28"/>
          <w:szCs w:val="28"/>
        </w:rPr>
      </w:pPr>
      <w:r>
        <w:rPr>
          <w:rFonts w:ascii="Times New Roman" w:hAnsi="Times New Roman"/>
          <w:sz w:val="28"/>
          <w:szCs w:val="28"/>
        </w:rPr>
        <w:t xml:space="preserve">В Стратегии </w:t>
      </w:r>
      <w:r w:rsidRPr="00570869">
        <w:rPr>
          <w:rFonts w:ascii="Times New Roman" w:hAnsi="Times New Roman"/>
          <w:sz w:val="28"/>
          <w:szCs w:val="28"/>
        </w:rPr>
        <w:t>определ</w:t>
      </w:r>
      <w:r>
        <w:rPr>
          <w:rFonts w:ascii="Times New Roman" w:hAnsi="Times New Roman"/>
          <w:sz w:val="28"/>
          <w:szCs w:val="28"/>
        </w:rPr>
        <w:t>ены</w:t>
      </w:r>
      <w:r w:rsidRPr="0005576A">
        <w:rPr>
          <w:rFonts w:ascii="Times New Roman" w:hAnsi="Times New Roman" w:cs="Times New Roman"/>
          <w:sz w:val="28"/>
          <w:szCs w:val="28"/>
        </w:rPr>
        <w:t xml:space="preserve"> </w:t>
      </w:r>
      <w:r w:rsidRPr="00570869">
        <w:rPr>
          <w:rFonts w:ascii="Times New Roman" w:hAnsi="Times New Roman" w:cs="Times New Roman"/>
          <w:sz w:val="28"/>
          <w:szCs w:val="28"/>
        </w:rPr>
        <w:t xml:space="preserve">долгосрочные цели, задачи и направления социально-экономического развития муниципального образования «Город Майкоп» на основе приоритетных направлений социально-экономического развития Республики Адыгея с учетом </w:t>
      </w:r>
      <w:r w:rsidR="00C04667">
        <w:rPr>
          <w:rFonts w:ascii="Times New Roman" w:hAnsi="Times New Roman" w:cs="Times New Roman"/>
          <w:sz w:val="28"/>
          <w:szCs w:val="28"/>
        </w:rPr>
        <w:t xml:space="preserve">имеющихся ключевых проблем и </w:t>
      </w:r>
      <w:r w:rsidRPr="00570869">
        <w:rPr>
          <w:rFonts w:ascii="Times New Roman" w:hAnsi="Times New Roman" w:cs="Times New Roman"/>
          <w:sz w:val="28"/>
          <w:szCs w:val="28"/>
        </w:rPr>
        <w:t>конкурентных преимуществ муниципального образования</w:t>
      </w:r>
      <w:r w:rsidR="00C04667">
        <w:rPr>
          <w:rFonts w:ascii="Times New Roman" w:hAnsi="Times New Roman" w:cs="Times New Roman"/>
          <w:sz w:val="28"/>
          <w:szCs w:val="28"/>
        </w:rPr>
        <w:t xml:space="preserve"> «Город Майкоп».</w:t>
      </w:r>
    </w:p>
    <w:p w:rsidR="00C04667" w:rsidRPr="00570869" w:rsidRDefault="00C04667" w:rsidP="00C04667">
      <w:pPr>
        <w:pStyle w:val="afb"/>
        <w:ind w:firstLine="709"/>
        <w:jc w:val="both"/>
        <w:rPr>
          <w:rFonts w:ascii="Times New Roman" w:hAnsi="Times New Roman"/>
          <w:sz w:val="28"/>
          <w:szCs w:val="28"/>
        </w:rPr>
      </w:pPr>
      <w:r>
        <w:rPr>
          <w:rFonts w:ascii="Times New Roman" w:hAnsi="Times New Roman" w:cs="Times New Roman"/>
          <w:sz w:val="28"/>
          <w:szCs w:val="28"/>
        </w:rPr>
        <w:t>Специализация развития</w:t>
      </w:r>
      <w:r w:rsidRPr="00C04667">
        <w:rPr>
          <w:rFonts w:ascii="Times New Roman" w:hAnsi="Times New Roman"/>
          <w:sz w:val="28"/>
          <w:szCs w:val="28"/>
        </w:rPr>
        <w:t xml:space="preserve"> </w:t>
      </w:r>
      <w:r w:rsidRPr="00570869">
        <w:rPr>
          <w:rFonts w:ascii="Times New Roman" w:hAnsi="Times New Roman"/>
          <w:sz w:val="28"/>
          <w:szCs w:val="28"/>
        </w:rPr>
        <w:t>муниципального образования «Город Майкоп» определена с учетом конкурентных преимуществ по четырем направлениям развития:</w:t>
      </w:r>
    </w:p>
    <w:p w:rsidR="00C04667" w:rsidRPr="00570869" w:rsidRDefault="00C04667" w:rsidP="00C04667">
      <w:pPr>
        <w:pStyle w:val="afb"/>
        <w:ind w:firstLine="709"/>
        <w:jc w:val="both"/>
        <w:rPr>
          <w:rFonts w:ascii="Times New Roman" w:hAnsi="Times New Roman"/>
          <w:sz w:val="28"/>
          <w:szCs w:val="28"/>
        </w:rPr>
      </w:pPr>
      <w:r w:rsidRPr="00570869">
        <w:rPr>
          <w:rFonts w:ascii="Times New Roman" w:hAnsi="Times New Roman"/>
          <w:sz w:val="28"/>
          <w:szCs w:val="28"/>
        </w:rPr>
        <w:t>- рынки – направления экономического развития и развития научно-инновационной сферы;</w:t>
      </w:r>
    </w:p>
    <w:p w:rsidR="00C04667" w:rsidRPr="00570869" w:rsidRDefault="00C04667" w:rsidP="00C04667">
      <w:pPr>
        <w:pStyle w:val="afb"/>
        <w:ind w:firstLine="709"/>
        <w:jc w:val="both"/>
        <w:rPr>
          <w:rFonts w:ascii="Times New Roman" w:hAnsi="Times New Roman"/>
          <w:sz w:val="28"/>
          <w:szCs w:val="28"/>
        </w:rPr>
      </w:pPr>
      <w:r w:rsidRPr="00570869">
        <w:rPr>
          <w:rFonts w:ascii="Times New Roman" w:hAnsi="Times New Roman"/>
          <w:sz w:val="28"/>
          <w:szCs w:val="28"/>
        </w:rPr>
        <w:t>- институты – направления развития институциональной среды;</w:t>
      </w:r>
    </w:p>
    <w:p w:rsidR="00C04667" w:rsidRPr="00570869" w:rsidRDefault="00C04667" w:rsidP="00C04667">
      <w:pPr>
        <w:pStyle w:val="afb"/>
        <w:ind w:firstLine="709"/>
        <w:jc w:val="both"/>
        <w:rPr>
          <w:rFonts w:ascii="Times New Roman" w:hAnsi="Times New Roman"/>
          <w:sz w:val="28"/>
          <w:szCs w:val="28"/>
        </w:rPr>
      </w:pPr>
      <w:r w:rsidRPr="00570869">
        <w:rPr>
          <w:rFonts w:ascii="Times New Roman" w:hAnsi="Times New Roman"/>
          <w:sz w:val="28"/>
          <w:szCs w:val="28"/>
        </w:rPr>
        <w:t>- человеческий капитал – направления развития социальной сферы;</w:t>
      </w:r>
    </w:p>
    <w:p w:rsidR="00C04667" w:rsidRDefault="00C04667" w:rsidP="00C04667">
      <w:pPr>
        <w:pStyle w:val="afb"/>
        <w:ind w:firstLine="709"/>
        <w:jc w:val="both"/>
        <w:rPr>
          <w:rFonts w:ascii="Times New Roman" w:hAnsi="Times New Roman"/>
          <w:sz w:val="28"/>
          <w:szCs w:val="28"/>
        </w:rPr>
      </w:pPr>
      <w:r w:rsidRPr="00570869">
        <w:rPr>
          <w:rFonts w:ascii="Times New Roman" w:hAnsi="Times New Roman"/>
          <w:sz w:val="28"/>
          <w:szCs w:val="28"/>
        </w:rPr>
        <w:t>- инвестиции и финансовый капитал – инвестиционная политика и сбалансированность бюджета.</w:t>
      </w:r>
    </w:p>
    <w:p w:rsidR="00C04667" w:rsidRDefault="00C04667" w:rsidP="00C04667">
      <w:pPr>
        <w:pStyle w:val="afb"/>
        <w:ind w:firstLine="709"/>
        <w:jc w:val="both"/>
        <w:rPr>
          <w:rFonts w:ascii="Times New Roman" w:hAnsi="Times New Roman"/>
          <w:sz w:val="28"/>
          <w:szCs w:val="28"/>
        </w:rPr>
      </w:pPr>
      <w:r>
        <w:rPr>
          <w:rFonts w:ascii="Times New Roman" w:hAnsi="Times New Roman"/>
          <w:sz w:val="28"/>
          <w:szCs w:val="28"/>
        </w:rPr>
        <w:t>В каждом направлении развития обозначены стратегические цели, подцели и конкретные задачи. Дальнейшее развитие муниципального образования «Город Майкоп» будет осуществляться в соответствии с Планом мероприятий</w:t>
      </w:r>
      <w:r w:rsidRPr="00C04667">
        <w:rPr>
          <w:rFonts w:ascii="Times New Roman" w:hAnsi="Times New Roman"/>
          <w:sz w:val="28"/>
          <w:szCs w:val="28"/>
        </w:rPr>
        <w:t xml:space="preserve"> </w:t>
      </w:r>
      <w:r w:rsidRPr="00570869">
        <w:rPr>
          <w:rFonts w:ascii="Times New Roman" w:hAnsi="Times New Roman"/>
          <w:sz w:val="28"/>
          <w:szCs w:val="28"/>
        </w:rPr>
        <w:t>по реализации Стратегии социально-экономического развития муниципального образования «Город Майкоп»</w:t>
      </w:r>
      <w:r>
        <w:rPr>
          <w:rFonts w:ascii="Times New Roman" w:hAnsi="Times New Roman"/>
          <w:sz w:val="28"/>
          <w:szCs w:val="28"/>
        </w:rPr>
        <w:t xml:space="preserve"> (далее-План мероприятий). Конкретные мероприятия будут отражены в муниципальных программах муниципального образования «Город Майкоп». Результаты мониторинга Плана мероприятий</w:t>
      </w:r>
      <w:r w:rsidR="00B0061C">
        <w:rPr>
          <w:rFonts w:ascii="Times New Roman" w:hAnsi="Times New Roman"/>
          <w:sz w:val="28"/>
          <w:szCs w:val="28"/>
        </w:rPr>
        <w:t xml:space="preserve">, по итогам отчетного календарного года, будут отражаться в Итогах </w:t>
      </w:r>
      <w:r w:rsidR="00B0061C" w:rsidRPr="00570869">
        <w:rPr>
          <w:rFonts w:ascii="Times New Roman" w:hAnsi="Times New Roman"/>
          <w:sz w:val="28"/>
          <w:szCs w:val="28"/>
        </w:rPr>
        <w:t>социально-экономического развития муниципального образования «Город Майкоп»</w:t>
      </w:r>
      <w:r w:rsidR="00B0061C">
        <w:rPr>
          <w:rFonts w:ascii="Times New Roman" w:hAnsi="Times New Roman"/>
          <w:sz w:val="28"/>
          <w:szCs w:val="28"/>
        </w:rPr>
        <w:t>.</w:t>
      </w:r>
    </w:p>
    <w:p w:rsidR="00B0061C" w:rsidRDefault="00B0061C" w:rsidP="00C04667">
      <w:pPr>
        <w:pStyle w:val="afb"/>
        <w:ind w:firstLine="709"/>
        <w:jc w:val="both"/>
        <w:rPr>
          <w:rFonts w:ascii="Times New Roman" w:hAnsi="Times New Roman"/>
          <w:sz w:val="28"/>
          <w:szCs w:val="28"/>
        </w:rPr>
      </w:pPr>
    </w:p>
    <w:p w:rsidR="00B0061C" w:rsidRDefault="00B0061C" w:rsidP="00C04667">
      <w:pPr>
        <w:pStyle w:val="afb"/>
        <w:ind w:firstLine="709"/>
        <w:jc w:val="both"/>
        <w:rPr>
          <w:rFonts w:ascii="Times New Roman" w:hAnsi="Times New Roman"/>
          <w:sz w:val="28"/>
          <w:szCs w:val="28"/>
        </w:rPr>
      </w:pPr>
    </w:p>
    <w:p w:rsidR="00B0061C" w:rsidRDefault="00B0061C" w:rsidP="00C04667">
      <w:pPr>
        <w:pStyle w:val="afb"/>
        <w:ind w:firstLine="709"/>
        <w:jc w:val="both"/>
        <w:rPr>
          <w:rFonts w:ascii="Times New Roman" w:hAnsi="Times New Roman"/>
          <w:sz w:val="28"/>
          <w:szCs w:val="28"/>
        </w:rPr>
      </w:pPr>
    </w:p>
    <w:p w:rsidR="00B0061C" w:rsidRDefault="00B0061C" w:rsidP="00C04667">
      <w:pPr>
        <w:pStyle w:val="afb"/>
        <w:ind w:firstLine="709"/>
        <w:jc w:val="both"/>
        <w:rPr>
          <w:rFonts w:ascii="Times New Roman" w:hAnsi="Times New Roman"/>
          <w:sz w:val="28"/>
          <w:szCs w:val="28"/>
        </w:rPr>
      </w:pPr>
    </w:p>
    <w:p w:rsidR="00B0061C" w:rsidRDefault="00B0061C" w:rsidP="00C04667">
      <w:pPr>
        <w:pStyle w:val="afb"/>
        <w:ind w:firstLine="709"/>
        <w:jc w:val="both"/>
        <w:rPr>
          <w:rFonts w:ascii="Times New Roman" w:hAnsi="Times New Roman"/>
          <w:sz w:val="28"/>
          <w:szCs w:val="28"/>
        </w:rPr>
      </w:pPr>
    </w:p>
    <w:p w:rsidR="00B0061C" w:rsidRPr="00570869" w:rsidRDefault="00B0061C" w:rsidP="00C04667">
      <w:pPr>
        <w:pStyle w:val="afb"/>
        <w:ind w:firstLine="709"/>
        <w:jc w:val="both"/>
        <w:rPr>
          <w:rFonts w:ascii="Times New Roman" w:hAnsi="Times New Roman"/>
          <w:sz w:val="28"/>
          <w:szCs w:val="28"/>
        </w:rPr>
      </w:pPr>
    </w:p>
    <w:p w:rsidR="00D11116" w:rsidRPr="006A0295" w:rsidRDefault="00D11116" w:rsidP="00CA0FA2">
      <w:pPr>
        <w:pStyle w:val="3"/>
        <w:numPr>
          <w:ilvl w:val="0"/>
          <w:numId w:val="4"/>
        </w:numPr>
        <w:tabs>
          <w:tab w:val="left" w:pos="2694"/>
        </w:tabs>
        <w:jc w:val="center"/>
        <w:rPr>
          <w:sz w:val="28"/>
          <w:szCs w:val="28"/>
        </w:rPr>
      </w:pPr>
      <w:r w:rsidRPr="006A0295">
        <w:rPr>
          <w:sz w:val="28"/>
          <w:szCs w:val="28"/>
        </w:rPr>
        <w:t>Промышленн</w:t>
      </w:r>
      <w:r w:rsidR="0096562E" w:rsidRPr="006A0295">
        <w:rPr>
          <w:sz w:val="28"/>
          <w:szCs w:val="28"/>
        </w:rPr>
        <w:t>ое</w:t>
      </w:r>
      <w:r w:rsidR="00C22FCB" w:rsidRPr="006A0295">
        <w:rPr>
          <w:sz w:val="28"/>
          <w:szCs w:val="28"/>
        </w:rPr>
        <w:t xml:space="preserve"> </w:t>
      </w:r>
      <w:r w:rsidR="0096562E" w:rsidRPr="006A0295">
        <w:rPr>
          <w:sz w:val="28"/>
          <w:szCs w:val="28"/>
        </w:rPr>
        <w:t>производство</w:t>
      </w:r>
      <w:r w:rsidRPr="006A0295">
        <w:rPr>
          <w:sz w:val="28"/>
          <w:szCs w:val="28"/>
        </w:rPr>
        <w:t xml:space="preserve"> </w:t>
      </w:r>
    </w:p>
    <w:p w:rsidR="00D11116" w:rsidRPr="006A0295" w:rsidRDefault="00D11116" w:rsidP="00D11116">
      <w:pPr>
        <w:ind w:firstLine="708"/>
        <w:jc w:val="both"/>
        <w:rPr>
          <w:rFonts w:ascii="Times New Roman" w:hAnsi="Times New Roman" w:cs="Times New Roman"/>
          <w:sz w:val="28"/>
          <w:szCs w:val="28"/>
        </w:rPr>
      </w:pPr>
    </w:p>
    <w:p w:rsidR="007971F1" w:rsidRPr="007971F1" w:rsidRDefault="007971F1" w:rsidP="007971F1">
      <w:pPr>
        <w:ind w:firstLine="708"/>
        <w:jc w:val="both"/>
        <w:rPr>
          <w:rFonts w:ascii="Times New Roman" w:hAnsi="Times New Roman" w:cs="Times New Roman"/>
          <w:sz w:val="28"/>
          <w:szCs w:val="28"/>
        </w:rPr>
      </w:pPr>
      <w:r w:rsidRPr="007971F1">
        <w:rPr>
          <w:rFonts w:ascii="Times New Roman" w:hAnsi="Times New Roman" w:cs="Times New Roman"/>
          <w:sz w:val="28"/>
          <w:szCs w:val="28"/>
        </w:rPr>
        <w:t xml:space="preserve">Итоги работы отраслей промышленных видов деятельности за 2020 год свидетельствуют об отрицательной динамике в </w:t>
      </w:r>
      <w:r w:rsidR="00D05C53">
        <w:rPr>
          <w:rFonts w:ascii="Times New Roman" w:hAnsi="Times New Roman" w:cs="Times New Roman"/>
          <w:sz w:val="28"/>
          <w:szCs w:val="28"/>
        </w:rPr>
        <w:t xml:space="preserve">сфере промышленного </w:t>
      </w:r>
      <w:r w:rsidRPr="007971F1">
        <w:rPr>
          <w:rFonts w:ascii="Times New Roman" w:hAnsi="Times New Roman" w:cs="Times New Roman"/>
          <w:sz w:val="28"/>
          <w:szCs w:val="28"/>
        </w:rPr>
        <w:t>производств</w:t>
      </w:r>
      <w:r w:rsidR="00D05C53">
        <w:rPr>
          <w:rFonts w:ascii="Times New Roman" w:hAnsi="Times New Roman" w:cs="Times New Roman"/>
          <w:sz w:val="28"/>
          <w:szCs w:val="28"/>
        </w:rPr>
        <w:t>а</w:t>
      </w:r>
      <w:r w:rsidRPr="007971F1">
        <w:rPr>
          <w:rFonts w:ascii="Times New Roman" w:hAnsi="Times New Roman" w:cs="Times New Roman"/>
          <w:sz w:val="28"/>
          <w:szCs w:val="28"/>
        </w:rPr>
        <w:t>.</w:t>
      </w:r>
    </w:p>
    <w:p w:rsidR="006A0295" w:rsidRPr="007971F1" w:rsidRDefault="006A0295" w:rsidP="006A0295">
      <w:pPr>
        <w:ind w:firstLine="708"/>
        <w:jc w:val="both"/>
        <w:rPr>
          <w:rFonts w:ascii="Times New Roman" w:hAnsi="Times New Roman" w:cs="Times New Roman"/>
          <w:sz w:val="28"/>
          <w:szCs w:val="28"/>
        </w:rPr>
      </w:pPr>
      <w:r w:rsidRPr="006A0295">
        <w:rPr>
          <w:rFonts w:ascii="Times New Roman" w:hAnsi="Times New Roman" w:cs="Times New Roman"/>
          <w:sz w:val="28"/>
          <w:szCs w:val="28"/>
        </w:rPr>
        <w:t xml:space="preserve">Объем отгруженных товаров собственного производства, выполненных работ и услуг промышленных видов деятельности по полному кругу предприятий (включая крупные, средние, малые и </w:t>
      </w:r>
      <w:proofErr w:type="spellStart"/>
      <w:r w:rsidRPr="006A0295">
        <w:rPr>
          <w:rFonts w:ascii="Times New Roman" w:hAnsi="Times New Roman" w:cs="Times New Roman"/>
          <w:sz w:val="28"/>
          <w:szCs w:val="28"/>
        </w:rPr>
        <w:t>микропредприятия</w:t>
      </w:r>
      <w:proofErr w:type="spellEnd"/>
      <w:r w:rsidRPr="006A0295">
        <w:rPr>
          <w:rFonts w:ascii="Times New Roman" w:hAnsi="Times New Roman" w:cs="Times New Roman"/>
          <w:sz w:val="28"/>
          <w:szCs w:val="28"/>
        </w:rPr>
        <w:t>) по итогам 20</w:t>
      </w:r>
      <w:r w:rsidR="00483CC0">
        <w:rPr>
          <w:rFonts w:ascii="Times New Roman" w:hAnsi="Times New Roman" w:cs="Times New Roman"/>
          <w:sz w:val="28"/>
          <w:szCs w:val="28"/>
        </w:rPr>
        <w:t>20</w:t>
      </w:r>
      <w:r w:rsidRPr="006A0295">
        <w:rPr>
          <w:rFonts w:ascii="Times New Roman" w:hAnsi="Times New Roman" w:cs="Times New Roman"/>
          <w:sz w:val="28"/>
          <w:szCs w:val="28"/>
        </w:rPr>
        <w:t xml:space="preserve"> года (по оперативной информации) составил </w:t>
      </w:r>
      <w:r w:rsidR="007034FE">
        <w:rPr>
          <w:rFonts w:ascii="Times New Roman" w:hAnsi="Times New Roman" w:cs="Times New Roman"/>
          <w:sz w:val="28"/>
          <w:szCs w:val="28"/>
        </w:rPr>
        <w:t>1</w:t>
      </w:r>
      <w:r w:rsidR="00B374D6">
        <w:rPr>
          <w:rFonts w:ascii="Times New Roman" w:hAnsi="Times New Roman" w:cs="Times New Roman"/>
          <w:sz w:val="28"/>
          <w:szCs w:val="28"/>
        </w:rPr>
        <w:t>7 888,0</w:t>
      </w:r>
      <w:r w:rsidRPr="00483CC0">
        <w:rPr>
          <w:rFonts w:ascii="Times New Roman" w:hAnsi="Times New Roman" w:cs="Times New Roman"/>
          <w:color w:val="FF0000"/>
          <w:sz w:val="28"/>
          <w:szCs w:val="28"/>
        </w:rPr>
        <w:t xml:space="preserve"> </w:t>
      </w:r>
      <w:r w:rsidRPr="007971F1">
        <w:rPr>
          <w:rFonts w:ascii="Times New Roman" w:hAnsi="Times New Roman" w:cs="Times New Roman"/>
          <w:sz w:val="28"/>
          <w:szCs w:val="28"/>
        </w:rPr>
        <w:t xml:space="preserve">млн. рублей при прогнозе </w:t>
      </w:r>
      <w:r w:rsidR="007034FE">
        <w:rPr>
          <w:rFonts w:ascii="Times New Roman" w:hAnsi="Times New Roman" w:cs="Times New Roman"/>
          <w:sz w:val="28"/>
          <w:szCs w:val="28"/>
        </w:rPr>
        <w:t>1</w:t>
      </w:r>
      <w:r w:rsidR="00B374D6">
        <w:rPr>
          <w:rFonts w:ascii="Times New Roman" w:hAnsi="Times New Roman" w:cs="Times New Roman"/>
          <w:sz w:val="28"/>
          <w:szCs w:val="28"/>
        </w:rPr>
        <w:t>9 329,5</w:t>
      </w:r>
      <w:r w:rsidRPr="007971F1">
        <w:rPr>
          <w:rFonts w:ascii="Times New Roman" w:hAnsi="Times New Roman" w:cs="Times New Roman"/>
          <w:sz w:val="28"/>
          <w:szCs w:val="28"/>
        </w:rPr>
        <w:t xml:space="preserve"> млн. рублей</w:t>
      </w:r>
      <w:r w:rsidR="00342C38">
        <w:rPr>
          <w:rFonts w:ascii="Times New Roman" w:hAnsi="Times New Roman" w:cs="Times New Roman"/>
          <w:sz w:val="28"/>
          <w:szCs w:val="28"/>
        </w:rPr>
        <w:t>.</w:t>
      </w:r>
      <w:r w:rsidRPr="007971F1">
        <w:rPr>
          <w:rFonts w:ascii="Times New Roman" w:hAnsi="Times New Roman" w:cs="Times New Roman"/>
          <w:sz w:val="28"/>
          <w:szCs w:val="28"/>
        </w:rPr>
        <w:t xml:space="preserve"> Прогноз выполнен на </w:t>
      </w:r>
      <w:r w:rsidR="00B374D6">
        <w:rPr>
          <w:rFonts w:ascii="Times New Roman" w:hAnsi="Times New Roman" w:cs="Times New Roman"/>
          <w:sz w:val="28"/>
          <w:szCs w:val="28"/>
        </w:rPr>
        <w:t>92,5</w:t>
      </w:r>
      <w:r w:rsidRPr="007971F1">
        <w:rPr>
          <w:rFonts w:ascii="Times New Roman" w:hAnsi="Times New Roman" w:cs="Times New Roman"/>
          <w:sz w:val="28"/>
          <w:szCs w:val="28"/>
        </w:rPr>
        <w:t xml:space="preserve"> %. </w:t>
      </w:r>
    </w:p>
    <w:p w:rsidR="0069322E" w:rsidRDefault="000B417D" w:rsidP="00B374D6">
      <w:pPr>
        <w:ind w:firstLine="708"/>
        <w:jc w:val="both"/>
        <w:rPr>
          <w:rFonts w:ascii="Times New Roman" w:hAnsi="Times New Roman" w:cs="Times New Roman"/>
          <w:i/>
          <w:sz w:val="24"/>
          <w:szCs w:val="24"/>
        </w:rPr>
      </w:pPr>
      <w:r>
        <w:rPr>
          <w:rFonts w:ascii="Times New Roman" w:hAnsi="Times New Roman" w:cs="Times New Roman"/>
          <w:sz w:val="28"/>
          <w:szCs w:val="28"/>
        </w:rPr>
        <w:t>П</w:t>
      </w:r>
      <w:r w:rsidR="006A0295" w:rsidRPr="006A0295">
        <w:rPr>
          <w:rFonts w:ascii="Times New Roman" w:hAnsi="Times New Roman" w:cs="Times New Roman"/>
          <w:sz w:val="28"/>
          <w:szCs w:val="28"/>
        </w:rPr>
        <w:t>о отношению к 20</w:t>
      </w:r>
      <w:r w:rsidR="00B374D6">
        <w:rPr>
          <w:rFonts w:ascii="Times New Roman" w:hAnsi="Times New Roman" w:cs="Times New Roman"/>
          <w:sz w:val="28"/>
          <w:szCs w:val="28"/>
        </w:rPr>
        <w:t>19</w:t>
      </w:r>
      <w:r w:rsidR="006A0295" w:rsidRPr="006A0295">
        <w:rPr>
          <w:rFonts w:ascii="Times New Roman" w:hAnsi="Times New Roman" w:cs="Times New Roman"/>
          <w:sz w:val="28"/>
          <w:szCs w:val="28"/>
        </w:rPr>
        <w:t xml:space="preserve"> год</w:t>
      </w:r>
      <w:r w:rsidR="00ED34DB">
        <w:rPr>
          <w:rFonts w:ascii="Times New Roman" w:hAnsi="Times New Roman" w:cs="Times New Roman"/>
          <w:sz w:val="28"/>
          <w:szCs w:val="28"/>
        </w:rPr>
        <w:t>у</w:t>
      </w:r>
      <w:r>
        <w:rPr>
          <w:rFonts w:ascii="Times New Roman" w:hAnsi="Times New Roman" w:cs="Times New Roman"/>
          <w:sz w:val="28"/>
          <w:szCs w:val="28"/>
        </w:rPr>
        <w:t xml:space="preserve"> (в действующих ценах) объемы снижены на</w:t>
      </w:r>
      <w:r w:rsidR="00B374D6">
        <w:rPr>
          <w:rFonts w:ascii="Times New Roman" w:hAnsi="Times New Roman" w:cs="Times New Roman"/>
          <w:sz w:val="28"/>
          <w:szCs w:val="28"/>
        </w:rPr>
        <w:t xml:space="preserve"> 2,9</w:t>
      </w:r>
      <w:r>
        <w:rPr>
          <w:rFonts w:ascii="Times New Roman" w:hAnsi="Times New Roman" w:cs="Times New Roman"/>
          <w:sz w:val="28"/>
          <w:szCs w:val="28"/>
        </w:rPr>
        <w:t xml:space="preserve"> %</w:t>
      </w:r>
      <w:r w:rsidR="006A0295" w:rsidRPr="006A0295">
        <w:rPr>
          <w:rFonts w:ascii="Times New Roman" w:hAnsi="Times New Roman" w:cs="Times New Roman"/>
          <w:sz w:val="28"/>
          <w:szCs w:val="28"/>
        </w:rPr>
        <w:t xml:space="preserve">. </w:t>
      </w:r>
    </w:p>
    <w:p w:rsidR="0050059A" w:rsidRDefault="0050059A" w:rsidP="006A0295">
      <w:pPr>
        <w:jc w:val="center"/>
        <w:rPr>
          <w:rFonts w:ascii="Times New Roman" w:hAnsi="Times New Roman" w:cs="Times New Roman"/>
          <w:i/>
          <w:sz w:val="24"/>
          <w:szCs w:val="24"/>
        </w:rPr>
      </w:pPr>
    </w:p>
    <w:p w:rsidR="006A0295" w:rsidRPr="006A0295" w:rsidRDefault="006A0295" w:rsidP="006A0295">
      <w:pPr>
        <w:jc w:val="center"/>
        <w:rPr>
          <w:rFonts w:ascii="Times New Roman" w:hAnsi="Times New Roman" w:cs="Times New Roman"/>
          <w:i/>
          <w:sz w:val="24"/>
          <w:szCs w:val="24"/>
        </w:rPr>
      </w:pPr>
      <w:r w:rsidRPr="006A0295">
        <w:rPr>
          <w:rFonts w:ascii="Times New Roman" w:hAnsi="Times New Roman" w:cs="Times New Roman"/>
          <w:i/>
          <w:sz w:val="24"/>
          <w:szCs w:val="24"/>
        </w:rPr>
        <w:t>Объем отгруженной продукции по промышленным видам деятельности по полному кругу предприятий за 20</w:t>
      </w:r>
      <w:r w:rsidR="004B129F">
        <w:rPr>
          <w:rFonts w:ascii="Times New Roman" w:hAnsi="Times New Roman" w:cs="Times New Roman"/>
          <w:i/>
          <w:sz w:val="24"/>
          <w:szCs w:val="24"/>
        </w:rPr>
        <w:t>20</w:t>
      </w:r>
      <w:r w:rsidRPr="006A0295">
        <w:rPr>
          <w:rFonts w:ascii="Times New Roman" w:hAnsi="Times New Roman" w:cs="Times New Roman"/>
          <w:i/>
          <w:sz w:val="24"/>
          <w:szCs w:val="24"/>
        </w:rPr>
        <w:t xml:space="preserve"> год, млн. рублей (оперативно)</w:t>
      </w:r>
    </w:p>
    <w:p w:rsidR="006A0295" w:rsidRDefault="006A0295" w:rsidP="006A0295">
      <w:pPr>
        <w:jc w:val="center"/>
        <w:rPr>
          <w:i/>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1447"/>
        <w:gridCol w:w="1275"/>
        <w:gridCol w:w="1276"/>
        <w:gridCol w:w="1134"/>
        <w:gridCol w:w="1134"/>
      </w:tblGrid>
      <w:tr w:rsidR="006A0295" w:rsidRPr="006056F1" w:rsidTr="004C507B">
        <w:tc>
          <w:tcPr>
            <w:tcW w:w="3515" w:type="dxa"/>
            <w:shd w:val="clear" w:color="auto" w:fill="auto"/>
          </w:tcPr>
          <w:p w:rsidR="006A0295" w:rsidRPr="006A0295" w:rsidRDefault="006A0295" w:rsidP="00A552A4">
            <w:pPr>
              <w:jc w:val="center"/>
              <w:rPr>
                <w:rFonts w:ascii="Times New Roman" w:hAnsi="Times New Roman" w:cs="Times New Roman"/>
                <w:sz w:val="24"/>
                <w:szCs w:val="24"/>
              </w:rPr>
            </w:pPr>
          </w:p>
        </w:tc>
        <w:tc>
          <w:tcPr>
            <w:tcW w:w="1447"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Прогноз на</w:t>
            </w:r>
          </w:p>
          <w:p w:rsidR="006A0295" w:rsidRPr="006A0295" w:rsidRDefault="006A0295" w:rsidP="00D66B25">
            <w:pPr>
              <w:jc w:val="center"/>
              <w:rPr>
                <w:rFonts w:ascii="Times New Roman" w:hAnsi="Times New Roman" w:cs="Times New Roman"/>
                <w:sz w:val="24"/>
                <w:szCs w:val="24"/>
              </w:rPr>
            </w:pPr>
            <w:r w:rsidRPr="006A0295">
              <w:rPr>
                <w:rFonts w:ascii="Times New Roman" w:hAnsi="Times New Roman" w:cs="Times New Roman"/>
                <w:sz w:val="24"/>
                <w:szCs w:val="24"/>
              </w:rPr>
              <w:t>20</w:t>
            </w:r>
            <w:r w:rsidR="004B129F">
              <w:rPr>
                <w:rFonts w:ascii="Times New Roman" w:hAnsi="Times New Roman" w:cs="Times New Roman"/>
                <w:sz w:val="24"/>
                <w:szCs w:val="24"/>
              </w:rPr>
              <w:t>20</w:t>
            </w:r>
            <w:r w:rsidRPr="006A0295">
              <w:rPr>
                <w:rFonts w:ascii="Times New Roman" w:hAnsi="Times New Roman" w:cs="Times New Roman"/>
                <w:sz w:val="24"/>
                <w:szCs w:val="24"/>
              </w:rPr>
              <w:t xml:space="preserve"> год</w:t>
            </w:r>
            <w:r w:rsidR="000B417D">
              <w:rPr>
                <w:rFonts w:ascii="Times New Roman" w:hAnsi="Times New Roman" w:cs="Times New Roman"/>
                <w:sz w:val="24"/>
                <w:szCs w:val="24"/>
              </w:rPr>
              <w:t>а</w:t>
            </w:r>
            <w:r w:rsidRPr="006A0295">
              <w:rPr>
                <w:rFonts w:ascii="Times New Roman" w:hAnsi="Times New Roman" w:cs="Times New Roman"/>
                <w:sz w:val="24"/>
                <w:szCs w:val="24"/>
              </w:rPr>
              <w:t xml:space="preserve"> </w:t>
            </w:r>
          </w:p>
        </w:tc>
        <w:tc>
          <w:tcPr>
            <w:tcW w:w="1275" w:type="dxa"/>
            <w:shd w:val="clear" w:color="auto" w:fill="auto"/>
          </w:tcPr>
          <w:p w:rsidR="006A0295" w:rsidRPr="006A0295" w:rsidRDefault="006A0295" w:rsidP="000D0967">
            <w:pPr>
              <w:jc w:val="center"/>
              <w:rPr>
                <w:rFonts w:ascii="Times New Roman" w:hAnsi="Times New Roman" w:cs="Times New Roman"/>
                <w:sz w:val="24"/>
                <w:szCs w:val="24"/>
              </w:rPr>
            </w:pPr>
            <w:r w:rsidRPr="006A0295">
              <w:rPr>
                <w:rFonts w:ascii="Times New Roman" w:hAnsi="Times New Roman" w:cs="Times New Roman"/>
                <w:sz w:val="24"/>
                <w:szCs w:val="24"/>
              </w:rPr>
              <w:t>Факт за 20</w:t>
            </w:r>
            <w:r w:rsidR="004B129F">
              <w:rPr>
                <w:rFonts w:ascii="Times New Roman" w:hAnsi="Times New Roman" w:cs="Times New Roman"/>
                <w:sz w:val="24"/>
                <w:szCs w:val="24"/>
              </w:rPr>
              <w:t>20</w:t>
            </w:r>
            <w:r w:rsidRPr="006A0295">
              <w:rPr>
                <w:rFonts w:ascii="Times New Roman" w:hAnsi="Times New Roman" w:cs="Times New Roman"/>
                <w:sz w:val="24"/>
                <w:szCs w:val="24"/>
              </w:rPr>
              <w:t xml:space="preserve"> год</w:t>
            </w:r>
          </w:p>
        </w:tc>
        <w:tc>
          <w:tcPr>
            <w:tcW w:w="1276" w:type="dxa"/>
          </w:tcPr>
          <w:p w:rsidR="006A0295" w:rsidRPr="006A0295" w:rsidRDefault="006A0295" w:rsidP="000D0967">
            <w:pPr>
              <w:jc w:val="center"/>
              <w:rPr>
                <w:rFonts w:ascii="Times New Roman" w:hAnsi="Times New Roman" w:cs="Times New Roman"/>
                <w:sz w:val="24"/>
                <w:szCs w:val="24"/>
              </w:rPr>
            </w:pPr>
            <w:r w:rsidRPr="006A0295">
              <w:rPr>
                <w:rFonts w:ascii="Times New Roman" w:hAnsi="Times New Roman" w:cs="Times New Roman"/>
                <w:sz w:val="24"/>
                <w:szCs w:val="24"/>
              </w:rPr>
              <w:t>Факт за 201</w:t>
            </w:r>
            <w:r w:rsidR="004B129F">
              <w:rPr>
                <w:rFonts w:ascii="Times New Roman" w:hAnsi="Times New Roman" w:cs="Times New Roman"/>
                <w:sz w:val="24"/>
                <w:szCs w:val="24"/>
              </w:rPr>
              <w:t>9</w:t>
            </w:r>
            <w:r w:rsidRPr="006A0295">
              <w:rPr>
                <w:rFonts w:ascii="Times New Roman" w:hAnsi="Times New Roman" w:cs="Times New Roman"/>
                <w:sz w:val="24"/>
                <w:szCs w:val="24"/>
              </w:rPr>
              <w:t xml:space="preserve"> год</w:t>
            </w:r>
          </w:p>
        </w:tc>
        <w:tc>
          <w:tcPr>
            <w:tcW w:w="1134"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 xml:space="preserve">% выполнения прогноза </w:t>
            </w:r>
          </w:p>
        </w:tc>
        <w:tc>
          <w:tcPr>
            <w:tcW w:w="1134" w:type="dxa"/>
            <w:shd w:val="clear" w:color="auto" w:fill="auto"/>
          </w:tcPr>
          <w:p w:rsidR="006A0295" w:rsidRPr="006A0295" w:rsidRDefault="006A0295" w:rsidP="00A552A4">
            <w:pPr>
              <w:ind w:left="-108" w:right="-108"/>
              <w:jc w:val="center"/>
              <w:rPr>
                <w:rFonts w:ascii="Times New Roman" w:hAnsi="Times New Roman" w:cs="Times New Roman"/>
                <w:sz w:val="24"/>
                <w:szCs w:val="24"/>
              </w:rPr>
            </w:pPr>
            <w:r w:rsidRPr="006A0295">
              <w:rPr>
                <w:rFonts w:ascii="Times New Roman" w:hAnsi="Times New Roman" w:cs="Times New Roman"/>
                <w:sz w:val="24"/>
                <w:szCs w:val="24"/>
              </w:rPr>
              <w:t xml:space="preserve">Темп роста в действующих ценах, % </w:t>
            </w:r>
          </w:p>
        </w:tc>
      </w:tr>
      <w:tr w:rsidR="006A0295" w:rsidRPr="00C91E05" w:rsidTr="004C507B">
        <w:tc>
          <w:tcPr>
            <w:tcW w:w="3515" w:type="dxa"/>
            <w:shd w:val="clear" w:color="auto" w:fill="auto"/>
          </w:tcPr>
          <w:p w:rsidR="006A0295" w:rsidRPr="006A0295" w:rsidRDefault="006A0295" w:rsidP="00A552A4">
            <w:pPr>
              <w:rPr>
                <w:rFonts w:ascii="Times New Roman" w:hAnsi="Times New Roman" w:cs="Times New Roman"/>
                <w:sz w:val="24"/>
                <w:szCs w:val="24"/>
              </w:rPr>
            </w:pPr>
            <w:r w:rsidRPr="006A0295">
              <w:rPr>
                <w:rFonts w:ascii="Times New Roman" w:hAnsi="Times New Roman" w:cs="Times New Roman"/>
                <w:sz w:val="24"/>
                <w:szCs w:val="24"/>
              </w:rPr>
              <w:t xml:space="preserve">Объем отгруженной продукции всего, </w:t>
            </w:r>
          </w:p>
          <w:p w:rsidR="006A0295" w:rsidRPr="006A0295" w:rsidRDefault="006A0295" w:rsidP="00A552A4">
            <w:pPr>
              <w:rPr>
                <w:rFonts w:ascii="Times New Roman" w:hAnsi="Times New Roman" w:cs="Times New Roman"/>
                <w:sz w:val="24"/>
                <w:szCs w:val="24"/>
              </w:rPr>
            </w:pPr>
            <w:r w:rsidRPr="006A0295">
              <w:rPr>
                <w:rFonts w:ascii="Times New Roman" w:hAnsi="Times New Roman" w:cs="Times New Roman"/>
                <w:sz w:val="24"/>
                <w:szCs w:val="24"/>
              </w:rPr>
              <w:t>в т. ч.:</w:t>
            </w:r>
          </w:p>
        </w:tc>
        <w:tc>
          <w:tcPr>
            <w:tcW w:w="1447" w:type="dxa"/>
            <w:shd w:val="clear" w:color="auto" w:fill="auto"/>
          </w:tcPr>
          <w:p w:rsidR="006A0295" w:rsidRPr="006A0295" w:rsidRDefault="00B374D6" w:rsidP="00D05C53">
            <w:pPr>
              <w:jc w:val="center"/>
              <w:rPr>
                <w:rFonts w:ascii="Times New Roman" w:hAnsi="Times New Roman" w:cs="Times New Roman"/>
                <w:sz w:val="24"/>
                <w:szCs w:val="24"/>
              </w:rPr>
            </w:pPr>
            <w:r>
              <w:rPr>
                <w:rFonts w:ascii="Times New Roman" w:hAnsi="Times New Roman" w:cs="Times New Roman"/>
                <w:sz w:val="24"/>
                <w:szCs w:val="24"/>
              </w:rPr>
              <w:t>19 329,5</w:t>
            </w:r>
          </w:p>
        </w:tc>
        <w:tc>
          <w:tcPr>
            <w:tcW w:w="1275" w:type="dxa"/>
            <w:shd w:val="clear" w:color="auto" w:fill="auto"/>
          </w:tcPr>
          <w:p w:rsidR="006A0295" w:rsidRPr="006A0295" w:rsidRDefault="00B374D6" w:rsidP="00D05C53">
            <w:pPr>
              <w:jc w:val="center"/>
              <w:rPr>
                <w:rFonts w:ascii="Times New Roman" w:hAnsi="Times New Roman" w:cs="Times New Roman"/>
                <w:sz w:val="24"/>
                <w:szCs w:val="24"/>
              </w:rPr>
            </w:pPr>
            <w:r>
              <w:rPr>
                <w:rFonts w:ascii="Times New Roman" w:hAnsi="Times New Roman" w:cs="Times New Roman"/>
                <w:sz w:val="24"/>
                <w:szCs w:val="24"/>
              </w:rPr>
              <w:t>17 888,0</w:t>
            </w:r>
          </w:p>
        </w:tc>
        <w:tc>
          <w:tcPr>
            <w:tcW w:w="1276" w:type="dxa"/>
          </w:tcPr>
          <w:p w:rsidR="006A0295" w:rsidRPr="006A0295" w:rsidRDefault="00B374D6" w:rsidP="00D05C53">
            <w:pPr>
              <w:jc w:val="center"/>
              <w:rPr>
                <w:rFonts w:ascii="Times New Roman" w:hAnsi="Times New Roman" w:cs="Times New Roman"/>
                <w:sz w:val="24"/>
                <w:szCs w:val="24"/>
              </w:rPr>
            </w:pPr>
            <w:r>
              <w:rPr>
                <w:rFonts w:ascii="Times New Roman" w:hAnsi="Times New Roman" w:cs="Times New Roman"/>
                <w:sz w:val="24"/>
                <w:szCs w:val="24"/>
              </w:rPr>
              <w:t>18 426,2</w:t>
            </w:r>
          </w:p>
        </w:tc>
        <w:tc>
          <w:tcPr>
            <w:tcW w:w="1134" w:type="dxa"/>
            <w:shd w:val="clear" w:color="auto" w:fill="auto"/>
          </w:tcPr>
          <w:p w:rsidR="006A0295" w:rsidRPr="006A0295" w:rsidRDefault="00B374D6" w:rsidP="00D05C53">
            <w:pPr>
              <w:jc w:val="center"/>
              <w:rPr>
                <w:rFonts w:ascii="Times New Roman" w:hAnsi="Times New Roman" w:cs="Times New Roman"/>
                <w:sz w:val="24"/>
                <w:szCs w:val="24"/>
              </w:rPr>
            </w:pPr>
            <w:r>
              <w:rPr>
                <w:rFonts w:ascii="Times New Roman" w:hAnsi="Times New Roman" w:cs="Times New Roman"/>
                <w:sz w:val="24"/>
                <w:szCs w:val="24"/>
              </w:rPr>
              <w:t>92,5</w:t>
            </w:r>
          </w:p>
        </w:tc>
        <w:tc>
          <w:tcPr>
            <w:tcW w:w="1134" w:type="dxa"/>
            <w:shd w:val="clear" w:color="auto" w:fill="auto"/>
          </w:tcPr>
          <w:p w:rsidR="006A0295" w:rsidRPr="006A0295" w:rsidRDefault="00B374D6" w:rsidP="00D05C53">
            <w:pPr>
              <w:jc w:val="center"/>
              <w:rPr>
                <w:rFonts w:ascii="Times New Roman" w:hAnsi="Times New Roman" w:cs="Times New Roman"/>
                <w:sz w:val="24"/>
                <w:szCs w:val="24"/>
              </w:rPr>
            </w:pPr>
            <w:r>
              <w:rPr>
                <w:rFonts w:ascii="Times New Roman" w:hAnsi="Times New Roman" w:cs="Times New Roman"/>
                <w:sz w:val="24"/>
                <w:szCs w:val="24"/>
              </w:rPr>
              <w:t>97,1</w:t>
            </w:r>
          </w:p>
        </w:tc>
      </w:tr>
      <w:tr w:rsidR="006A0295" w:rsidRPr="006B7DF3" w:rsidTr="004C507B">
        <w:tc>
          <w:tcPr>
            <w:tcW w:w="3515" w:type="dxa"/>
            <w:shd w:val="clear" w:color="auto" w:fill="auto"/>
          </w:tcPr>
          <w:p w:rsidR="006A0295" w:rsidRPr="006A0295" w:rsidRDefault="006A0295" w:rsidP="00A552A4">
            <w:pPr>
              <w:ind w:left="289"/>
              <w:jc w:val="both"/>
              <w:rPr>
                <w:rFonts w:ascii="Times New Roman" w:hAnsi="Times New Roman" w:cs="Times New Roman"/>
                <w:sz w:val="24"/>
                <w:szCs w:val="24"/>
              </w:rPr>
            </w:pPr>
            <w:r w:rsidRPr="006A0295">
              <w:rPr>
                <w:rFonts w:ascii="Times New Roman" w:hAnsi="Times New Roman" w:cs="Times New Roman"/>
                <w:sz w:val="24"/>
                <w:szCs w:val="24"/>
              </w:rPr>
              <w:t>- по крупным и средним предприятиям</w:t>
            </w:r>
          </w:p>
        </w:tc>
        <w:tc>
          <w:tcPr>
            <w:tcW w:w="1447" w:type="dxa"/>
            <w:shd w:val="clear" w:color="auto" w:fill="auto"/>
          </w:tcPr>
          <w:p w:rsidR="006A0295" w:rsidRPr="006A0295" w:rsidRDefault="00B374D6" w:rsidP="00D05C53">
            <w:pPr>
              <w:jc w:val="center"/>
              <w:rPr>
                <w:rFonts w:ascii="Times New Roman" w:hAnsi="Times New Roman" w:cs="Times New Roman"/>
                <w:sz w:val="24"/>
                <w:szCs w:val="24"/>
              </w:rPr>
            </w:pPr>
            <w:r>
              <w:rPr>
                <w:rFonts w:ascii="Times New Roman" w:hAnsi="Times New Roman" w:cs="Times New Roman"/>
                <w:sz w:val="24"/>
                <w:szCs w:val="24"/>
              </w:rPr>
              <w:t>16 076,1</w:t>
            </w:r>
          </w:p>
        </w:tc>
        <w:tc>
          <w:tcPr>
            <w:tcW w:w="1275" w:type="dxa"/>
            <w:shd w:val="clear" w:color="auto" w:fill="auto"/>
          </w:tcPr>
          <w:p w:rsidR="006A0295" w:rsidRPr="006A0295" w:rsidRDefault="00B374D6" w:rsidP="00D05C53">
            <w:pPr>
              <w:jc w:val="center"/>
              <w:rPr>
                <w:rFonts w:ascii="Times New Roman" w:hAnsi="Times New Roman" w:cs="Times New Roman"/>
                <w:sz w:val="24"/>
                <w:szCs w:val="24"/>
              </w:rPr>
            </w:pPr>
            <w:r>
              <w:rPr>
                <w:rFonts w:ascii="Times New Roman" w:hAnsi="Times New Roman" w:cs="Times New Roman"/>
                <w:sz w:val="24"/>
                <w:szCs w:val="24"/>
              </w:rPr>
              <w:t>15 488,0</w:t>
            </w:r>
          </w:p>
        </w:tc>
        <w:tc>
          <w:tcPr>
            <w:tcW w:w="1276" w:type="dxa"/>
          </w:tcPr>
          <w:p w:rsidR="006A0295" w:rsidRPr="006A0295" w:rsidRDefault="00B374D6" w:rsidP="00D05C53">
            <w:pPr>
              <w:jc w:val="center"/>
              <w:rPr>
                <w:rFonts w:ascii="Times New Roman" w:hAnsi="Times New Roman" w:cs="Times New Roman"/>
                <w:sz w:val="24"/>
                <w:szCs w:val="24"/>
              </w:rPr>
            </w:pPr>
            <w:r>
              <w:rPr>
                <w:rFonts w:ascii="Times New Roman" w:hAnsi="Times New Roman" w:cs="Times New Roman"/>
                <w:sz w:val="24"/>
                <w:szCs w:val="24"/>
              </w:rPr>
              <w:t>15 876,2</w:t>
            </w:r>
          </w:p>
        </w:tc>
        <w:tc>
          <w:tcPr>
            <w:tcW w:w="1134" w:type="dxa"/>
            <w:shd w:val="clear" w:color="auto" w:fill="auto"/>
          </w:tcPr>
          <w:p w:rsidR="006A0295" w:rsidRPr="006A0295" w:rsidRDefault="00B374D6" w:rsidP="00D05C53">
            <w:pPr>
              <w:jc w:val="center"/>
              <w:rPr>
                <w:rFonts w:ascii="Times New Roman" w:hAnsi="Times New Roman" w:cs="Times New Roman"/>
                <w:sz w:val="24"/>
                <w:szCs w:val="24"/>
              </w:rPr>
            </w:pPr>
            <w:r>
              <w:rPr>
                <w:rFonts w:ascii="Times New Roman" w:hAnsi="Times New Roman" w:cs="Times New Roman"/>
                <w:sz w:val="24"/>
                <w:szCs w:val="24"/>
              </w:rPr>
              <w:t>96,3</w:t>
            </w:r>
          </w:p>
        </w:tc>
        <w:tc>
          <w:tcPr>
            <w:tcW w:w="1134" w:type="dxa"/>
            <w:shd w:val="clear" w:color="auto" w:fill="auto"/>
          </w:tcPr>
          <w:p w:rsidR="006A0295" w:rsidRPr="006A0295" w:rsidRDefault="00B374D6" w:rsidP="00B374D6">
            <w:pPr>
              <w:jc w:val="center"/>
              <w:rPr>
                <w:rFonts w:ascii="Times New Roman" w:hAnsi="Times New Roman" w:cs="Times New Roman"/>
                <w:sz w:val="24"/>
                <w:szCs w:val="24"/>
              </w:rPr>
            </w:pPr>
            <w:r>
              <w:rPr>
                <w:rFonts w:ascii="Times New Roman" w:hAnsi="Times New Roman" w:cs="Times New Roman"/>
                <w:sz w:val="24"/>
                <w:szCs w:val="24"/>
              </w:rPr>
              <w:t>97,6</w:t>
            </w:r>
          </w:p>
        </w:tc>
      </w:tr>
      <w:tr w:rsidR="006A0295" w:rsidRPr="00C91E05" w:rsidTr="004C507B">
        <w:tc>
          <w:tcPr>
            <w:tcW w:w="3515" w:type="dxa"/>
            <w:shd w:val="clear" w:color="auto" w:fill="auto"/>
          </w:tcPr>
          <w:p w:rsidR="006A0295" w:rsidRPr="006A0295" w:rsidRDefault="006A0295" w:rsidP="00A552A4">
            <w:pPr>
              <w:ind w:left="289"/>
              <w:jc w:val="both"/>
              <w:rPr>
                <w:rFonts w:ascii="Times New Roman" w:hAnsi="Times New Roman" w:cs="Times New Roman"/>
                <w:sz w:val="24"/>
                <w:szCs w:val="24"/>
              </w:rPr>
            </w:pPr>
            <w:r w:rsidRPr="006A0295">
              <w:rPr>
                <w:rFonts w:ascii="Times New Roman" w:hAnsi="Times New Roman" w:cs="Times New Roman"/>
                <w:sz w:val="24"/>
                <w:szCs w:val="24"/>
              </w:rPr>
              <w:t>- по малым предприятиям</w:t>
            </w:r>
          </w:p>
        </w:tc>
        <w:tc>
          <w:tcPr>
            <w:tcW w:w="1447" w:type="dxa"/>
            <w:shd w:val="clear" w:color="auto" w:fill="auto"/>
          </w:tcPr>
          <w:p w:rsidR="006A0295" w:rsidRPr="006A0295" w:rsidRDefault="00373A4B" w:rsidP="00D05C53">
            <w:pPr>
              <w:jc w:val="center"/>
              <w:rPr>
                <w:rFonts w:ascii="Times New Roman" w:hAnsi="Times New Roman" w:cs="Times New Roman"/>
                <w:sz w:val="24"/>
                <w:szCs w:val="24"/>
              </w:rPr>
            </w:pPr>
            <w:r>
              <w:rPr>
                <w:rFonts w:ascii="Times New Roman" w:hAnsi="Times New Roman" w:cs="Times New Roman"/>
                <w:sz w:val="24"/>
                <w:szCs w:val="24"/>
              </w:rPr>
              <w:t>2 410,5</w:t>
            </w:r>
          </w:p>
        </w:tc>
        <w:tc>
          <w:tcPr>
            <w:tcW w:w="1275" w:type="dxa"/>
            <w:shd w:val="clear" w:color="auto" w:fill="auto"/>
          </w:tcPr>
          <w:p w:rsidR="00373A4B" w:rsidRPr="006A0295" w:rsidRDefault="00373A4B" w:rsidP="00373A4B">
            <w:pPr>
              <w:jc w:val="center"/>
              <w:rPr>
                <w:rFonts w:ascii="Times New Roman" w:hAnsi="Times New Roman" w:cs="Times New Roman"/>
                <w:sz w:val="24"/>
                <w:szCs w:val="24"/>
              </w:rPr>
            </w:pPr>
            <w:r>
              <w:rPr>
                <w:rFonts w:ascii="Times New Roman" w:hAnsi="Times New Roman" w:cs="Times New Roman"/>
                <w:sz w:val="24"/>
                <w:szCs w:val="24"/>
              </w:rPr>
              <w:t>1 650,0</w:t>
            </w:r>
          </w:p>
        </w:tc>
        <w:tc>
          <w:tcPr>
            <w:tcW w:w="1276" w:type="dxa"/>
          </w:tcPr>
          <w:p w:rsidR="006A0295" w:rsidRPr="006A0295" w:rsidRDefault="00373A4B" w:rsidP="00A552A4">
            <w:pPr>
              <w:jc w:val="center"/>
              <w:rPr>
                <w:rFonts w:ascii="Times New Roman" w:hAnsi="Times New Roman" w:cs="Times New Roman"/>
                <w:sz w:val="24"/>
                <w:szCs w:val="24"/>
              </w:rPr>
            </w:pPr>
            <w:r>
              <w:rPr>
                <w:rFonts w:ascii="Times New Roman" w:hAnsi="Times New Roman" w:cs="Times New Roman"/>
                <w:sz w:val="24"/>
                <w:szCs w:val="24"/>
              </w:rPr>
              <w:t>1 700,0</w:t>
            </w:r>
          </w:p>
        </w:tc>
        <w:tc>
          <w:tcPr>
            <w:tcW w:w="1134" w:type="dxa"/>
            <w:shd w:val="clear" w:color="auto" w:fill="auto"/>
          </w:tcPr>
          <w:p w:rsidR="006A0295" w:rsidRPr="006A0295" w:rsidRDefault="00373A4B" w:rsidP="00E3184A">
            <w:pPr>
              <w:jc w:val="center"/>
              <w:rPr>
                <w:rFonts w:ascii="Times New Roman" w:hAnsi="Times New Roman" w:cs="Times New Roman"/>
                <w:sz w:val="24"/>
                <w:szCs w:val="24"/>
              </w:rPr>
            </w:pPr>
            <w:r>
              <w:rPr>
                <w:rFonts w:ascii="Times New Roman" w:hAnsi="Times New Roman" w:cs="Times New Roman"/>
                <w:sz w:val="24"/>
                <w:szCs w:val="24"/>
              </w:rPr>
              <w:t>68,5</w:t>
            </w:r>
          </w:p>
        </w:tc>
        <w:tc>
          <w:tcPr>
            <w:tcW w:w="1134" w:type="dxa"/>
            <w:shd w:val="clear" w:color="auto" w:fill="auto"/>
          </w:tcPr>
          <w:p w:rsidR="006A0295" w:rsidRPr="006A0295" w:rsidRDefault="00373A4B" w:rsidP="00A552A4">
            <w:pPr>
              <w:jc w:val="center"/>
              <w:rPr>
                <w:rFonts w:ascii="Times New Roman" w:hAnsi="Times New Roman" w:cs="Times New Roman"/>
                <w:sz w:val="24"/>
                <w:szCs w:val="24"/>
              </w:rPr>
            </w:pPr>
            <w:r>
              <w:rPr>
                <w:rFonts w:ascii="Times New Roman" w:hAnsi="Times New Roman" w:cs="Times New Roman"/>
                <w:sz w:val="24"/>
                <w:szCs w:val="24"/>
              </w:rPr>
              <w:t>97,1</w:t>
            </w:r>
          </w:p>
        </w:tc>
      </w:tr>
      <w:tr w:rsidR="006A0295" w:rsidRPr="00C91E05" w:rsidTr="004C507B">
        <w:tc>
          <w:tcPr>
            <w:tcW w:w="3515" w:type="dxa"/>
            <w:shd w:val="clear" w:color="auto" w:fill="auto"/>
          </w:tcPr>
          <w:p w:rsidR="006A0295" w:rsidRPr="006A0295" w:rsidRDefault="006A0295" w:rsidP="00A552A4">
            <w:pPr>
              <w:ind w:left="289"/>
              <w:rPr>
                <w:rFonts w:ascii="Times New Roman" w:hAnsi="Times New Roman" w:cs="Times New Roman"/>
                <w:sz w:val="24"/>
                <w:szCs w:val="24"/>
              </w:rPr>
            </w:pPr>
            <w:r w:rsidRPr="006A0295">
              <w:rPr>
                <w:rFonts w:ascii="Times New Roman" w:hAnsi="Times New Roman" w:cs="Times New Roman"/>
                <w:sz w:val="24"/>
                <w:szCs w:val="24"/>
              </w:rPr>
              <w:t xml:space="preserve">- по </w:t>
            </w:r>
            <w:proofErr w:type="spellStart"/>
            <w:r w:rsidRPr="006A0295">
              <w:rPr>
                <w:rFonts w:ascii="Times New Roman" w:hAnsi="Times New Roman" w:cs="Times New Roman"/>
                <w:sz w:val="24"/>
                <w:szCs w:val="24"/>
              </w:rPr>
              <w:t>микропредприятиям</w:t>
            </w:r>
            <w:proofErr w:type="spellEnd"/>
          </w:p>
        </w:tc>
        <w:tc>
          <w:tcPr>
            <w:tcW w:w="1447" w:type="dxa"/>
            <w:shd w:val="clear" w:color="auto" w:fill="auto"/>
          </w:tcPr>
          <w:p w:rsidR="006A0295" w:rsidRPr="006A0295" w:rsidRDefault="0058392A" w:rsidP="00EF4D7D">
            <w:pPr>
              <w:jc w:val="center"/>
              <w:rPr>
                <w:rFonts w:ascii="Times New Roman" w:hAnsi="Times New Roman" w:cs="Times New Roman"/>
                <w:sz w:val="24"/>
                <w:szCs w:val="24"/>
              </w:rPr>
            </w:pPr>
            <w:r>
              <w:rPr>
                <w:rFonts w:ascii="Times New Roman" w:hAnsi="Times New Roman" w:cs="Times New Roman"/>
                <w:sz w:val="24"/>
                <w:szCs w:val="24"/>
              </w:rPr>
              <w:t>842,8</w:t>
            </w:r>
          </w:p>
        </w:tc>
        <w:tc>
          <w:tcPr>
            <w:tcW w:w="1275" w:type="dxa"/>
            <w:shd w:val="clear" w:color="auto" w:fill="auto"/>
          </w:tcPr>
          <w:p w:rsidR="006A0295" w:rsidRPr="006A0295" w:rsidRDefault="0058392A" w:rsidP="00A552A4">
            <w:pPr>
              <w:jc w:val="center"/>
              <w:rPr>
                <w:rFonts w:ascii="Times New Roman" w:hAnsi="Times New Roman" w:cs="Times New Roman"/>
                <w:sz w:val="24"/>
                <w:szCs w:val="24"/>
              </w:rPr>
            </w:pPr>
            <w:r>
              <w:rPr>
                <w:rFonts w:ascii="Times New Roman" w:hAnsi="Times New Roman" w:cs="Times New Roman"/>
                <w:sz w:val="24"/>
                <w:szCs w:val="24"/>
              </w:rPr>
              <w:t>750,0</w:t>
            </w:r>
          </w:p>
        </w:tc>
        <w:tc>
          <w:tcPr>
            <w:tcW w:w="1276" w:type="dxa"/>
          </w:tcPr>
          <w:p w:rsidR="006A0295" w:rsidRPr="006A0295" w:rsidRDefault="0058392A" w:rsidP="00A552A4">
            <w:pPr>
              <w:jc w:val="center"/>
              <w:rPr>
                <w:rFonts w:ascii="Times New Roman" w:hAnsi="Times New Roman" w:cs="Times New Roman"/>
                <w:sz w:val="24"/>
                <w:szCs w:val="24"/>
              </w:rPr>
            </w:pPr>
            <w:r>
              <w:rPr>
                <w:rFonts w:ascii="Times New Roman" w:hAnsi="Times New Roman" w:cs="Times New Roman"/>
                <w:sz w:val="24"/>
                <w:szCs w:val="24"/>
              </w:rPr>
              <w:t>850,0</w:t>
            </w:r>
          </w:p>
        </w:tc>
        <w:tc>
          <w:tcPr>
            <w:tcW w:w="1134" w:type="dxa"/>
            <w:shd w:val="clear" w:color="auto" w:fill="auto"/>
          </w:tcPr>
          <w:p w:rsidR="006A0295" w:rsidRPr="006A0295" w:rsidRDefault="0058392A" w:rsidP="00EF4D7D">
            <w:pPr>
              <w:jc w:val="center"/>
              <w:rPr>
                <w:rFonts w:ascii="Times New Roman" w:hAnsi="Times New Roman" w:cs="Times New Roman"/>
                <w:sz w:val="24"/>
                <w:szCs w:val="24"/>
              </w:rPr>
            </w:pPr>
            <w:r>
              <w:rPr>
                <w:rFonts w:ascii="Times New Roman" w:hAnsi="Times New Roman" w:cs="Times New Roman"/>
                <w:sz w:val="24"/>
                <w:szCs w:val="24"/>
              </w:rPr>
              <w:t>89,0</w:t>
            </w:r>
          </w:p>
        </w:tc>
        <w:tc>
          <w:tcPr>
            <w:tcW w:w="1134" w:type="dxa"/>
            <w:shd w:val="clear" w:color="auto" w:fill="auto"/>
          </w:tcPr>
          <w:p w:rsidR="006A0295" w:rsidRPr="006A0295" w:rsidRDefault="0058392A" w:rsidP="00EF4D7D">
            <w:pPr>
              <w:jc w:val="center"/>
              <w:rPr>
                <w:rFonts w:ascii="Times New Roman" w:hAnsi="Times New Roman" w:cs="Times New Roman"/>
                <w:sz w:val="24"/>
                <w:szCs w:val="24"/>
              </w:rPr>
            </w:pPr>
            <w:r>
              <w:rPr>
                <w:rFonts w:ascii="Times New Roman" w:hAnsi="Times New Roman" w:cs="Times New Roman"/>
                <w:sz w:val="24"/>
                <w:szCs w:val="24"/>
              </w:rPr>
              <w:t>88,2</w:t>
            </w:r>
          </w:p>
        </w:tc>
      </w:tr>
    </w:tbl>
    <w:p w:rsidR="006A0295" w:rsidRDefault="006A0295" w:rsidP="006A0295">
      <w:pPr>
        <w:jc w:val="center"/>
        <w:rPr>
          <w:i/>
          <w:sz w:val="24"/>
          <w:szCs w:val="24"/>
        </w:rPr>
      </w:pPr>
    </w:p>
    <w:p w:rsidR="006A0295" w:rsidRPr="006A0295" w:rsidRDefault="006A0295" w:rsidP="006A0295">
      <w:pPr>
        <w:ind w:firstLine="708"/>
        <w:jc w:val="both"/>
        <w:rPr>
          <w:rFonts w:ascii="Times New Roman" w:hAnsi="Times New Roman" w:cs="Times New Roman"/>
          <w:sz w:val="28"/>
          <w:szCs w:val="28"/>
        </w:rPr>
      </w:pPr>
      <w:r w:rsidRPr="006A0295">
        <w:rPr>
          <w:rFonts w:ascii="Times New Roman" w:hAnsi="Times New Roman" w:cs="Times New Roman"/>
          <w:sz w:val="28"/>
          <w:szCs w:val="28"/>
        </w:rPr>
        <w:t>В связи с тем, что крупные и средние предприятия обеспечивают</w:t>
      </w:r>
      <w:r w:rsidRPr="00FE6B4C">
        <w:rPr>
          <w:rFonts w:ascii="Times New Roman" w:hAnsi="Times New Roman" w:cs="Times New Roman"/>
          <w:color w:val="FF0000"/>
          <w:sz w:val="28"/>
          <w:szCs w:val="28"/>
        </w:rPr>
        <w:t xml:space="preserve"> </w:t>
      </w:r>
      <w:r w:rsidRPr="000B417D">
        <w:rPr>
          <w:rFonts w:ascii="Times New Roman" w:hAnsi="Times New Roman" w:cs="Times New Roman"/>
          <w:sz w:val="28"/>
          <w:szCs w:val="28"/>
        </w:rPr>
        <w:t>8</w:t>
      </w:r>
      <w:r w:rsidR="007034FE">
        <w:rPr>
          <w:rFonts w:ascii="Times New Roman" w:hAnsi="Times New Roman" w:cs="Times New Roman"/>
          <w:sz w:val="28"/>
          <w:szCs w:val="28"/>
        </w:rPr>
        <w:t>6</w:t>
      </w:r>
      <w:r w:rsidRPr="000B417D">
        <w:rPr>
          <w:rFonts w:ascii="Times New Roman" w:hAnsi="Times New Roman" w:cs="Times New Roman"/>
          <w:sz w:val="28"/>
          <w:szCs w:val="28"/>
        </w:rPr>
        <w:t>,</w:t>
      </w:r>
      <w:r w:rsidR="0058392A">
        <w:rPr>
          <w:rFonts w:ascii="Times New Roman" w:hAnsi="Times New Roman" w:cs="Times New Roman"/>
          <w:sz w:val="28"/>
          <w:szCs w:val="28"/>
        </w:rPr>
        <w:t>6</w:t>
      </w:r>
      <w:r w:rsidRPr="000B417D">
        <w:rPr>
          <w:rFonts w:ascii="Times New Roman" w:hAnsi="Times New Roman" w:cs="Times New Roman"/>
          <w:sz w:val="28"/>
          <w:szCs w:val="28"/>
        </w:rPr>
        <w:t xml:space="preserve"> %</w:t>
      </w:r>
      <w:r w:rsidRPr="00FE6B4C">
        <w:rPr>
          <w:rFonts w:ascii="Times New Roman" w:hAnsi="Times New Roman" w:cs="Times New Roman"/>
          <w:color w:val="FF0000"/>
          <w:sz w:val="28"/>
          <w:szCs w:val="28"/>
        </w:rPr>
        <w:t xml:space="preserve"> </w:t>
      </w:r>
      <w:r w:rsidRPr="006A0295">
        <w:rPr>
          <w:rFonts w:ascii="Times New Roman" w:hAnsi="Times New Roman" w:cs="Times New Roman"/>
          <w:sz w:val="28"/>
          <w:szCs w:val="28"/>
        </w:rPr>
        <w:t>всех объёмов отгруженной промышленной продукции, работ и услуг, именно эти предприятия оказывают решающее влияние на итоги работы промышленного комплекса муниципального образования «Город Майкоп».</w:t>
      </w:r>
    </w:p>
    <w:p w:rsidR="006A0295" w:rsidRPr="006A0295" w:rsidRDefault="006A0295" w:rsidP="006A0295">
      <w:pPr>
        <w:ind w:firstLine="720"/>
        <w:jc w:val="both"/>
        <w:rPr>
          <w:rFonts w:ascii="Times New Roman" w:hAnsi="Times New Roman" w:cs="Times New Roman"/>
          <w:sz w:val="28"/>
          <w:szCs w:val="28"/>
        </w:rPr>
      </w:pPr>
      <w:r w:rsidRPr="006A0295">
        <w:rPr>
          <w:rFonts w:ascii="Times New Roman" w:hAnsi="Times New Roman" w:cs="Times New Roman"/>
          <w:sz w:val="28"/>
          <w:szCs w:val="28"/>
        </w:rPr>
        <w:t>Объём отгруженных товаров собственного производства, выполненных работ и услуг промышленного характера за</w:t>
      </w:r>
      <w:r w:rsidR="00FE6B4C">
        <w:rPr>
          <w:rFonts w:ascii="Times New Roman" w:hAnsi="Times New Roman" w:cs="Times New Roman"/>
          <w:sz w:val="28"/>
          <w:szCs w:val="28"/>
        </w:rPr>
        <w:t xml:space="preserve"> </w:t>
      </w:r>
      <w:r w:rsidRPr="006A0295">
        <w:rPr>
          <w:rFonts w:ascii="Times New Roman" w:hAnsi="Times New Roman" w:cs="Times New Roman"/>
          <w:sz w:val="28"/>
          <w:szCs w:val="28"/>
        </w:rPr>
        <w:t>20</w:t>
      </w:r>
      <w:r w:rsidR="00FE6B4C">
        <w:rPr>
          <w:rFonts w:ascii="Times New Roman" w:hAnsi="Times New Roman" w:cs="Times New Roman"/>
          <w:sz w:val="28"/>
          <w:szCs w:val="28"/>
        </w:rPr>
        <w:t>20</w:t>
      </w:r>
      <w:r w:rsidRPr="006A0295">
        <w:rPr>
          <w:rFonts w:ascii="Times New Roman" w:hAnsi="Times New Roman" w:cs="Times New Roman"/>
          <w:sz w:val="28"/>
          <w:szCs w:val="28"/>
        </w:rPr>
        <w:t xml:space="preserve"> год по крупным и средним предприятиям достиг </w:t>
      </w:r>
      <w:r w:rsidR="007034FE">
        <w:rPr>
          <w:rFonts w:ascii="Times New Roman" w:hAnsi="Times New Roman" w:cs="Times New Roman"/>
          <w:sz w:val="28"/>
          <w:szCs w:val="28"/>
        </w:rPr>
        <w:t>1</w:t>
      </w:r>
      <w:r w:rsidR="0058392A">
        <w:rPr>
          <w:rFonts w:ascii="Times New Roman" w:hAnsi="Times New Roman" w:cs="Times New Roman"/>
          <w:sz w:val="28"/>
          <w:szCs w:val="28"/>
        </w:rPr>
        <w:t>5 488,0</w:t>
      </w:r>
      <w:r w:rsidRPr="00FE6B4C">
        <w:rPr>
          <w:rFonts w:ascii="Times New Roman" w:hAnsi="Times New Roman" w:cs="Times New Roman"/>
          <w:color w:val="FF0000"/>
          <w:sz w:val="28"/>
          <w:szCs w:val="28"/>
        </w:rPr>
        <w:t xml:space="preserve"> </w:t>
      </w:r>
      <w:r w:rsidRPr="000B417D">
        <w:rPr>
          <w:rFonts w:ascii="Times New Roman" w:hAnsi="Times New Roman" w:cs="Times New Roman"/>
          <w:sz w:val="28"/>
          <w:szCs w:val="28"/>
        </w:rPr>
        <w:t xml:space="preserve">млн. рублей, что на </w:t>
      </w:r>
      <w:r w:rsidR="0058392A">
        <w:rPr>
          <w:rFonts w:ascii="Times New Roman" w:hAnsi="Times New Roman" w:cs="Times New Roman"/>
          <w:sz w:val="28"/>
          <w:szCs w:val="28"/>
        </w:rPr>
        <w:t>2,4</w:t>
      </w:r>
      <w:r w:rsidRPr="000B417D">
        <w:rPr>
          <w:rFonts w:ascii="Times New Roman" w:hAnsi="Times New Roman" w:cs="Times New Roman"/>
          <w:sz w:val="28"/>
          <w:szCs w:val="28"/>
        </w:rPr>
        <w:t xml:space="preserve"> % ниже уровня 201</w:t>
      </w:r>
      <w:r w:rsidR="00FE6B4C" w:rsidRPr="000B417D">
        <w:rPr>
          <w:rFonts w:ascii="Times New Roman" w:hAnsi="Times New Roman" w:cs="Times New Roman"/>
          <w:sz w:val="28"/>
          <w:szCs w:val="28"/>
        </w:rPr>
        <w:t>9</w:t>
      </w:r>
      <w:r w:rsidRPr="000B417D">
        <w:rPr>
          <w:rFonts w:ascii="Times New Roman" w:hAnsi="Times New Roman" w:cs="Times New Roman"/>
          <w:sz w:val="28"/>
          <w:szCs w:val="28"/>
        </w:rPr>
        <w:t xml:space="preserve"> года в действующих ценах</w:t>
      </w:r>
      <w:r w:rsidRPr="006A0295">
        <w:rPr>
          <w:rFonts w:ascii="Times New Roman" w:hAnsi="Times New Roman" w:cs="Times New Roman"/>
          <w:sz w:val="28"/>
          <w:szCs w:val="28"/>
        </w:rPr>
        <w:t xml:space="preserve">. </w:t>
      </w:r>
    </w:p>
    <w:p w:rsidR="006A0295" w:rsidRPr="006A0295" w:rsidRDefault="006A0295" w:rsidP="006A0295">
      <w:pPr>
        <w:ind w:firstLine="720"/>
        <w:jc w:val="both"/>
        <w:rPr>
          <w:rFonts w:ascii="Times New Roman" w:hAnsi="Times New Roman" w:cs="Times New Roman"/>
          <w:sz w:val="28"/>
          <w:szCs w:val="28"/>
        </w:rPr>
      </w:pPr>
      <w:r w:rsidRPr="006A0295">
        <w:rPr>
          <w:rFonts w:ascii="Times New Roman" w:hAnsi="Times New Roman" w:cs="Times New Roman"/>
          <w:sz w:val="28"/>
          <w:szCs w:val="28"/>
        </w:rPr>
        <w:t>Прогнозный показатель отчетного периода по крупным и средним предприятиям выполнен</w:t>
      </w:r>
      <w:r w:rsidRPr="00FE6B4C">
        <w:rPr>
          <w:rFonts w:ascii="Times New Roman" w:hAnsi="Times New Roman" w:cs="Times New Roman"/>
          <w:color w:val="FF0000"/>
          <w:sz w:val="28"/>
          <w:szCs w:val="28"/>
        </w:rPr>
        <w:t xml:space="preserve"> </w:t>
      </w:r>
      <w:r w:rsidRPr="000B417D">
        <w:rPr>
          <w:rFonts w:ascii="Times New Roman" w:hAnsi="Times New Roman" w:cs="Times New Roman"/>
          <w:sz w:val="28"/>
          <w:szCs w:val="28"/>
        </w:rPr>
        <w:t>на 9</w:t>
      </w:r>
      <w:r w:rsidR="0058392A">
        <w:rPr>
          <w:rFonts w:ascii="Times New Roman" w:hAnsi="Times New Roman" w:cs="Times New Roman"/>
          <w:sz w:val="28"/>
          <w:szCs w:val="28"/>
        </w:rPr>
        <w:t>6,3</w:t>
      </w:r>
      <w:r w:rsidRPr="000B417D">
        <w:rPr>
          <w:rFonts w:ascii="Times New Roman" w:hAnsi="Times New Roman" w:cs="Times New Roman"/>
          <w:sz w:val="28"/>
          <w:szCs w:val="28"/>
        </w:rPr>
        <w:t xml:space="preserve"> %.</w:t>
      </w:r>
    </w:p>
    <w:p w:rsidR="006A0295" w:rsidRDefault="006A0295" w:rsidP="006A0295">
      <w:pPr>
        <w:ind w:firstLine="720"/>
        <w:jc w:val="both"/>
        <w:rPr>
          <w:rFonts w:ascii="Times New Roman" w:hAnsi="Times New Roman" w:cs="Times New Roman"/>
          <w:sz w:val="28"/>
          <w:szCs w:val="28"/>
        </w:rPr>
      </w:pPr>
      <w:r w:rsidRPr="006A0295">
        <w:rPr>
          <w:rFonts w:ascii="Times New Roman" w:hAnsi="Times New Roman" w:cs="Times New Roman"/>
          <w:sz w:val="28"/>
          <w:szCs w:val="28"/>
        </w:rPr>
        <w:t>В структуре объема отгруженной продукции (по крупным и средним предприятиям) наибольший удельный вес занимает раздел С «Обрабатывающие производства»</w:t>
      </w:r>
      <w:r w:rsidRPr="00FE6B4C">
        <w:rPr>
          <w:rFonts w:ascii="Times New Roman" w:hAnsi="Times New Roman" w:cs="Times New Roman"/>
          <w:color w:val="FF0000"/>
          <w:sz w:val="28"/>
          <w:szCs w:val="28"/>
        </w:rPr>
        <w:t xml:space="preserve"> </w:t>
      </w:r>
      <w:r w:rsidRPr="000B417D">
        <w:rPr>
          <w:rFonts w:ascii="Times New Roman" w:hAnsi="Times New Roman" w:cs="Times New Roman"/>
          <w:sz w:val="28"/>
          <w:szCs w:val="28"/>
        </w:rPr>
        <w:t>– 8</w:t>
      </w:r>
      <w:r w:rsidR="0058392A">
        <w:rPr>
          <w:rFonts w:ascii="Times New Roman" w:hAnsi="Times New Roman" w:cs="Times New Roman"/>
          <w:sz w:val="28"/>
          <w:szCs w:val="28"/>
        </w:rPr>
        <w:t>8,0</w:t>
      </w:r>
      <w:r w:rsidRPr="000B417D">
        <w:rPr>
          <w:rFonts w:ascii="Times New Roman" w:hAnsi="Times New Roman" w:cs="Times New Roman"/>
          <w:sz w:val="28"/>
          <w:szCs w:val="28"/>
        </w:rPr>
        <w:t xml:space="preserve"> % (</w:t>
      </w:r>
      <w:r w:rsidR="0058392A">
        <w:rPr>
          <w:rFonts w:ascii="Times New Roman" w:hAnsi="Times New Roman" w:cs="Times New Roman"/>
          <w:sz w:val="28"/>
          <w:szCs w:val="28"/>
        </w:rPr>
        <w:t>13</w:t>
      </w:r>
      <w:r w:rsidR="007034FE">
        <w:rPr>
          <w:rFonts w:ascii="Times New Roman" w:hAnsi="Times New Roman" w:cs="Times New Roman"/>
          <w:sz w:val="28"/>
          <w:szCs w:val="28"/>
        </w:rPr>
        <w:t> </w:t>
      </w:r>
      <w:r w:rsidR="0058392A">
        <w:rPr>
          <w:rFonts w:ascii="Times New Roman" w:hAnsi="Times New Roman" w:cs="Times New Roman"/>
          <w:sz w:val="28"/>
          <w:szCs w:val="28"/>
        </w:rPr>
        <w:t>623</w:t>
      </w:r>
      <w:r w:rsidR="007034FE">
        <w:rPr>
          <w:rFonts w:ascii="Times New Roman" w:hAnsi="Times New Roman" w:cs="Times New Roman"/>
          <w:sz w:val="28"/>
          <w:szCs w:val="28"/>
        </w:rPr>
        <w:t>,2</w:t>
      </w:r>
      <w:r w:rsidRPr="000B417D">
        <w:rPr>
          <w:rFonts w:ascii="Times New Roman" w:hAnsi="Times New Roman" w:cs="Times New Roman"/>
          <w:sz w:val="28"/>
          <w:szCs w:val="28"/>
        </w:rPr>
        <w:t xml:space="preserve"> млн. рублей). Доля раздела </w:t>
      </w:r>
      <w:r w:rsidRPr="000B417D">
        <w:rPr>
          <w:rFonts w:ascii="Times New Roman" w:hAnsi="Times New Roman" w:cs="Times New Roman"/>
          <w:sz w:val="28"/>
          <w:szCs w:val="28"/>
          <w:lang w:val="en-US"/>
        </w:rPr>
        <w:t>D</w:t>
      </w:r>
      <w:r w:rsidRPr="000B417D">
        <w:rPr>
          <w:rFonts w:ascii="Times New Roman" w:hAnsi="Times New Roman" w:cs="Times New Roman"/>
          <w:sz w:val="28"/>
          <w:szCs w:val="28"/>
        </w:rPr>
        <w:t xml:space="preserve"> «Обеспечение электрической энергией, газом и паром; кондиционирование воздуха» составляет 1</w:t>
      </w:r>
      <w:r w:rsidR="007034FE">
        <w:rPr>
          <w:rFonts w:ascii="Times New Roman" w:hAnsi="Times New Roman" w:cs="Times New Roman"/>
          <w:sz w:val="28"/>
          <w:szCs w:val="28"/>
        </w:rPr>
        <w:t>0,</w:t>
      </w:r>
      <w:r w:rsidR="0058392A">
        <w:rPr>
          <w:rFonts w:ascii="Times New Roman" w:hAnsi="Times New Roman" w:cs="Times New Roman"/>
          <w:sz w:val="28"/>
          <w:szCs w:val="28"/>
        </w:rPr>
        <w:t>1</w:t>
      </w:r>
      <w:r w:rsidRPr="000B417D">
        <w:rPr>
          <w:rFonts w:ascii="Times New Roman" w:hAnsi="Times New Roman" w:cs="Times New Roman"/>
          <w:sz w:val="28"/>
          <w:szCs w:val="28"/>
        </w:rPr>
        <w:t xml:space="preserve"> % (</w:t>
      </w:r>
      <w:r w:rsidR="007034FE">
        <w:rPr>
          <w:rFonts w:ascii="Times New Roman" w:hAnsi="Times New Roman" w:cs="Times New Roman"/>
          <w:sz w:val="28"/>
          <w:szCs w:val="28"/>
        </w:rPr>
        <w:t>1</w:t>
      </w:r>
      <w:r w:rsidR="0058392A">
        <w:rPr>
          <w:rFonts w:ascii="Times New Roman" w:hAnsi="Times New Roman" w:cs="Times New Roman"/>
          <w:sz w:val="28"/>
          <w:szCs w:val="28"/>
        </w:rPr>
        <w:t> 564,2</w:t>
      </w:r>
      <w:r w:rsidRPr="000B417D">
        <w:rPr>
          <w:rFonts w:ascii="Times New Roman" w:hAnsi="Times New Roman" w:cs="Times New Roman"/>
          <w:sz w:val="28"/>
          <w:szCs w:val="28"/>
        </w:rPr>
        <w:t xml:space="preserve"> млн. рублей); раздела Е «Водоснабжение; водоотведение, организация сбора и утилизации отходов, деятельность по ликвидации загрязнений» – </w:t>
      </w:r>
      <w:r w:rsidR="007034FE">
        <w:rPr>
          <w:rFonts w:ascii="Times New Roman" w:hAnsi="Times New Roman" w:cs="Times New Roman"/>
          <w:sz w:val="28"/>
          <w:szCs w:val="28"/>
        </w:rPr>
        <w:t>1</w:t>
      </w:r>
      <w:r w:rsidR="0058392A">
        <w:rPr>
          <w:rFonts w:ascii="Times New Roman" w:hAnsi="Times New Roman" w:cs="Times New Roman"/>
          <w:sz w:val="28"/>
          <w:szCs w:val="28"/>
        </w:rPr>
        <w:t>,9</w:t>
      </w:r>
      <w:r w:rsidRPr="000B417D">
        <w:rPr>
          <w:rFonts w:ascii="Times New Roman" w:hAnsi="Times New Roman" w:cs="Times New Roman"/>
          <w:sz w:val="28"/>
          <w:szCs w:val="28"/>
        </w:rPr>
        <w:t xml:space="preserve"> % (</w:t>
      </w:r>
      <w:r w:rsidR="0058392A">
        <w:rPr>
          <w:rFonts w:ascii="Times New Roman" w:hAnsi="Times New Roman" w:cs="Times New Roman"/>
          <w:sz w:val="28"/>
          <w:szCs w:val="28"/>
        </w:rPr>
        <w:t>300,6</w:t>
      </w:r>
      <w:r w:rsidRPr="000B417D">
        <w:rPr>
          <w:rFonts w:ascii="Times New Roman" w:hAnsi="Times New Roman" w:cs="Times New Roman"/>
          <w:sz w:val="28"/>
          <w:szCs w:val="28"/>
        </w:rPr>
        <w:t xml:space="preserve"> </w:t>
      </w:r>
      <w:r w:rsidRPr="006A0295">
        <w:rPr>
          <w:rFonts w:ascii="Times New Roman" w:hAnsi="Times New Roman" w:cs="Times New Roman"/>
          <w:sz w:val="28"/>
          <w:szCs w:val="28"/>
        </w:rPr>
        <w:t>млн. рублей).</w:t>
      </w:r>
    </w:p>
    <w:p w:rsidR="0069322E" w:rsidRPr="006A0295" w:rsidRDefault="0069322E" w:rsidP="006A0295">
      <w:pPr>
        <w:ind w:firstLine="720"/>
        <w:jc w:val="both"/>
        <w:rPr>
          <w:rFonts w:ascii="Times New Roman" w:hAnsi="Times New Roman" w:cs="Times New Roman"/>
          <w:sz w:val="28"/>
          <w:szCs w:val="28"/>
        </w:rPr>
      </w:pPr>
    </w:p>
    <w:p w:rsidR="006A0295" w:rsidRDefault="006A0295" w:rsidP="006A0295">
      <w:pPr>
        <w:ind w:firstLine="720"/>
        <w:jc w:val="both"/>
        <w:rPr>
          <w:rFonts w:ascii="Times New Roman" w:hAnsi="Times New Roman" w:cs="Times New Roman"/>
          <w:sz w:val="28"/>
          <w:szCs w:val="28"/>
        </w:rPr>
      </w:pPr>
      <w:r w:rsidRPr="006A0295">
        <w:rPr>
          <w:rFonts w:ascii="Times New Roman" w:hAnsi="Times New Roman" w:cs="Times New Roman"/>
          <w:sz w:val="28"/>
          <w:szCs w:val="28"/>
        </w:rPr>
        <w:t xml:space="preserve">По </w:t>
      </w:r>
      <w:r w:rsidR="00640DEA">
        <w:rPr>
          <w:rFonts w:ascii="Times New Roman" w:hAnsi="Times New Roman" w:cs="Times New Roman"/>
          <w:sz w:val="28"/>
          <w:szCs w:val="28"/>
        </w:rPr>
        <w:t>вид</w:t>
      </w:r>
      <w:r w:rsidRPr="006A0295">
        <w:rPr>
          <w:rFonts w:ascii="Times New Roman" w:hAnsi="Times New Roman" w:cs="Times New Roman"/>
          <w:sz w:val="28"/>
          <w:szCs w:val="28"/>
        </w:rPr>
        <w:t>ам экономической деятельности ситуация на крупных и средних предприятиях складывается следующим образом:</w:t>
      </w:r>
    </w:p>
    <w:p w:rsidR="0050059A" w:rsidRPr="006A0295" w:rsidRDefault="0050059A" w:rsidP="006A0295">
      <w:pPr>
        <w:ind w:firstLine="720"/>
        <w:jc w:val="both"/>
        <w:rPr>
          <w:rFonts w:ascii="Times New Roman" w:hAnsi="Times New Roman" w:cs="Times New Roman"/>
          <w:sz w:val="28"/>
          <w:szCs w:val="28"/>
        </w:rPr>
      </w:pPr>
    </w:p>
    <w:p w:rsidR="006A0295" w:rsidRPr="006A0295" w:rsidRDefault="006A0295" w:rsidP="006A0295">
      <w:pPr>
        <w:ind w:firstLine="720"/>
        <w:jc w:val="center"/>
        <w:rPr>
          <w:rFonts w:ascii="Times New Roman" w:eastAsia="Calibri" w:hAnsi="Times New Roman" w:cs="Times New Roman"/>
          <w:i/>
          <w:sz w:val="24"/>
          <w:szCs w:val="24"/>
        </w:rPr>
      </w:pPr>
      <w:r w:rsidRPr="006A0295">
        <w:rPr>
          <w:rFonts w:ascii="Times New Roman" w:eastAsia="Calibri" w:hAnsi="Times New Roman" w:cs="Times New Roman"/>
          <w:i/>
          <w:sz w:val="24"/>
          <w:szCs w:val="24"/>
        </w:rPr>
        <w:t>Анализ объёма отгруженной промышленной продукции, работ и услуг по видам</w:t>
      </w:r>
    </w:p>
    <w:p w:rsidR="006A0295" w:rsidRPr="006A0295" w:rsidRDefault="006A0295" w:rsidP="006A0295">
      <w:pPr>
        <w:tabs>
          <w:tab w:val="left" w:pos="9639"/>
        </w:tabs>
        <w:jc w:val="center"/>
        <w:rPr>
          <w:rFonts w:ascii="Times New Roman" w:eastAsia="Calibri" w:hAnsi="Times New Roman" w:cs="Times New Roman"/>
          <w:i/>
          <w:sz w:val="24"/>
          <w:szCs w:val="24"/>
        </w:rPr>
      </w:pPr>
      <w:r w:rsidRPr="006A0295">
        <w:rPr>
          <w:rFonts w:ascii="Times New Roman" w:eastAsia="Calibri" w:hAnsi="Times New Roman" w:cs="Times New Roman"/>
          <w:i/>
          <w:sz w:val="24"/>
          <w:szCs w:val="24"/>
        </w:rPr>
        <w:t xml:space="preserve">экономической деятельности по крупным и средним промышленным предприятиям </w:t>
      </w:r>
    </w:p>
    <w:p w:rsidR="006C5C0C" w:rsidRDefault="006A0295" w:rsidP="006A0295">
      <w:pPr>
        <w:tabs>
          <w:tab w:val="left" w:pos="9639"/>
        </w:tabs>
        <w:jc w:val="center"/>
        <w:rPr>
          <w:rFonts w:ascii="Times New Roman" w:eastAsia="Calibri" w:hAnsi="Times New Roman" w:cs="Times New Roman"/>
          <w:i/>
          <w:sz w:val="24"/>
          <w:szCs w:val="24"/>
        </w:rPr>
      </w:pPr>
      <w:r w:rsidRPr="006A0295">
        <w:rPr>
          <w:rFonts w:ascii="Times New Roman" w:eastAsia="Calibri" w:hAnsi="Times New Roman" w:cs="Times New Roman"/>
          <w:i/>
          <w:sz w:val="24"/>
          <w:szCs w:val="24"/>
        </w:rPr>
        <w:t>муниципального образования «Город Майкоп» за 20</w:t>
      </w:r>
      <w:r w:rsidR="00FE6B4C">
        <w:rPr>
          <w:rFonts w:ascii="Times New Roman" w:eastAsia="Calibri" w:hAnsi="Times New Roman" w:cs="Times New Roman"/>
          <w:i/>
          <w:sz w:val="24"/>
          <w:szCs w:val="24"/>
        </w:rPr>
        <w:t>20</w:t>
      </w:r>
      <w:r w:rsidRPr="006A0295">
        <w:rPr>
          <w:rFonts w:ascii="Times New Roman" w:eastAsia="Calibri" w:hAnsi="Times New Roman" w:cs="Times New Roman"/>
          <w:i/>
          <w:sz w:val="24"/>
          <w:szCs w:val="24"/>
        </w:rPr>
        <w:t xml:space="preserve"> год, млн. рублей</w:t>
      </w:r>
    </w:p>
    <w:p w:rsidR="006A0295" w:rsidRDefault="006C5C0C" w:rsidP="006A0295">
      <w:pPr>
        <w:tabs>
          <w:tab w:val="left" w:pos="9639"/>
        </w:tabs>
        <w:jc w:val="center"/>
        <w:rPr>
          <w:rFonts w:ascii="Times New Roman" w:eastAsia="Calibri" w:hAnsi="Times New Roman" w:cs="Times New Roman"/>
          <w:i/>
          <w:sz w:val="24"/>
          <w:szCs w:val="24"/>
        </w:rPr>
      </w:pPr>
      <w:r>
        <w:rPr>
          <w:rFonts w:ascii="Times New Roman" w:eastAsia="Calibri" w:hAnsi="Times New Roman" w:cs="Times New Roman"/>
          <w:i/>
          <w:sz w:val="24"/>
          <w:szCs w:val="24"/>
        </w:rPr>
        <w:t>(оперативно)</w:t>
      </w:r>
    </w:p>
    <w:p w:rsidR="006A0295" w:rsidRDefault="006A0295" w:rsidP="006A0295">
      <w:pPr>
        <w:tabs>
          <w:tab w:val="left" w:pos="9639"/>
        </w:tabs>
        <w:jc w:val="center"/>
        <w:rPr>
          <w:rFonts w:eastAsia="Calibri"/>
          <w:i/>
          <w:sz w:val="24"/>
          <w:szCs w:val="24"/>
        </w:rPr>
      </w:pPr>
    </w:p>
    <w:tbl>
      <w:tblPr>
        <w:tblW w:w="9889" w:type="dxa"/>
        <w:tblLayout w:type="fixed"/>
        <w:tblLook w:val="04A0" w:firstRow="1" w:lastRow="0" w:firstColumn="1" w:lastColumn="0" w:noHBand="0" w:noVBand="1"/>
      </w:tblPr>
      <w:tblGrid>
        <w:gridCol w:w="3794"/>
        <w:gridCol w:w="1276"/>
        <w:gridCol w:w="1275"/>
        <w:gridCol w:w="1276"/>
        <w:gridCol w:w="1134"/>
        <w:gridCol w:w="1134"/>
      </w:tblGrid>
      <w:tr w:rsidR="006A0295" w:rsidRPr="00BF68CC" w:rsidTr="00A552A4">
        <w:trPr>
          <w:trHeight w:val="721"/>
        </w:trPr>
        <w:tc>
          <w:tcPr>
            <w:tcW w:w="3794" w:type="dxa"/>
            <w:tcBorders>
              <w:top w:val="single" w:sz="8" w:space="0" w:color="auto"/>
              <w:left w:val="single" w:sz="8" w:space="0" w:color="auto"/>
              <w:bottom w:val="nil"/>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ОКВЭД</w:t>
            </w:r>
          </w:p>
        </w:tc>
        <w:tc>
          <w:tcPr>
            <w:tcW w:w="1276" w:type="dxa"/>
            <w:tcBorders>
              <w:top w:val="single" w:sz="8" w:space="0" w:color="auto"/>
              <w:left w:val="nil"/>
              <w:bottom w:val="nil"/>
              <w:right w:val="single" w:sz="8" w:space="0" w:color="auto"/>
            </w:tcBorders>
            <w:shd w:val="clear" w:color="auto" w:fill="auto"/>
            <w:vAlign w:val="center"/>
            <w:hideMark/>
          </w:tcPr>
          <w:p w:rsidR="006A0295" w:rsidRPr="006A0295" w:rsidRDefault="006A0295" w:rsidP="00C11A8E">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Прогноз на 20</w:t>
            </w:r>
            <w:r w:rsidR="00FE6B4C">
              <w:rPr>
                <w:rFonts w:ascii="Times New Roman" w:hAnsi="Times New Roman" w:cs="Times New Roman"/>
                <w:color w:val="000000"/>
                <w:sz w:val="24"/>
                <w:szCs w:val="24"/>
              </w:rPr>
              <w:t>20</w:t>
            </w:r>
            <w:r w:rsidRPr="006A0295">
              <w:rPr>
                <w:rFonts w:ascii="Times New Roman" w:hAnsi="Times New Roman" w:cs="Times New Roman"/>
                <w:color w:val="000000"/>
                <w:sz w:val="24"/>
                <w:szCs w:val="24"/>
              </w:rPr>
              <w:t xml:space="preserve"> год</w:t>
            </w:r>
          </w:p>
        </w:tc>
        <w:tc>
          <w:tcPr>
            <w:tcW w:w="1275" w:type="dxa"/>
            <w:tcBorders>
              <w:top w:val="single" w:sz="8" w:space="0" w:color="auto"/>
              <w:left w:val="nil"/>
              <w:bottom w:val="nil"/>
              <w:right w:val="single" w:sz="8" w:space="0" w:color="auto"/>
            </w:tcBorders>
            <w:shd w:val="clear" w:color="auto" w:fill="auto"/>
            <w:vAlign w:val="center"/>
            <w:hideMark/>
          </w:tcPr>
          <w:p w:rsidR="006A0295" w:rsidRPr="006A0295" w:rsidRDefault="006A0295" w:rsidP="00C11A8E">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 xml:space="preserve">Факт </w:t>
            </w:r>
            <w:r w:rsidR="00FE6B4C">
              <w:rPr>
                <w:rFonts w:ascii="Times New Roman" w:hAnsi="Times New Roman" w:cs="Times New Roman"/>
                <w:color w:val="000000"/>
                <w:sz w:val="24"/>
                <w:szCs w:val="24"/>
              </w:rPr>
              <w:t>за</w:t>
            </w:r>
            <w:r w:rsidR="00C11A8E">
              <w:rPr>
                <w:rFonts w:ascii="Times New Roman" w:hAnsi="Times New Roman" w:cs="Times New Roman"/>
                <w:color w:val="000000"/>
                <w:sz w:val="24"/>
                <w:szCs w:val="24"/>
              </w:rPr>
              <w:t xml:space="preserve"> </w:t>
            </w:r>
            <w:r w:rsidRPr="006A0295">
              <w:rPr>
                <w:rFonts w:ascii="Times New Roman" w:hAnsi="Times New Roman" w:cs="Times New Roman"/>
                <w:color w:val="000000"/>
                <w:sz w:val="24"/>
                <w:szCs w:val="24"/>
              </w:rPr>
              <w:t>20</w:t>
            </w:r>
            <w:r w:rsidR="00FE6B4C">
              <w:rPr>
                <w:rFonts w:ascii="Times New Roman" w:hAnsi="Times New Roman" w:cs="Times New Roman"/>
                <w:color w:val="000000"/>
                <w:sz w:val="24"/>
                <w:szCs w:val="24"/>
              </w:rPr>
              <w:t>20</w:t>
            </w:r>
            <w:r w:rsidRPr="006A0295">
              <w:rPr>
                <w:rFonts w:ascii="Times New Roman" w:hAnsi="Times New Roman" w:cs="Times New Roman"/>
                <w:color w:val="000000"/>
                <w:sz w:val="24"/>
                <w:szCs w:val="24"/>
              </w:rPr>
              <w:t xml:space="preserve"> год</w:t>
            </w:r>
          </w:p>
        </w:tc>
        <w:tc>
          <w:tcPr>
            <w:tcW w:w="1276" w:type="dxa"/>
            <w:tcBorders>
              <w:top w:val="single" w:sz="8" w:space="0" w:color="auto"/>
              <w:left w:val="nil"/>
              <w:bottom w:val="nil"/>
              <w:right w:val="single" w:sz="8" w:space="0" w:color="auto"/>
            </w:tcBorders>
            <w:shd w:val="clear" w:color="auto" w:fill="auto"/>
            <w:vAlign w:val="center"/>
            <w:hideMark/>
          </w:tcPr>
          <w:p w:rsidR="006A0295" w:rsidRPr="006A0295" w:rsidRDefault="006A0295" w:rsidP="00E578F0">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Факт за 201</w:t>
            </w:r>
            <w:r w:rsidR="00FE6B4C">
              <w:rPr>
                <w:rFonts w:ascii="Times New Roman" w:hAnsi="Times New Roman" w:cs="Times New Roman"/>
                <w:color w:val="000000"/>
                <w:sz w:val="24"/>
                <w:szCs w:val="24"/>
              </w:rPr>
              <w:t>9</w:t>
            </w:r>
            <w:r w:rsidRPr="006A0295">
              <w:rPr>
                <w:rFonts w:ascii="Times New Roman" w:hAnsi="Times New Roman" w:cs="Times New Roman"/>
                <w:color w:val="000000"/>
                <w:sz w:val="24"/>
                <w:szCs w:val="24"/>
              </w:rPr>
              <w:t xml:space="preserve"> год</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 xml:space="preserve">% выполнения прогноза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 xml:space="preserve">Темп роста в действующих ценах, % </w:t>
            </w:r>
          </w:p>
        </w:tc>
      </w:tr>
      <w:tr w:rsidR="006A0295" w:rsidRPr="00BF68CC" w:rsidTr="006C5C0C">
        <w:trPr>
          <w:trHeight w:val="547"/>
        </w:trPr>
        <w:tc>
          <w:tcPr>
            <w:tcW w:w="379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A0295" w:rsidRPr="006A0295" w:rsidRDefault="006A0295" w:rsidP="00A552A4">
            <w:pP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Раздел В: Добыча полезных ископаемых</w:t>
            </w:r>
          </w:p>
        </w:tc>
        <w:tc>
          <w:tcPr>
            <w:tcW w:w="1276" w:type="dxa"/>
            <w:tcBorders>
              <w:top w:val="single" w:sz="8" w:space="0" w:color="auto"/>
              <w:left w:val="nil"/>
              <w:bottom w:val="single" w:sz="4" w:space="0" w:color="auto"/>
              <w:right w:val="single" w:sz="8" w:space="0" w:color="auto"/>
            </w:tcBorders>
            <w:shd w:val="clear" w:color="auto" w:fill="auto"/>
            <w:vAlign w:val="center"/>
          </w:tcPr>
          <w:p w:rsidR="006A0295" w:rsidRPr="006A0295" w:rsidRDefault="00EF4D7D" w:rsidP="00A552A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23,2</w:t>
            </w:r>
          </w:p>
        </w:tc>
        <w:tc>
          <w:tcPr>
            <w:tcW w:w="1275" w:type="dxa"/>
            <w:tcBorders>
              <w:top w:val="single" w:sz="8" w:space="0" w:color="auto"/>
              <w:left w:val="nil"/>
              <w:bottom w:val="single" w:sz="4" w:space="0" w:color="auto"/>
              <w:right w:val="single" w:sz="8" w:space="0" w:color="auto"/>
            </w:tcBorders>
            <w:shd w:val="clear" w:color="auto" w:fill="auto"/>
            <w:vAlign w:val="center"/>
          </w:tcPr>
          <w:p w:rsidR="006A0295" w:rsidRPr="006A0295" w:rsidRDefault="006A0295" w:rsidP="00A552A4">
            <w:pPr>
              <w:jc w:val="center"/>
              <w:rPr>
                <w:rFonts w:ascii="Times New Roman" w:hAnsi="Times New Roman" w:cs="Times New Roman"/>
                <w:b/>
                <w:bCs/>
                <w:color w:val="000000"/>
                <w:sz w:val="24"/>
                <w:szCs w:val="24"/>
              </w:rPr>
            </w:pP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6A0295" w:rsidRPr="006A0295" w:rsidRDefault="006C5C0C" w:rsidP="00A552A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w:t>
            </w:r>
          </w:p>
        </w:tc>
        <w:tc>
          <w:tcPr>
            <w:tcW w:w="1134" w:type="dxa"/>
            <w:tcBorders>
              <w:top w:val="nil"/>
              <w:left w:val="nil"/>
              <w:bottom w:val="single" w:sz="4" w:space="0" w:color="auto"/>
              <w:right w:val="single" w:sz="8" w:space="0" w:color="auto"/>
            </w:tcBorders>
            <w:shd w:val="clear" w:color="auto" w:fill="auto"/>
            <w:vAlign w:val="center"/>
          </w:tcPr>
          <w:p w:rsidR="006A0295" w:rsidRPr="006A0295" w:rsidRDefault="006A0295" w:rsidP="00A552A4">
            <w:pPr>
              <w:jc w:val="center"/>
              <w:rPr>
                <w:rFonts w:ascii="Times New Roman" w:hAnsi="Times New Roman" w:cs="Times New Roman"/>
                <w:b/>
                <w:bCs/>
                <w:color w:val="000000"/>
                <w:sz w:val="24"/>
                <w:szCs w:val="24"/>
              </w:rPr>
            </w:pPr>
          </w:p>
        </w:tc>
        <w:tc>
          <w:tcPr>
            <w:tcW w:w="1134" w:type="dxa"/>
            <w:tcBorders>
              <w:top w:val="nil"/>
              <w:left w:val="nil"/>
              <w:bottom w:val="single" w:sz="4" w:space="0" w:color="auto"/>
              <w:right w:val="single" w:sz="8" w:space="0" w:color="auto"/>
            </w:tcBorders>
            <w:shd w:val="clear" w:color="auto" w:fill="auto"/>
            <w:vAlign w:val="center"/>
          </w:tcPr>
          <w:p w:rsidR="006A0295" w:rsidRPr="006A0295" w:rsidRDefault="006A0295" w:rsidP="00A552A4">
            <w:pPr>
              <w:jc w:val="center"/>
              <w:rPr>
                <w:rFonts w:ascii="Times New Roman" w:hAnsi="Times New Roman" w:cs="Times New Roman"/>
                <w:b/>
                <w:bCs/>
                <w:color w:val="000000"/>
                <w:sz w:val="24"/>
                <w:szCs w:val="24"/>
              </w:rPr>
            </w:pPr>
          </w:p>
        </w:tc>
      </w:tr>
      <w:tr w:rsidR="0058392A" w:rsidRPr="00BF68CC" w:rsidTr="00B25563">
        <w:trPr>
          <w:trHeight w:val="597"/>
        </w:trPr>
        <w:tc>
          <w:tcPr>
            <w:tcW w:w="379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8392A" w:rsidRPr="006A0295" w:rsidRDefault="0058392A" w:rsidP="0058392A">
            <w:pP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Раздел С: Обрабатывающие производства</w:t>
            </w:r>
          </w:p>
        </w:tc>
        <w:tc>
          <w:tcPr>
            <w:tcW w:w="1276" w:type="dxa"/>
            <w:tcBorders>
              <w:top w:val="single" w:sz="4" w:space="0" w:color="auto"/>
              <w:left w:val="nil"/>
              <w:bottom w:val="single" w:sz="8" w:space="0" w:color="auto"/>
              <w:right w:val="single" w:sz="8" w:space="0" w:color="auto"/>
            </w:tcBorders>
            <w:shd w:val="clear" w:color="auto" w:fill="auto"/>
          </w:tcPr>
          <w:p w:rsidR="0058392A" w:rsidRPr="00971F28" w:rsidRDefault="0058392A" w:rsidP="0058392A">
            <w:pPr>
              <w:jc w:val="center"/>
              <w:rPr>
                <w:rFonts w:ascii="Times New Roman" w:hAnsi="Times New Roman" w:cs="Times New Roman"/>
                <w:b/>
                <w:sz w:val="24"/>
                <w:szCs w:val="24"/>
              </w:rPr>
            </w:pPr>
            <w:r w:rsidRPr="00971F28">
              <w:rPr>
                <w:rFonts w:ascii="Times New Roman" w:hAnsi="Times New Roman" w:cs="Times New Roman"/>
                <w:b/>
                <w:sz w:val="24"/>
                <w:szCs w:val="24"/>
              </w:rPr>
              <w:t>13 665,1</w:t>
            </w:r>
          </w:p>
        </w:tc>
        <w:tc>
          <w:tcPr>
            <w:tcW w:w="1275" w:type="dxa"/>
            <w:tcBorders>
              <w:top w:val="single" w:sz="4" w:space="0" w:color="auto"/>
              <w:left w:val="nil"/>
              <w:bottom w:val="single" w:sz="8" w:space="0" w:color="auto"/>
              <w:right w:val="single" w:sz="8" w:space="0" w:color="auto"/>
            </w:tcBorders>
            <w:shd w:val="clear" w:color="auto" w:fill="auto"/>
          </w:tcPr>
          <w:p w:rsidR="0058392A" w:rsidRPr="00971F28" w:rsidRDefault="0058392A" w:rsidP="0058392A">
            <w:pPr>
              <w:jc w:val="center"/>
              <w:rPr>
                <w:rFonts w:ascii="Times New Roman" w:hAnsi="Times New Roman" w:cs="Times New Roman"/>
                <w:b/>
                <w:sz w:val="24"/>
                <w:szCs w:val="24"/>
              </w:rPr>
            </w:pPr>
            <w:r w:rsidRPr="00971F28">
              <w:rPr>
                <w:rFonts w:ascii="Times New Roman" w:hAnsi="Times New Roman" w:cs="Times New Roman"/>
                <w:b/>
                <w:sz w:val="24"/>
                <w:szCs w:val="24"/>
              </w:rPr>
              <w:t>13 623,2</w:t>
            </w:r>
          </w:p>
        </w:tc>
        <w:tc>
          <w:tcPr>
            <w:tcW w:w="1276" w:type="dxa"/>
            <w:tcBorders>
              <w:top w:val="single" w:sz="4" w:space="0" w:color="auto"/>
              <w:left w:val="nil"/>
              <w:bottom w:val="single" w:sz="8" w:space="0" w:color="auto"/>
              <w:right w:val="single" w:sz="8" w:space="0" w:color="auto"/>
            </w:tcBorders>
            <w:shd w:val="clear" w:color="auto" w:fill="auto"/>
          </w:tcPr>
          <w:p w:rsidR="0058392A" w:rsidRPr="00971F28" w:rsidRDefault="0058392A" w:rsidP="0058392A">
            <w:pPr>
              <w:jc w:val="center"/>
              <w:rPr>
                <w:rFonts w:ascii="Times New Roman" w:hAnsi="Times New Roman" w:cs="Times New Roman"/>
                <w:b/>
                <w:sz w:val="24"/>
                <w:szCs w:val="24"/>
              </w:rPr>
            </w:pPr>
            <w:r w:rsidRPr="00971F28">
              <w:rPr>
                <w:rFonts w:ascii="Times New Roman" w:hAnsi="Times New Roman" w:cs="Times New Roman"/>
                <w:b/>
                <w:sz w:val="24"/>
                <w:szCs w:val="24"/>
              </w:rPr>
              <w:t>13 599,3</w:t>
            </w:r>
          </w:p>
        </w:tc>
        <w:tc>
          <w:tcPr>
            <w:tcW w:w="1134" w:type="dxa"/>
            <w:tcBorders>
              <w:top w:val="single" w:sz="4" w:space="0" w:color="auto"/>
              <w:left w:val="nil"/>
              <w:bottom w:val="single" w:sz="8" w:space="0" w:color="auto"/>
              <w:right w:val="single" w:sz="8" w:space="0" w:color="auto"/>
            </w:tcBorders>
            <w:shd w:val="clear" w:color="auto" w:fill="auto"/>
          </w:tcPr>
          <w:p w:rsidR="0058392A" w:rsidRPr="00971F28" w:rsidRDefault="0058392A" w:rsidP="0058392A">
            <w:pPr>
              <w:jc w:val="center"/>
              <w:rPr>
                <w:rFonts w:ascii="Times New Roman" w:hAnsi="Times New Roman" w:cs="Times New Roman"/>
                <w:b/>
                <w:sz w:val="24"/>
                <w:szCs w:val="24"/>
              </w:rPr>
            </w:pPr>
            <w:r w:rsidRPr="00971F28">
              <w:rPr>
                <w:rFonts w:ascii="Times New Roman" w:hAnsi="Times New Roman" w:cs="Times New Roman"/>
                <w:b/>
                <w:sz w:val="24"/>
                <w:szCs w:val="24"/>
              </w:rPr>
              <w:t>99,7</w:t>
            </w:r>
          </w:p>
        </w:tc>
        <w:tc>
          <w:tcPr>
            <w:tcW w:w="1134" w:type="dxa"/>
            <w:tcBorders>
              <w:top w:val="single" w:sz="4" w:space="0" w:color="auto"/>
              <w:left w:val="nil"/>
              <w:bottom w:val="single" w:sz="8" w:space="0" w:color="auto"/>
              <w:right w:val="single" w:sz="8" w:space="0" w:color="auto"/>
            </w:tcBorders>
            <w:shd w:val="clear" w:color="auto" w:fill="auto"/>
          </w:tcPr>
          <w:p w:rsidR="0058392A" w:rsidRPr="00971F28" w:rsidRDefault="0058392A" w:rsidP="0058392A">
            <w:pPr>
              <w:jc w:val="center"/>
              <w:rPr>
                <w:rFonts w:ascii="Times New Roman" w:hAnsi="Times New Roman" w:cs="Times New Roman"/>
                <w:b/>
                <w:sz w:val="24"/>
                <w:szCs w:val="24"/>
              </w:rPr>
            </w:pPr>
            <w:r w:rsidRPr="00971F28">
              <w:rPr>
                <w:rFonts w:ascii="Times New Roman" w:hAnsi="Times New Roman" w:cs="Times New Roman"/>
                <w:b/>
                <w:sz w:val="24"/>
                <w:szCs w:val="24"/>
              </w:rPr>
              <w:t>100,2</w:t>
            </w:r>
          </w:p>
        </w:tc>
      </w:tr>
      <w:tr w:rsidR="0058392A" w:rsidRPr="00BF68CC" w:rsidTr="00B25563">
        <w:trPr>
          <w:trHeight w:val="396"/>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58392A" w:rsidRPr="006A0295" w:rsidRDefault="0058392A" w:rsidP="0058392A">
            <w:pPr>
              <w:rPr>
                <w:rFonts w:ascii="Times New Roman" w:hAnsi="Times New Roman" w:cs="Times New Roman"/>
                <w:color w:val="000000"/>
                <w:sz w:val="24"/>
                <w:szCs w:val="24"/>
              </w:rPr>
            </w:pPr>
            <w:r w:rsidRPr="006A0295">
              <w:rPr>
                <w:rFonts w:ascii="Times New Roman" w:hAnsi="Times New Roman" w:cs="Times New Roman"/>
                <w:color w:val="000000"/>
                <w:sz w:val="24"/>
                <w:szCs w:val="24"/>
              </w:rPr>
              <w:t>Производство пищевых продуктов</w:t>
            </w:r>
          </w:p>
        </w:tc>
        <w:tc>
          <w:tcPr>
            <w:tcW w:w="1276" w:type="dxa"/>
            <w:tcBorders>
              <w:top w:val="nil"/>
              <w:left w:val="nil"/>
              <w:bottom w:val="single" w:sz="8" w:space="0" w:color="auto"/>
              <w:right w:val="single" w:sz="8" w:space="0" w:color="auto"/>
            </w:tcBorders>
            <w:shd w:val="clear" w:color="auto" w:fill="auto"/>
          </w:tcPr>
          <w:p w:rsidR="0058392A" w:rsidRPr="00971F28" w:rsidRDefault="0058392A" w:rsidP="0058392A">
            <w:pPr>
              <w:jc w:val="center"/>
              <w:rPr>
                <w:rFonts w:ascii="Times New Roman" w:hAnsi="Times New Roman" w:cs="Times New Roman"/>
                <w:sz w:val="24"/>
                <w:szCs w:val="24"/>
              </w:rPr>
            </w:pPr>
            <w:r w:rsidRPr="00971F28">
              <w:rPr>
                <w:rFonts w:ascii="Times New Roman" w:hAnsi="Times New Roman" w:cs="Times New Roman"/>
                <w:sz w:val="24"/>
                <w:szCs w:val="24"/>
              </w:rPr>
              <w:t>5 211,6</w:t>
            </w:r>
          </w:p>
        </w:tc>
        <w:tc>
          <w:tcPr>
            <w:tcW w:w="1275" w:type="dxa"/>
            <w:tcBorders>
              <w:top w:val="nil"/>
              <w:left w:val="nil"/>
              <w:bottom w:val="single" w:sz="8" w:space="0" w:color="auto"/>
              <w:right w:val="single" w:sz="8" w:space="0" w:color="auto"/>
            </w:tcBorders>
            <w:shd w:val="clear" w:color="auto" w:fill="auto"/>
          </w:tcPr>
          <w:p w:rsidR="0058392A" w:rsidRPr="00971F28" w:rsidRDefault="0058392A" w:rsidP="0058392A">
            <w:pPr>
              <w:jc w:val="center"/>
              <w:rPr>
                <w:rFonts w:ascii="Times New Roman" w:hAnsi="Times New Roman" w:cs="Times New Roman"/>
                <w:sz w:val="24"/>
                <w:szCs w:val="24"/>
              </w:rPr>
            </w:pPr>
            <w:r w:rsidRPr="00971F28">
              <w:rPr>
                <w:rFonts w:ascii="Times New Roman" w:hAnsi="Times New Roman" w:cs="Times New Roman"/>
                <w:sz w:val="24"/>
                <w:szCs w:val="24"/>
              </w:rPr>
              <w:t>6 905,2</w:t>
            </w:r>
          </w:p>
        </w:tc>
        <w:tc>
          <w:tcPr>
            <w:tcW w:w="1276" w:type="dxa"/>
            <w:tcBorders>
              <w:top w:val="nil"/>
              <w:left w:val="nil"/>
              <w:bottom w:val="single" w:sz="8" w:space="0" w:color="auto"/>
              <w:right w:val="single" w:sz="8" w:space="0" w:color="auto"/>
            </w:tcBorders>
            <w:shd w:val="clear" w:color="auto" w:fill="auto"/>
          </w:tcPr>
          <w:p w:rsidR="0058392A" w:rsidRPr="00971F28" w:rsidRDefault="0058392A" w:rsidP="0058392A">
            <w:pPr>
              <w:jc w:val="center"/>
              <w:rPr>
                <w:rFonts w:ascii="Times New Roman" w:hAnsi="Times New Roman" w:cs="Times New Roman"/>
                <w:sz w:val="24"/>
                <w:szCs w:val="24"/>
              </w:rPr>
            </w:pPr>
            <w:r w:rsidRPr="00971F28">
              <w:rPr>
                <w:rFonts w:ascii="Times New Roman" w:hAnsi="Times New Roman" w:cs="Times New Roman"/>
                <w:sz w:val="24"/>
                <w:szCs w:val="24"/>
              </w:rPr>
              <w:t>5 550,0</w:t>
            </w:r>
          </w:p>
        </w:tc>
        <w:tc>
          <w:tcPr>
            <w:tcW w:w="1134" w:type="dxa"/>
            <w:tcBorders>
              <w:top w:val="nil"/>
              <w:left w:val="nil"/>
              <w:bottom w:val="single" w:sz="8" w:space="0" w:color="auto"/>
              <w:right w:val="single" w:sz="8" w:space="0" w:color="auto"/>
            </w:tcBorders>
            <w:shd w:val="clear" w:color="auto" w:fill="auto"/>
          </w:tcPr>
          <w:p w:rsidR="0058392A" w:rsidRPr="00971F28" w:rsidRDefault="0058392A" w:rsidP="0058392A">
            <w:pPr>
              <w:jc w:val="center"/>
              <w:rPr>
                <w:rFonts w:ascii="Times New Roman" w:hAnsi="Times New Roman" w:cs="Times New Roman"/>
                <w:sz w:val="24"/>
                <w:szCs w:val="24"/>
              </w:rPr>
            </w:pPr>
            <w:r w:rsidRPr="00971F28">
              <w:rPr>
                <w:rFonts w:ascii="Times New Roman" w:hAnsi="Times New Roman" w:cs="Times New Roman"/>
                <w:sz w:val="24"/>
                <w:szCs w:val="24"/>
              </w:rPr>
              <w:t>132,5</w:t>
            </w:r>
          </w:p>
        </w:tc>
        <w:tc>
          <w:tcPr>
            <w:tcW w:w="1134" w:type="dxa"/>
            <w:tcBorders>
              <w:top w:val="nil"/>
              <w:left w:val="nil"/>
              <w:bottom w:val="single" w:sz="8" w:space="0" w:color="auto"/>
              <w:right w:val="single" w:sz="8" w:space="0" w:color="auto"/>
            </w:tcBorders>
            <w:shd w:val="clear" w:color="auto" w:fill="auto"/>
          </w:tcPr>
          <w:p w:rsidR="0058392A" w:rsidRPr="00971F28" w:rsidRDefault="0058392A" w:rsidP="0058392A">
            <w:pPr>
              <w:jc w:val="center"/>
              <w:rPr>
                <w:rFonts w:ascii="Times New Roman" w:hAnsi="Times New Roman" w:cs="Times New Roman"/>
                <w:sz w:val="24"/>
                <w:szCs w:val="24"/>
              </w:rPr>
            </w:pPr>
            <w:r w:rsidRPr="00971F28">
              <w:rPr>
                <w:rFonts w:ascii="Times New Roman" w:hAnsi="Times New Roman" w:cs="Times New Roman"/>
                <w:sz w:val="24"/>
                <w:szCs w:val="24"/>
              </w:rPr>
              <w:t>124,4</w:t>
            </w:r>
          </w:p>
        </w:tc>
      </w:tr>
      <w:tr w:rsidR="0058392A" w:rsidRPr="00BF68CC" w:rsidTr="006C5C0C">
        <w:trPr>
          <w:trHeight w:val="557"/>
        </w:trPr>
        <w:tc>
          <w:tcPr>
            <w:tcW w:w="3794" w:type="dxa"/>
            <w:tcBorders>
              <w:top w:val="nil"/>
              <w:left w:val="single" w:sz="8" w:space="0" w:color="auto"/>
              <w:bottom w:val="single" w:sz="4" w:space="0" w:color="auto"/>
              <w:right w:val="single" w:sz="8" w:space="0" w:color="auto"/>
            </w:tcBorders>
            <w:shd w:val="clear" w:color="auto" w:fill="auto"/>
            <w:vAlign w:val="center"/>
            <w:hideMark/>
          </w:tcPr>
          <w:p w:rsidR="0058392A" w:rsidRPr="006A0295" w:rsidRDefault="0058392A" w:rsidP="0058392A">
            <w:pPr>
              <w:rPr>
                <w:rFonts w:ascii="Times New Roman" w:hAnsi="Times New Roman" w:cs="Times New Roman"/>
                <w:color w:val="000000"/>
                <w:sz w:val="24"/>
                <w:szCs w:val="24"/>
              </w:rPr>
            </w:pPr>
            <w:r w:rsidRPr="006A0295">
              <w:rPr>
                <w:rFonts w:ascii="Times New Roman" w:hAnsi="Times New Roman" w:cs="Times New Roman"/>
                <w:color w:val="000000"/>
                <w:sz w:val="24"/>
                <w:szCs w:val="24"/>
              </w:rPr>
              <w:t>Производство текстильных изделий</w:t>
            </w:r>
          </w:p>
        </w:tc>
        <w:tc>
          <w:tcPr>
            <w:tcW w:w="1276" w:type="dxa"/>
            <w:tcBorders>
              <w:top w:val="nil"/>
              <w:left w:val="nil"/>
              <w:bottom w:val="single" w:sz="4" w:space="0" w:color="auto"/>
              <w:right w:val="single" w:sz="8" w:space="0" w:color="auto"/>
            </w:tcBorders>
            <w:shd w:val="clear" w:color="auto" w:fill="auto"/>
            <w:vAlign w:val="center"/>
          </w:tcPr>
          <w:p w:rsidR="0058392A" w:rsidRPr="006A0295" w:rsidRDefault="00971F28" w:rsidP="00583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219,7</w:t>
            </w:r>
          </w:p>
        </w:tc>
        <w:tc>
          <w:tcPr>
            <w:tcW w:w="1275" w:type="dxa"/>
            <w:tcBorders>
              <w:top w:val="nil"/>
              <w:left w:val="nil"/>
              <w:bottom w:val="single" w:sz="4" w:space="0" w:color="auto"/>
              <w:right w:val="single" w:sz="8" w:space="0" w:color="auto"/>
            </w:tcBorders>
            <w:shd w:val="clear" w:color="auto" w:fill="auto"/>
            <w:vAlign w:val="center"/>
          </w:tcPr>
          <w:p w:rsidR="0058392A" w:rsidRPr="006A0295" w:rsidRDefault="00971F28" w:rsidP="00583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192,0</w:t>
            </w:r>
          </w:p>
        </w:tc>
        <w:tc>
          <w:tcPr>
            <w:tcW w:w="1276" w:type="dxa"/>
            <w:tcBorders>
              <w:top w:val="nil"/>
              <w:left w:val="nil"/>
              <w:bottom w:val="single" w:sz="4" w:space="0" w:color="auto"/>
              <w:right w:val="single" w:sz="8" w:space="0" w:color="auto"/>
            </w:tcBorders>
            <w:shd w:val="clear" w:color="auto" w:fill="auto"/>
            <w:vAlign w:val="center"/>
          </w:tcPr>
          <w:p w:rsidR="0058392A" w:rsidRPr="006A0295" w:rsidRDefault="0058392A" w:rsidP="00971F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971F28">
              <w:rPr>
                <w:rFonts w:ascii="Times New Roman" w:hAnsi="Times New Roman" w:cs="Times New Roman"/>
                <w:color w:val="000000"/>
                <w:sz w:val="24"/>
                <w:szCs w:val="24"/>
              </w:rPr>
              <w:t>99,4</w:t>
            </w:r>
          </w:p>
        </w:tc>
        <w:tc>
          <w:tcPr>
            <w:tcW w:w="1134" w:type="dxa"/>
            <w:tcBorders>
              <w:top w:val="nil"/>
              <w:left w:val="nil"/>
              <w:bottom w:val="single" w:sz="4" w:space="0" w:color="auto"/>
              <w:right w:val="single" w:sz="8" w:space="0" w:color="auto"/>
            </w:tcBorders>
            <w:shd w:val="clear" w:color="auto" w:fill="auto"/>
            <w:vAlign w:val="center"/>
          </w:tcPr>
          <w:p w:rsidR="0058392A" w:rsidRPr="006A0295" w:rsidRDefault="0058392A" w:rsidP="00971F28">
            <w:pPr>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r w:rsidR="00971F28">
              <w:rPr>
                <w:rFonts w:ascii="Times New Roman" w:hAnsi="Times New Roman" w:cs="Times New Roman"/>
                <w:color w:val="000000"/>
                <w:sz w:val="24"/>
                <w:szCs w:val="24"/>
              </w:rPr>
              <w:t>4</w:t>
            </w:r>
          </w:p>
        </w:tc>
        <w:tc>
          <w:tcPr>
            <w:tcW w:w="1134" w:type="dxa"/>
            <w:tcBorders>
              <w:top w:val="nil"/>
              <w:left w:val="nil"/>
              <w:bottom w:val="single" w:sz="4" w:space="0" w:color="auto"/>
              <w:right w:val="single" w:sz="8" w:space="0" w:color="auto"/>
            </w:tcBorders>
            <w:shd w:val="clear" w:color="auto" w:fill="auto"/>
            <w:vAlign w:val="center"/>
          </w:tcPr>
          <w:p w:rsidR="0058392A" w:rsidRPr="006A0295" w:rsidRDefault="0058392A" w:rsidP="00971F28">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00971F28">
              <w:rPr>
                <w:rFonts w:ascii="Times New Roman" w:hAnsi="Times New Roman" w:cs="Times New Roman"/>
                <w:color w:val="000000"/>
                <w:sz w:val="24"/>
                <w:szCs w:val="24"/>
              </w:rPr>
              <w:t>6,3</w:t>
            </w:r>
          </w:p>
        </w:tc>
      </w:tr>
      <w:tr w:rsidR="0058392A" w:rsidRPr="00BF68CC" w:rsidTr="006C5C0C">
        <w:trPr>
          <w:trHeight w:val="1246"/>
        </w:trPr>
        <w:tc>
          <w:tcPr>
            <w:tcW w:w="379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8392A" w:rsidRPr="006A0295" w:rsidRDefault="0058392A" w:rsidP="0058392A">
            <w:pPr>
              <w:rPr>
                <w:rFonts w:ascii="Times New Roman" w:hAnsi="Times New Roman" w:cs="Times New Roman"/>
                <w:color w:val="000000"/>
                <w:sz w:val="24"/>
                <w:szCs w:val="24"/>
              </w:rPr>
            </w:pPr>
            <w:r w:rsidRPr="006A0295">
              <w:rPr>
                <w:rFonts w:ascii="Times New Roman" w:hAnsi="Times New Roman" w:cs="Times New Roman"/>
                <w:color w:val="000000"/>
                <w:sz w:val="24"/>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276" w:type="dxa"/>
            <w:tcBorders>
              <w:top w:val="single" w:sz="4" w:space="0" w:color="auto"/>
              <w:left w:val="nil"/>
              <w:bottom w:val="single" w:sz="8" w:space="0" w:color="auto"/>
              <w:right w:val="single" w:sz="8" w:space="0" w:color="auto"/>
            </w:tcBorders>
            <w:shd w:val="clear" w:color="auto" w:fill="auto"/>
            <w:vAlign w:val="center"/>
          </w:tcPr>
          <w:p w:rsidR="0058392A" w:rsidRPr="006A0295" w:rsidRDefault="00971F28" w:rsidP="00583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75" w:type="dxa"/>
            <w:tcBorders>
              <w:top w:val="single" w:sz="4" w:space="0" w:color="auto"/>
              <w:left w:val="nil"/>
              <w:bottom w:val="single" w:sz="8" w:space="0" w:color="auto"/>
              <w:right w:val="single" w:sz="8" w:space="0" w:color="auto"/>
            </w:tcBorders>
            <w:shd w:val="clear" w:color="auto" w:fill="auto"/>
            <w:vAlign w:val="center"/>
          </w:tcPr>
          <w:p w:rsidR="0058392A" w:rsidRPr="006A0295" w:rsidRDefault="0058392A" w:rsidP="00971F2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971F28">
              <w:rPr>
                <w:rFonts w:ascii="Times New Roman" w:hAnsi="Times New Roman" w:cs="Times New Roman"/>
                <w:color w:val="000000"/>
                <w:sz w:val="24"/>
                <w:szCs w:val="24"/>
              </w:rPr>
              <w:t>94</w:t>
            </w:r>
            <w:r>
              <w:rPr>
                <w:rFonts w:ascii="Times New Roman" w:hAnsi="Times New Roman" w:cs="Times New Roman"/>
                <w:color w:val="000000"/>
                <w:sz w:val="24"/>
                <w:szCs w:val="24"/>
              </w:rPr>
              <w:t>,0</w:t>
            </w:r>
          </w:p>
        </w:tc>
        <w:tc>
          <w:tcPr>
            <w:tcW w:w="1276" w:type="dxa"/>
            <w:tcBorders>
              <w:top w:val="single" w:sz="4" w:space="0" w:color="auto"/>
              <w:left w:val="nil"/>
              <w:bottom w:val="single" w:sz="8" w:space="0" w:color="auto"/>
              <w:right w:val="single" w:sz="8" w:space="0" w:color="auto"/>
            </w:tcBorders>
            <w:shd w:val="clear" w:color="auto" w:fill="auto"/>
            <w:vAlign w:val="center"/>
          </w:tcPr>
          <w:p w:rsidR="0058392A" w:rsidRPr="006A0295" w:rsidRDefault="00971F28" w:rsidP="00971F2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58392A">
              <w:rPr>
                <w:rFonts w:ascii="Times New Roman" w:hAnsi="Times New Roman" w:cs="Times New Roman"/>
                <w:color w:val="000000"/>
                <w:sz w:val="24"/>
                <w:szCs w:val="24"/>
              </w:rPr>
              <w:t>9</w:t>
            </w:r>
            <w:r>
              <w:rPr>
                <w:rFonts w:ascii="Times New Roman" w:hAnsi="Times New Roman" w:cs="Times New Roman"/>
                <w:color w:val="000000"/>
                <w:sz w:val="24"/>
                <w:szCs w:val="24"/>
              </w:rPr>
              <w:t>0</w:t>
            </w:r>
            <w:r w:rsidR="0058392A">
              <w:rPr>
                <w:rFonts w:ascii="Times New Roman" w:hAnsi="Times New Roman" w:cs="Times New Roman"/>
                <w:color w:val="000000"/>
                <w:sz w:val="24"/>
                <w:szCs w:val="24"/>
              </w:rPr>
              <w:t>,0</w:t>
            </w:r>
          </w:p>
        </w:tc>
        <w:tc>
          <w:tcPr>
            <w:tcW w:w="1134" w:type="dxa"/>
            <w:tcBorders>
              <w:top w:val="single" w:sz="4" w:space="0" w:color="auto"/>
              <w:left w:val="nil"/>
              <w:bottom w:val="single" w:sz="8" w:space="0" w:color="auto"/>
              <w:right w:val="single" w:sz="8" w:space="0" w:color="auto"/>
            </w:tcBorders>
            <w:shd w:val="clear" w:color="auto" w:fill="auto"/>
            <w:vAlign w:val="center"/>
          </w:tcPr>
          <w:p w:rsidR="0058392A" w:rsidRPr="006A0295" w:rsidRDefault="00971F28" w:rsidP="00583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34" w:type="dxa"/>
            <w:tcBorders>
              <w:top w:val="single" w:sz="4" w:space="0" w:color="auto"/>
              <w:left w:val="nil"/>
              <w:bottom w:val="single" w:sz="8" w:space="0" w:color="auto"/>
              <w:right w:val="single" w:sz="8" w:space="0" w:color="auto"/>
            </w:tcBorders>
            <w:shd w:val="clear" w:color="auto" w:fill="auto"/>
            <w:vAlign w:val="center"/>
          </w:tcPr>
          <w:p w:rsidR="0058392A" w:rsidRPr="006A0295" w:rsidRDefault="0058392A" w:rsidP="00971F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r w:rsidR="00971F28">
              <w:rPr>
                <w:rFonts w:ascii="Times New Roman" w:hAnsi="Times New Roman" w:cs="Times New Roman"/>
                <w:color w:val="000000"/>
                <w:sz w:val="24"/>
                <w:szCs w:val="24"/>
              </w:rPr>
              <w:t>,4</w:t>
            </w:r>
          </w:p>
        </w:tc>
      </w:tr>
      <w:tr w:rsidR="0058392A" w:rsidRPr="00BF68CC" w:rsidTr="006C5C0C">
        <w:trPr>
          <w:trHeight w:val="980"/>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58392A" w:rsidRPr="006A0295" w:rsidRDefault="0058392A" w:rsidP="0058392A">
            <w:pPr>
              <w:rPr>
                <w:rFonts w:ascii="Times New Roman" w:hAnsi="Times New Roman" w:cs="Times New Roman"/>
                <w:color w:val="000000"/>
                <w:sz w:val="24"/>
                <w:szCs w:val="24"/>
              </w:rPr>
            </w:pPr>
            <w:r w:rsidRPr="006A0295">
              <w:rPr>
                <w:rFonts w:ascii="Times New Roman" w:hAnsi="Times New Roman" w:cs="Times New Roman"/>
                <w:color w:val="000000"/>
                <w:sz w:val="24"/>
                <w:szCs w:val="24"/>
              </w:rPr>
              <w:t xml:space="preserve">Производство бумаги и бумажных изделий; деятельность полиграфическая и копирование носителей информации </w:t>
            </w:r>
          </w:p>
        </w:tc>
        <w:tc>
          <w:tcPr>
            <w:tcW w:w="1276" w:type="dxa"/>
            <w:tcBorders>
              <w:top w:val="nil"/>
              <w:left w:val="nil"/>
              <w:bottom w:val="single" w:sz="8" w:space="0" w:color="auto"/>
              <w:right w:val="single" w:sz="8" w:space="0" w:color="auto"/>
            </w:tcBorders>
            <w:shd w:val="clear" w:color="auto" w:fill="auto"/>
            <w:vAlign w:val="center"/>
          </w:tcPr>
          <w:p w:rsidR="0058392A" w:rsidRPr="006A0295" w:rsidRDefault="00971F28" w:rsidP="00583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6 458,1</w:t>
            </w:r>
          </w:p>
        </w:tc>
        <w:tc>
          <w:tcPr>
            <w:tcW w:w="1275" w:type="dxa"/>
            <w:tcBorders>
              <w:top w:val="nil"/>
              <w:left w:val="nil"/>
              <w:bottom w:val="single" w:sz="8" w:space="0" w:color="auto"/>
              <w:right w:val="single" w:sz="8" w:space="0" w:color="auto"/>
            </w:tcBorders>
            <w:shd w:val="clear" w:color="auto" w:fill="auto"/>
            <w:vAlign w:val="center"/>
          </w:tcPr>
          <w:p w:rsidR="0058392A" w:rsidRPr="006A0295" w:rsidRDefault="00971F28" w:rsidP="00583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4 878,5 </w:t>
            </w:r>
          </w:p>
        </w:tc>
        <w:tc>
          <w:tcPr>
            <w:tcW w:w="1276" w:type="dxa"/>
            <w:tcBorders>
              <w:top w:val="nil"/>
              <w:left w:val="nil"/>
              <w:bottom w:val="single" w:sz="8" w:space="0" w:color="auto"/>
              <w:right w:val="single" w:sz="8" w:space="0" w:color="auto"/>
            </w:tcBorders>
            <w:shd w:val="clear" w:color="auto" w:fill="auto"/>
            <w:vAlign w:val="center"/>
          </w:tcPr>
          <w:p w:rsidR="0058392A" w:rsidRPr="006A0295" w:rsidRDefault="00971F28" w:rsidP="00971F28">
            <w:pPr>
              <w:jc w:val="center"/>
              <w:rPr>
                <w:rFonts w:ascii="Times New Roman" w:hAnsi="Times New Roman" w:cs="Times New Roman"/>
                <w:color w:val="000000"/>
                <w:sz w:val="24"/>
                <w:szCs w:val="24"/>
              </w:rPr>
            </w:pPr>
            <w:r>
              <w:rPr>
                <w:rFonts w:ascii="Times New Roman" w:hAnsi="Times New Roman" w:cs="Times New Roman"/>
                <w:color w:val="000000"/>
                <w:sz w:val="24"/>
                <w:szCs w:val="24"/>
              </w:rPr>
              <w:t>5 618,9</w:t>
            </w:r>
          </w:p>
        </w:tc>
        <w:tc>
          <w:tcPr>
            <w:tcW w:w="1134" w:type="dxa"/>
            <w:tcBorders>
              <w:top w:val="nil"/>
              <w:left w:val="nil"/>
              <w:bottom w:val="single" w:sz="8" w:space="0" w:color="auto"/>
              <w:right w:val="single" w:sz="8" w:space="0" w:color="auto"/>
            </w:tcBorders>
            <w:shd w:val="clear" w:color="auto" w:fill="auto"/>
            <w:vAlign w:val="center"/>
          </w:tcPr>
          <w:p w:rsidR="0058392A" w:rsidRPr="006A0295" w:rsidRDefault="00971F28" w:rsidP="00583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75,5</w:t>
            </w:r>
          </w:p>
        </w:tc>
        <w:tc>
          <w:tcPr>
            <w:tcW w:w="1134" w:type="dxa"/>
            <w:tcBorders>
              <w:top w:val="nil"/>
              <w:left w:val="nil"/>
              <w:bottom w:val="single" w:sz="8" w:space="0" w:color="auto"/>
              <w:right w:val="single" w:sz="8" w:space="0" w:color="auto"/>
            </w:tcBorders>
            <w:shd w:val="clear" w:color="auto" w:fill="auto"/>
            <w:vAlign w:val="center"/>
          </w:tcPr>
          <w:p w:rsidR="0058392A" w:rsidRPr="006A0295" w:rsidRDefault="0058392A" w:rsidP="00971F28">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971F28">
              <w:rPr>
                <w:rFonts w:ascii="Times New Roman" w:hAnsi="Times New Roman" w:cs="Times New Roman"/>
                <w:color w:val="000000"/>
                <w:sz w:val="24"/>
                <w:szCs w:val="24"/>
              </w:rPr>
              <w:t>6</w:t>
            </w:r>
            <w:r>
              <w:rPr>
                <w:rFonts w:ascii="Times New Roman" w:hAnsi="Times New Roman" w:cs="Times New Roman"/>
                <w:color w:val="000000"/>
                <w:sz w:val="24"/>
                <w:szCs w:val="24"/>
              </w:rPr>
              <w:t>,8</w:t>
            </w:r>
          </w:p>
        </w:tc>
      </w:tr>
      <w:tr w:rsidR="0058392A" w:rsidRPr="00BF68CC" w:rsidTr="006C5C0C">
        <w:trPr>
          <w:trHeight w:val="581"/>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58392A" w:rsidRPr="006A0295" w:rsidRDefault="0058392A" w:rsidP="0058392A">
            <w:pPr>
              <w:rPr>
                <w:rFonts w:ascii="Times New Roman" w:hAnsi="Times New Roman" w:cs="Times New Roman"/>
                <w:color w:val="000000"/>
                <w:sz w:val="24"/>
                <w:szCs w:val="24"/>
              </w:rPr>
            </w:pPr>
            <w:r w:rsidRPr="006A0295">
              <w:rPr>
                <w:rFonts w:ascii="Times New Roman" w:hAnsi="Times New Roman" w:cs="Times New Roman"/>
                <w:color w:val="000000"/>
                <w:sz w:val="24"/>
                <w:szCs w:val="24"/>
              </w:rPr>
              <w:t>Производство прочей неметаллической минеральной продукции</w:t>
            </w:r>
          </w:p>
        </w:tc>
        <w:tc>
          <w:tcPr>
            <w:tcW w:w="1276" w:type="dxa"/>
            <w:tcBorders>
              <w:top w:val="nil"/>
              <w:left w:val="nil"/>
              <w:bottom w:val="single" w:sz="8" w:space="0" w:color="auto"/>
              <w:right w:val="single" w:sz="8" w:space="0" w:color="auto"/>
            </w:tcBorders>
            <w:shd w:val="clear" w:color="auto" w:fill="auto"/>
            <w:vAlign w:val="center"/>
          </w:tcPr>
          <w:p w:rsidR="0058392A" w:rsidRPr="006A0295" w:rsidRDefault="00971F28" w:rsidP="00583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83,8</w:t>
            </w:r>
          </w:p>
        </w:tc>
        <w:tc>
          <w:tcPr>
            <w:tcW w:w="1275" w:type="dxa"/>
            <w:tcBorders>
              <w:top w:val="nil"/>
              <w:left w:val="nil"/>
              <w:bottom w:val="single" w:sz="8" w:space="0" w:color="auto"/>
              <w:right w:val="single" w:sz="8" w:space="0" w:color="auto"/>
            </w:tcBorders>
            <w:shd w:val="clear" w:color="auto" w:fill="auto"/>
            <w:vAlign w:val="center"/>
          </w:tcPr>
          <w:p w:rsidR="0058392A" w:rsidRPr="006A0295" w:rsidRDefault="00971F28" w:rsidP="00583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58392A">
              <w:rPr>
                <w:rFonts w:ascii="Times New Roman" w:hAnsi="Times New Roman" w:cs="Times New Roman"/>
                <w:color w:val="000000"/>
                <w:sz w:val="24"/>
                <w:szCs w:val="24"/>
              </w:rPr>
              <w:t>9</w:t>
            </w:r>
            <w:r>
              <w:rPr>
                <w:rFonts w:ascii="Times New Roman" w:hAnsi="Times New Roman" w:cs="Times New Roman"/>
                <w:color w:val="000000"/>
                <w:sz w:val="24"/>
                <w:szCs w:val="24"/>
              </w:rPr>
              <w:t>,1</w:t>
            </w:r>
          </w:p>
        </w:tc>
        <w:tc>
          <w:tcPr>
            <w:tcW w:w="1276" w:type="dxa"/>
            <w:tcBorders>
              <w:top w:val="nil"/>
              <w:left w:val="nil"/>
              <w:bottom w:val="single" w:sz="8" w:space="0" w:color="auto"/>
              <w:right w:val="single" w:sz="8" w:space="0" w:color="auto"/>
            </w:tcBorders>
            <w:shd w:val="clear" w:color="auto" w:fill="auto"/>
            <w:vAlign w:val="center"/>
          </w:tcPr>
          <w:p w:rsidR="0058392A" w:rsidRPr="006A0295" w:rsidRDefault="00971F28" w:rsidP="00583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92,5</w:t>
            </w:r>
          </w:p>
        </w:tc>
        <w:tc>
          <w:tcPr>
            <w:tcW w:w="1134" w:type="dxa"/>
            <w:tcBorders>
              <w:top w:val="nil"/>
              <w:left w:val="nil"/>
              <w:bottom w:val="single" w:sz="8" w:space="0" w:color="auto"/>
              <w:right w:val="single" w:sz="8" w:space="0" w:color="auto"/>
            </w:tcBorders>
            <w:shd w:val="clear" w:color="auto" w:fill="auto"/>
            <w:vAlign w:val="center"/>
          </w:tcPr>
          <w:p w:rsidR="0058392A" w:rsidRPr="006A0295" w:rsidRDefault="0058392A" w:rsidP="00971F28">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00971F28">
              <w:rPr>
                <w:rFonts w:ascii="Times New Roman" w:hAnsi="Times New Roman" w:cs="Times New Roman"/>
                <w:color w:val="000000"/>
                <w:sz w:val="24"/>
                <w:szCs w:val="24"/>
              </w:rPr>
              <w:t>4,4</w:t>
            </w:r>
          </w:p>
        </w:tc>
        <w:tc>
          <w:tcPr>
            <w:tcW w:w="1134" w:type="dxa"/>
            <w:tcBorders>
              <w:top w:val="nil"/>
              <w:left w:val="nil"/>
              <w:bottom w:val="single" w:sz="8" w:space="0" w:color="auto"/>
              <w:right w:val="single" w:sz="8" w:space="0" w:color="auto"/>
            </w:tcBorders>
            <w:shd w:val="clear" w:color="auto" w:fill="auto"/>
            <w:vAlign w:val="center"/>
          </w:tcPr>
          <w:p w:rsidR="0058392A" w:rsidRPr="006A0295" w:rsidRDefault="0058392A" w:rsidP="00583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971F28">
              <w:rPr>
                <w:rFonts w:ascii="Times New Roman" w:hAnsi="Times New Roman" w:cs="Times New Roman"/>
                <w:color w:val="000000"/>
                <w:sz w:val="24"/>
                <w:szCs w:val="24"/>
              </w:rPr>
              <w:t>5</w:t>
            </w:r>
            <w:r>
              <w:rPr>
                <w:rFonts w:ascii="Times New Roman" w:hAnsi="Times New Roman" w:cs="Times New Roman"/>
                <w:color w:val="000000"/>
                <w:sz w:val="24"/>
                <w:szCs w:val="24"/>
              </w:rPr>
              <w:t>,5</w:t>
            </w:r>
          </w:p>
        </w:tc>
      </w:tr>
      <w:tr w:rsidR="00663BB8" w:rsidRPr="00BF68CC" w:rsidTr="007034FE">
        <w:trPr>
          <w:trHeight w:val="479"/>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663BB8" w:rsidRPr="006A0295" w:rsidRDefault="00663BB8" w:rsidP="00663BB8">
            <w:pPr>
              <w:rPr>
                <w:rFonts w:ascii="Times New Roman" w:hAnsi="Times New Roman" w:cs="Times New Roman"/>
                <w:color w:val="000000"/>
                <w:sz w:val="24"/>
                <w:szCs w:val="24"/>
              </w:rPr>
            </w:pPr>
            <w:r w:rsidRPr="006A0295">
              <w:rPr>
                <w:rFonts w:ascii="Times New Roman" w:hAnsi="Times New Roman" w:cs="Times New Roman"/>
                <w:color w:val="000000"/>
                <w:sz w:val="24"/>
                <w:szCs w:val="24"/>
              </w:rPr>
              <w:t xml:space="preserve">Производство металлургическое </w:t>
            </w:r>
          </w:p>
        </w:tc>
        <w:tc>
          <w:tcPr>
            <w:tcW w:w="1276" w:type="dxa"/>
            <w:tcBorders>
              <w:top w:val="nil"/>
              <w:left w:val="nil"/>
              <w:bottom w:val="single" w:sz="8" w:space="0" w:color="auto"/>
              <w:right w:val="single" w:sz="8" w:space="0" w:color="auto"/>
            </w:tcBorders>
            <w:shd w:val="clear" w:color="auto" w:fill="auto"/>
            <w:vAlign w:val="center"/>
          </w:tcPr>
          <w:p w:rsidR="00663BB8" w:rsidRPr="006A0295" w:rsidRDefault="00663BB8" w:rsidP="00663BB8">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75" w:type="dxa"/>
            <w:tcBorders>
              <w:top w:val="nil"/>
              <w:left w:val="nil"/>
              <w:bottom w:val="single" w:sz="8" w:space="0" w:color="auto"/>
              <w:right w:val="single" w:sz="8" w:space="0" w:color="auto"/>
            </w:tcBorders>
            <w:shd w:val="clear" w:color="auto" w:fill="auto"/>
            <w:vAlign w:val="center"/>
          </w:tcPr>
          <w:p w:rsidR="00663BB8" w:rsidRPr="006A0295" w:rsidRDefault="00663BB8" w:rsidP="00663BB8">
            <w:pPr>
              <w:jc w:val="center"/>
              <w:rPr>
                <w:rFonts w:ascii="Times New Roman" w:hAnsi="Times New Roman" w:cs="Times New Roman"/>
                <w:color w:val="000000"/>
                <w:sz w:val="24"/>
                <w:szCs w:val="24"/>
              </w:rPr>
            </w:pPr>
            <w:r>
              <w:rPr>
                <w:rFonts w:ascii="Times New Roman" w:hAnsi="Times New Roman" w:cs="Times New Roman"/>
                <w:color w:val="000000"/>
                <w:sz w:val="24"/>
                <w:szCs w:val="24"/>
              </w:rPr>
              <w:t>295,0</w:t>
            </w:r>
          </w:p>
        </w:tc>
        <w:tc>
          <w:tcPr>
            <w:tcW w:w="1276" w:type="dxa"/>
            <w:tcBorders>
              <w:top w:val="nil"/>
              <w:left w:val="nil"/>
              <w:bottom w:val="single" w:sz="8" w:space="0" w:color="auto"/>
              <w:right w:val="single" w:sz="8" w:space="0" w:color="auto"/>
            </w:tcBorders>
            <w:shd w:val="clear" w:color="auto" w:fill="auto"/>
            <w:vAlign w:val="center"/>
          </w:tcPr>
          <w:p w:rsidR="00663BB8" w:rsidRPr="006A0295" w:rsidRDefault="00663BB8" w:rsidP="00663BB8">
            <w:pPr>
              <w:jc w:val="center"/>
              <w:rPr>
                <w:rFonts w:ascii="Times New Roman" w:hAnsi="Times New Roman" w:cs="Times New Roman"/>
                <w:color w:val="000000"/>
                <w:sz w:val="24"/>
                <w:szCs w:val="24"/>
              </w:rPr>
            </w:pPr>
            <w:r>
              <w:rPr>
                <w:rFonts w:ascii="Times New Roman" w:hAnsi="Times New Roman" w:cs="Times New Roman"/>
                <w:color w:val="000000"/>
                <w:sz w:val="24"/>
                <w:szCs w:val="24"/>
              </w:rPr>
              <w:t>288,0</w:t>
            </w:r>
          </w:p>
        </w:tc>
        <w:tc>
          <w:tcPr>
            <w:tcW w:w="1134" w:type="dxa"/>
            <w:tcBorders>
              <w:top w:val="nil"/>
              <w:left w:val="nil"/>
              <w:bottom w:val="single" w:sz="8" w:space="0" w:color="auto"/>
              <w:right w:val="single" w:sz="8" w:space="0" w:color="auto"/>
            </w:tcBorders>
            <w:shd w:val="clear" w:color="auto" w:fill="auto"/>
            <w:vAlign w:val="center"/>
          </w:tcPr>
          <w:p w:rsidR="00663BB8" w:rsidRPr="006A0295" w:rsidRDefault="00663BB8" w:rsidP="00663BB8">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63BB8" w:rsidRPr="006A0295" w:rsidRDefault="00663BB8" w:rsidP="00663BB8">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102,4</w:t>
            </w:r>
          </w:p>
        </w:tc>
      </w:tr>
      <w:tr w:rsidR="0058392A" w:rsidRPr="00BF68CC" w:rsidTr="006C5C0C">
        <w:trPr>
          <w:trHeight w:val="698"/>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58392A" w:rsidRPr="006A0295" w:rsidRDefault="0058392A" w:rsidP="0058392A">
            <w:pPr>
              <w:rPr>
                <w:rFonts w:ascii="Times New Roman" w:hAnsi="Times New Roman" w:cs="Times New Roman"/>
                <w:color w:val="000000"/>
                <w:sz w:val="24"/>
                <w:szCs w:val="24"/>
              </w:rPr>
            </w:pPr>
            <w:r w:rsidRPr="006A0295">
              <w:rPr>
                <w:rFonts w:ascii="Times New Roman" w:hAnsi="Times New Roman" w:cs="Times New Roman"/>
                <w:color w:val="000000"/>
                <w:sz w:val="24"/>
                <w:szCs w:val="24"/>
              </w:rPr>
              <w:t>Производство машин и оборудования, не включенных в другие группировки</w:t>
            </w:r>
          </w:p>
        </w:tc>
        <w:tc>
          <w:tcPr>
            <w:tcW w:w="1276" w:type="dxa"/>
            <w:tcBorders>
              <w:top w:val="nil"/>
              <w:left w:val="nil"/>
              <w:bottom w:val="single" w:sz="8" w:space="0" w:color="auto"/>
              <w:right w:val="single" w:sz="8" w:space="0" w:color="auto"/>
            </w:tcBorders>
            <w:shd w:val="clear" w:color="auto" w:fill="auto"/>
            <w:vAlign w:val="center"/>
          </w:tcPr>
          <w:p w:rsidR="0058392A" w:rsidRPr="006A0295" w:rsidRDefault="0058392A" w:rsidP="00971F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971F28">
              <w:rPr>
                <w:rFonts w:ascii="Times New Roman" w:hAnsi="Times New Roman" w:cs="Times New Roman"/>
                <w:color w:val="000000"/>
                <w:sz w:val="24"/>
                <w:szCs w:val="24"/>
              </w:rPr>
              <w:t> 64</w:t>
            </w:r>
            <w:r>
              <w:rPr>
                <w:rFonts w:ascii="Times New Roman" w:hAnsi="Times New Roman" w:cs="Times New Roman"/>
                <w:color w:val="000000"/>
                <w:sz w:val="24"/>
                <w:szCs w:val="24"/>
              </w:rPr>
              <w:t>0</w:t>
            </w:r>
            <w:r w:rsidR="00971F28">
              <w:rPr>
                <w:rFonts w:ascii="Times New Roman" w:hAnsi="Times New Roman" w:cs="Times New Roman"/>
                <w:color w:val="000000"/>
                <w:sz w:val="24"/>
                <w:szCs w:val="24"/>
              </w:rPr>
              <w:t>,1</w:t>
            </w:r>
          </w:p>
        </w:tc>
        <w:tc>
          <w:tcPr>
            <w:tcW w:w="1275" w:type="dxa"/>
            <w:tcBorders>
              <w:top w:val="nil"/>
              <w:left w:val="nil"/>
              <w:bottom w:val="single" w:sz="8" w:space="0" w:color="auto"/>
              <w:right w:val="single" w:sz="8" w:space="0" w:color="auto"/>
            </w:tcBorders>
            <w:shd w:val="clear" w:color="auto" w:fill="auto"/>
            <w:vAlign w:val="center"/>
          </w:tcPr>
          <w:p w:rsidR="0058392A" w:rsidRPr="006A0295" w:rsidRDefault="00971F28" w:rsidP="00583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943,9</w:t>
            </w:r>
          </w:p>
        </w:tc>
        <w:tc>
          <w:tcPr>
            <w:tcW w:w="1276" w:type="dxa"/>
            <w:tcBorders>
              <w:top w:val="nil"/>
              <w:left w:val="nil"/>
              <w:bottom w:val="single" w:sz="8" w:space="0" w:color="auto"/>
              <w:right w:val="single" w:sz="8" w:space="0" w:color="auto"/>
            </w:tcBorders>
            <w:shd w:val="clear" w:color="auto" w:fill="auto"/>
            <w:vAlign w:val="center"/>
          </w:tcPr>
          <w:p w:rsidR="0058392A" w:rsidRPr="006A0295" w:rsidRDefault="0058392A" w:rsidP="00971F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971F28">
              <w:rPr>
                <w:rFonts w:ascii="Times New Roman" w:hAnsi="Times New Roman" w:cs="Times New Roman"/>
                <w:color w:val="000000"/>
                <w:sz w:val="24"/>
                <w:szCs w:val="24"/>
              </w:rPr>
              <w:t> 525,5</w:t>
            </w:r>
          </w:p>
        </w:tc>
        <w:tc>
          <w:tcPr>
            <w:tcW w:w="1134" w:type="dxa"/>
            <w:tcBorders>
              <w:top w:val="nil"/>
              <w:left w:val="nil"/>
              <w:bottom w:val="single" w:sz="8" w:space="0" w:color="auto"/>
              <w:right w:val="single" w:sz="8" w:space="0" w:color="auto"/>
            </w:tcBorders>
            <w:shd w:val="clear" w:color="auto" w:fill="auto"/>
            <w:vAlign w:val="center"/>
          </w:tcPr>
          <w:p w:rsidR="0058392A" w:rsidRPr="006A0295" w:rsidRDefault="0058392A" w:rsidP="00971F28">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971F28">
              <w:rPr>
                <w:rFonts w:ascii="Times New Roman" w:hAnsi="Times New Roman" w:cs="Times New Roman"/>
                <w:color w:val="000000"/>
                <w:sz w:val="24"/>
                <w:szCs w:val="24"/>
              </w:rPr>
              <w:t>7</w:t>
            </w:r>
            <w:r>
              <w:rPr>
                <w:rFonts w:ascii="Times New Roman" w:hAnsi="Times New Roman" w:cs="Times New Roman"/>
                <w:color w:val="000000"/>
                <w:sz w:val="24"/>
                <w:szCs w:val="24"/>
              </w:rPr>
              <w:t>,6</w:t>
            </w:r>
          </w:p>
        </w:tc>
        <w:tc>
          <w:tcPr>
            <w:tcW w:w="1134" w:type="dxa"/>
            <w:tcBorders>
              <w:top w:val="nil"/>
              <w:left w:val="nil"/>
              <w:bottom w:val="single" w:sz="8" w:space="0" w:color="auto"/>
              <w:right w:val="single" w:sz="8" w:space="0" w:color="auto"/>
            </w:tcBorders>
            <w:shd w:val="clear" w:color="auto" w:fill="auto"/>
            <w:vAlign w:val="center"/>
          </w:tcPr>
          <w:p w:rsidR="0058392A" w:rsidRPr="006A0295" w:rsidRDefault="00971F28" w:rsidP="00583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58392A">
              <w:rPr>
                <w:rFonts w:ascii="Times New Roman" w:hAnsi="Times New Roman" w:cs="Times New Roman"/>
                <w:color w:val="000000"/>
                <w:sz w:val="24"/>
                <w:szCs w:val="24"/>
              </w:rPr>
              <w:t>1</w:t>
            </w:r>
            <w:r>
              <w:rPr>
                <w:rFonts w:ascii="Times New Roman" w:hAnsi="Times New Roman" w:cs="Times New Roman"/>
                <w:color w:val="000000"/>
                <w:sz w:val="24"/>
                <w:szCs w:val="24"/>
              </w:rPr>
              <w:t>,9</w:t>
            </w:r>
          </w:p>
        </w:tc>
      </w:tr>
      <w:tr w:rsidR="0058392A" w:rsidRPr="00BF68CC" w:rsidTr="006C5C0C">
        <w:trPr>
          <w:trHeight w:val="540"/>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58392A" w:rsidRPr="006A0295" w:rsidRDefault="0058392A" w:rsidP="0058392A">
            <w:pPr>
              <w:rPr>
                <w:rFonts w:ascii="Times New Roman" w:hAnsi="Times New Roman" w:cs="Times New Roman"/>
                <w:color w:val="000000"/>
                <w:sz w:val="24"/>
                <w:szCs w:val="24"/>
              </w:rPr>
            </w:pPr>
            <w:r w:rsidRPr="006A0295">
              <w:rPr>
                <w:rFonts w:ascii="Times New Roman" w:hAnsi="Times New Roman" w:cs="Times New Roman"/>
                <w:color w:val="000000"/>
                <w:sz w:val="24"/>
                <w:szCs w:val="24"/>
              </w:rPr>
              <w:t>Производство прочих готовых изделий</w:t>
            </w:r>
          </w:p>
        </w:tc>
        <w:tc>
          <w:tcPr>
            <w:tcW w:w="1276" w:type="dxa"/>
            <w:tcBorders>
              <w:top w:val="nil"/>
              <w:left w:val="nil"/>
              <w:bottom w:val="single" w:sz="8" w:space="0" w:color="auto"/>
              <w:right w:val="single" w:sz="8" w:space="0" w:color="auto"/>
            </w:tcBorders>
            <w:shd w:val="clear" w:color="auto" w:fill="auto"/>
            <w:vAlign w:val="center"/>
          </w:tcPr>
          <w:p w:rsidR="0058392A" w:rsidRPr="006A0295" w:rsidRDefault="00971F28" w:rsidP="00971F28">
            <w:pPr>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r w:rsidR="0058392A">
              <w:rPr>
                <w:rFonts w:ascii="Times New Roman" w:hAnsi="Times New Roman" w:cs="Times New Roman"/>
                <w:color w:val="000000"/>
                <w:sz w:val="24"/>
                <w:szCs w:val="24"/>
              </w:rPr>
              <w:t>8</w:t>
            </w:r>
          </w:p>
        </w:tc>
        <w:tc>
          <w:tcPr>
            <w:tcW w:w="1275" w:type="dxa"/>
            <w:tcBorders>
              <w:top w:val="nil"/>
              <w:left w:val="nil"/>
              <w:bottom w:val="single" w:sz="8" w:space="0" w:color="auto"/>
              <w:right w:val="single" w:sz="8" w:space="0" w:color="auto"/>
            </w:tcBorders>
            <w:shd w:val="clear" w:color="auto" w:fill="auto"/>
            <w:vAlign w:val="center"/>
          </w:tcPr>
          <w:p w:rsidR="0058392A" w:rsidRPr="006A0295" w:rsidRDefault="0058392A" w:rsidP="00583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35,5</w:t>
            </w:r>
          </w:p>
        </w:tc>
        <w:tc>
          <w:tcPr>
            <w:tcW w:w="1276" w:type="dxa"/>
            <w:tcBorders>
              <w:top w:val="nil"/>
              <w:left w:val="nil"/>
              <w:bottom w:val="single" w:sz="8" w:space="0" w:color="auto"/>
              <w:right w:val="single" w:sz="8" w:space="0" w:color="auto"/>
            </w:tcBorders>
            <w:shd w:val="clear" w:color="auto" w:fill="auto"/>
            <w:vAlign w:val="center"/>
          </w:tcPr>
          <w:p w:rsidR="0058392A" w:rsidRPr="006A0295" w:rsidRDefault="0058392A" w:rsidP="00583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35,0</w:t>
            </w:r>
          </w:p>
        </w:tc>
        <w:tc>
          <w:tcPr>
            <w:tcW w:w="1134" w:type="dxa"/>
            <w:tcBorders>
              <w:top w:val="nil"/>
              <w:left w:val="nil"/>
              <w:bottom w:val="single" w:sz="8" w:space="0" w:color="auto"/>
              <w:right w:val="single" w:sz="8" w:space="0" w:color="auto"/>
            </w:tcBorders>
            <w:shd w:val="clear" w:color="auto" w:fill="auto"/>
            <w:vAlign w:val="center"/>
          </w:tcPr>
          <w:p w:rsidR="0058392A" w:rsidRPr="006A0295" w:rsidRDefault="00971F28" w:rsidP="00583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68,5</w:t>
            </w:r>
          </w:p>
        </w:tc>
        <w:tc>
          <w:tcPr>
            <w:tcW w:w="1134" w:type="dxa"/>
            <w:tcBorders>
              <w:top w:val="nil"/>
              <w:left w:val="nil"/>
              <w:bottom w:val="single" w:sz="8" w:space="0" w:color="auto"/>
              <w:right w:val="single" w:sz="8" w:space="0" w:color="auto"/>
            </w:tcBorders>
            <w:shd w:val="clear" w:color="auto" w:fill="auto"/>
            <w:vAlign w:val="center"/>
          </w:tcPr>
          <w:p w:rsidR="0058392A" w:rsidRPr="006A0295" w:rsidRDefault="0058392A" w:rsidP="00583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101,4</w:t>
            </w:r>
          </w:p>
        </w:tc>
      </w:tr>
      <w:tr w:rsidR="0058392A" w:rsidRPr="00BF68CC" w:rsidTr="006C5C0C">
        <w:trPr>
          <w:trHeight w:val="872"/>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58392A" w:rsidRPr="006A0295" w:rsidRDefault="0058392A" w:rsidP="0058392A">
            <w:pP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Раздел D: Обеспечение электрической энергией, газом и паром; кондиционирование воздуха</w:t>
            </w:r>
          </w:p>
        </w:tc>
        <w:tc>
          <w:tcPr>
            <w:tcW w:w="1276" w:type="dxa"/>
            <w:tcBorders>
              <w:top w:val="nil"/>
              <w:left w:val="nil"/>
              <w:bottom w:val="single" w:sz="8" w:space="0" w:color="auto"/>
              <w:right w:val="single" w:sz="8" w:space="0" w:color="auto"/>
            </w:tcBorders>
            <w:shd w:val="clear" w:color="auto" w:fill="auto"/>
            <w:vAlign w:val="center"/>
          </w:tcPr>
          <w:p w:rsidR="0058392A" w:rsidRPr="006A0295" w:rsidRDefault="00971F28" w:rsidP="0058392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2 090,2</w:t>
            </w:r>
          </w:p>
        </w:tc>
        <w:tc>
          <w:tcPr>
            <w:tcW w:w="1275" w:type="dxa"/>
            <w:tcBorders>
              <w:top w:val="nil"/>
              <w:left w:val="nil"/>
              <w:bottom w:val="single" w:sz="8" w:space="0" w:color="auto"/>
              <w:right w:val="single" w:sz="8" w:space="0" w:color="auto"/>
            </w:tcBorders>
            <w:shd w:val="clear" w:color="auto" w:fill="auto"/>
            <w:vAlign w:val="center"/>
          </w:tcPr>
          <w:p w:rsidR="0058392A" w:rsidRPr="006A0295" w:rsidRDefault="00971F28" w:rsidP="0058392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1 564,2</w:t>
            </w:r>
          </w:p>
        </w:tc>
        <w:tc>
          <w:tcPr>
            <w:tcW w:w="1276" w:type="dxa"/>
            <w:tcBorders>
              <w:top w:val="nil"/>
              <w:left w:val="nil"/>
              <w:bottom w:val="single" w:sz="8" w:space="0" w:color="auto"/>
              <w:right w:val="single" w:sz="8" w:space="0" w:color="auto"/>
            </w:tcBorders>
            <w:shd w:val="clear" w:color="auto" w:fill="auto"/>
            <w:vAlign w:val="center"/>
          </w:tcPr>
          <w:p w:rsidR="0058392A" w:rsidRPr="006A0295" w:rsidRDefault="00971F28" w:rsidP="0058392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1 981,9</w:t>
            </w:r>
          </w:p>
        </w:tc>
        <w:tc>
          <w:tcPr>
            <w:tcW w:w="1134" w:type="dxa"/>
            <w:tcBorders>
              <w:top w:val="nil"/>
              <w:left w:val="nil"/>
              <w:bottom w:val="single" w:sz="8" w:space="0" w:color="auto"/>
              <w:right w:val="single" w:sz="8" w:space="0" w:color="auto"/>
            </w:tcBorders>
            <w:shd w:val="clear" w:color="auto" w:fill="auto"/>
            <w:vAlign w:val="center"/>
          </w:tcPr>
          <w:p w:rsidR="0058392A" w:rsidRPr="006A0295" w:rsidRDefault="00971F28" w:rsidP="0058392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74,8</w:t>
            </w:r>
          </w:p>
        </w:tc>
        <w:tc>
          <w:tcPr>
            <w:tcW w:w="1134" w:type="dxa"/>
            <w:tcBorders>
              <w:top w:val="nil"/>
              <w:left w:val="nil"/>
              <w:bottom w:val="single" w:sz="8" w:space="0" w:color="auto"/>
              <w:right w:val="single" w:sz="8" w:space="0" w:color="auto"/>
            </w:tcBorders>
            <w:shd w:val="clear" w:color="auto" w:fill="auto"/>
            <w:vAlign w:val="center"/>
          </w:tcPr>
          <w:p w:rsidR="0058392A" w:rsidRPr="006A0295" w:rsidRDefault="00971F28" w:rsidP="0058392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78,9</w:t>
            </w:r>
          </w:p>
        </w:tc>
      </w:tr>
      <w:tr w:rsidR="0058392A" w:rsidRPr="00BF68CC" w:rsidTr="006C5C0C">
        <w:trPr>
          <w:trHeight w:val="1543"/>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58392A" w:rsidRPr="006A0295" w:rsidRDefault="0058392A" w:rsidP="0058392A">
            <w:pP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Раздел Е: Водоснабжение; водоотведение, организация сбора и утилизации отходов, деятельность по ликвидации загрязнений</w:t>
            </w:r>
          </w:p>
        </w:tc>
        <w:tc>
          <w:tcPr>
            <w:tcW w:w="1276" w:type="dxa"/>
            <w:tcBorders>
              <w:top w:val="nil"/>
              <w:left w:val="nil"/>
              <w:bottom w:val="single" w:sz="8" w:space="0" w:color="auto"/>
              <w:right w:val="single" w:sz="8" w:space="0" w:color="auto"/>
            </w:tcBorders>
            <w:shd w:val="clear" w:color="auto" w:fill="auto"/>
            <w:vAlign w:val="center"/>
          </w:tcPr>
          <w:p w:rsidR="0058392A" w:rsidRPr="006A0295" w:rsidRDefault="0058392A" w:rsidP="00971F28">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971F28">
              <w:rPr>
                <w:rFonts w:ascii="Times New Roman" w:hAnsi="Times New Roman" w:cs="Times New Roman"/>
                <w:b/>
                <w:bCs/>
                <w:color w:val="000000"/>
                <w:sz w:val="24"/>
                <w:szCs w:val="24"/>
              </w:rPr>
              <w:t>9</w:t>
            </w:r>
            <w:r>
              <w:rPr>
                <w:rFonts w:ascii="Times New Roman" w:hAnsi="Times New Roman" w:cs="Times New Roman"/>
                <w:b/>
                <w:bCs/>
                <w:color w:val="000000"/>
                <w:sz w:val="24"/>
                <w:szCs w:val="24"/>
              </w:rPr>
              <w:t>7</w:t>
            </w:r>
            <w:r w:rsidR="00971F28">
              <w:rPr>
                <w:rFonts w:ascii="Times New Roman" w:hAnsi="Times New Roman" w:cs="Times New Roman"/>
                <w:b/>
                <w:bCs/>
                <w:color w:val="000000"/>
                <w:sz w:val="24"/>
                <w:szCs w:val="24"/>
              </w:rPr>
              <w:t>,6</w:t>
            </w:r>
          </w:p>
        </w:tc>
        <w:tc>
          <w:tcPr>
            <w:tcW w:w="1275" w:type="dxa"/>
            <w:tcBorders>
              <w:top w:val="nil"/>
              <w:left w:val="nil"/>
              <w:bottom w:val="single" w:sz="8" w:space="0" w:color="auto"/>
              <w:right w:val="single" w:sz="8" w:space="0" w:color="auto"/>
            </w:tcBorders>
            <w:shd w:val="clear" w:color="auto" w:fill="auto"/>
            <w:vAlign w:val="center"/>
          </w:tcPr>
          <w:p w:rsidR="00971F28" w:rsidRPr="006A0295" w:rsidRDefault="00971F28" w:rsidP="00971F28">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300,6</w:t>
            </w:r>
          </w:p>
        </w:tc>
        <w:tc>
          <w:tcPr>
            <w:tcW w:w="1276" w:type="dxa"/>
            <w:tcBorders>
              <w:top w:val="nil"/>
              <w:left w:val="nil"/>
              <w:bottom w:val="single" w:sz="8" w:space="0" w:color="auto"/>
              <w:right w:val="single" w:sz="8" w:space="0" w:color="auto"/>
            </w:tcBorders>
            <w:shd w:val="clear" w:color="auto" w:fill="auto"/>
            <w:vAlign w:val="center"/>
          </w:tcPr>
          <w:p w:rsidR="0058392A" w:rsidRPr="006A0295" w:rsidRDefault="00971F28" w:rsidP="0058392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294,2</w:t>
            </w:r>
          </w:p>
        </w:tc>
        <w:tc>
          <w:tcPr>
            <w:tcW w:w="1134" w:type="dxa"/>
            <w:tcBorders>
              <w:top w:val="nil"/>
              <w:left w:val="nil"/>
              <w:bottom w:val="single" w:sz="8" w:space="0" w:color="auto"/>
              <w:right w:val="single" w:sz="8" w:space="0" w:color="auto"/>
            </w:tcBorders>
            <w:shd w:val="clear" w:color="auto" w:fill="auto"/>
            <w:vAlign w:val="center"/>
          </w:tcPr>
          <w:p w:rsidR="0058392A" w:rsidRPr="006A0295" w:rsidRDefault="00971F28" w:rsidP="0058392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101,0</w:t>
            </w:r>
          </w:p>
        </w:tc>
        <w:tc>
          <w:tcPr>
            <w:tcW w:w="1134" w:type="dxa"/>
            <w:tcBorders>
              <w:top w:val="nil"/>
              <w:left w:val="nil"/>
              <w:bottom w:val="single" w:sz="8" w:space="0" w:color="auto"/>
              <w:right w:val="single" w:sz="8" w:space="0" w:color="auto"/>
            </w:tcBorders>
            <w:shd w:val="clear" w:color="auto" w:fill="auto"/>
            <w:vAlign w:val="center"/>
          </w:tcPr>
          <w:p w:rsidR="0058392A" w:rsidRPr="006A0295" w:rsidRDefault="00971F28" w:rsidP="0058392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102,2</w:t>
            </w:r>
          </w:p>
        </w:tc>
      </w:tr>
      <w:tr w:rsidR="0058392A" w:rsidRPr="00BF68CC" w:rsidTr="006C5C0C">
        <w:trPr>
          <w:trHeight w:val="330"/>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58392A" w:rsidRPr="006A0295" w:rsidRDefault="0058392A" w:rsidP="0058392A">
            <w:pP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 xml:space="preserve">ИТОГО: </w:t>
            </w:r>
          </w:p>
        </w:tc>
        <w:tc>
          <w:tcPr>
            <w:tcW w:w="1276" w:type="dxa"/>
            <w:tcBorders>
              <w:top w:val="nil"/>
              <w:left w:val="nil"/>
              <w:bottom w:val="single" w:sz="8" w:space="0" w:color="auto"/>
              <w:right w:val="single" w:sz="8" w:space="0" w:color="auto"/>
            </w:tcBorders>
            <w:shd w:val="clear" w:color="auto" w:fill="auto"/>
            <w:vAlign w:val="center"/>
          </w:tcPr>
          <w:p w:rsidR="0058392A" w:rsidRPr="006A0295" w:rsidRDefault="0058392A" w:rsidP="00971F28">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971F28">
              <w:rPr>
                <w:rFonts w:ascii="Times New Roman" w:hAnsi="Times New Roman" w:cs="Times New Roman"/>
                <w:b/>
                <w:bCs/>
                <w:color w:val="000000"/>
                <w:sz w:val="24"/>
                <w:szCs w:val="24"/>
              </w:rPr>
              <w:t>6</w:t>
            </w:r>
            <w:r>
              <w:rPr>
                <w:rFonts w:ascii="Times New Roman" w:hAnsi="Times New Roman" w:cs="Times New Roman"/>
                <w:b/>
                <w:bCs/>
                <w:color w:val="000000"/>
                <w:sz w:val="24"/>
                <w:szCs w:val="24"/>
              </w:rPr>
              <w:t> </w:t>
            </w:r>
            <w:r w:rsidR="00971F28">
              <w:rPr>
                <w:rFonts w:ascii="Times New Roman" w:hAnsi="Times New Roman" w:cs="Times New Roman"/>
                <w:b/>
                <w:bCs/>
                <w:color w:val="000000"/>
                <w:sz w:val="24"/>
                <w:szCs w:val="24"/>
              </w:rPr>
              <w:t>0</w:t>
            </w:r>
            <w:r>
              <w:rPr>
                <w:rFonts w:ascii="Times New Roman" w:hAnsi="Times New Roman" w:cs="Times New Roman"/>
                <w:b/>
                <w:bCs/>
                <w:color w:val="000000"/>
                <w:sz w:val="24"/>
                <w:szCs w:val="24"/>
              </w:rPr>
              <w:t>76,</w:t>
            </w:r>
            <w:r w:rsidR="00971F28">
              <w:rPr>
                <w:rFonts w:ascii="Times New Roman" w:hAnsi="Times New Roman" w:cs="Times New Roman"/>
                <w:b/>
                <w:bCs/>
                <w:color w:val="000000"/>
                <w:sz w:val="24"/>
                <w:szCs w:val="24"/>
              </w:rPr>
              <w:t>1</w:t>
            </w:r>
          </w:p>
        </w:tc>
        <w:tc>
          <w:tcPr>
            <w:tcW w:w="1275" w:type="dxa"/>
            <w:tcBorders>
              <w:top w:val="nil"/>
              <w:left w:val="nil"/>
              <w:bottom w:val="single" w:sz="8" w:space="0" w:color="auto"/>
              <w:right w:val="single" w:sz="8" w:space="0" w:color="auto"/>
            </w:tcBorders>
            <w:shd w:val="clear" w:color="auto" w:fill="auto"/>
            <w:vAlign w:val="center"/>
          </w:tcPr>
          <w:p w:rsidR="0058392A" w:rsidRPr="006A0295" w:rsidRDefault="0058392A" w:rsidP="00971F28">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971F28">
              <w:rPr>
                <w:rFonts w:ascii="Times New Roman" w:hAnsi="Times New Roman" w:cs="Times New Roman"/>
                <w:b/>
                <w:bCs/>
                <w:color w:val="000000"/>
                <w:sz w:val="24"/>
                <w:szCs w:val="24"/>
              </w:rPr>
              <w:t>5 488,0</w:t>
            </w:r>
          </w:p>
        </w:tc>
        <w:tc>
          <w:tcPr>
            <w:tcW w:w="1276" w:type="dxa"/>
            <w:tcBorders>
              <w:top w:val="nil"/>
              <w:left w:val="nil"/>
              <w:bottom w:val="single" w:sz="8" w:space="0" w:color="auto"/>
              <w:right w:val="single" w:sz="8" w:space="0" w:color="auto"/>
            </w:tcBorders>
            <w:shd w:val="clear" w:color="auto" w:fill="auto"/>
            <w:vAlign w:val="center"/>
          </w:tcPr>
          <w:p w:rsidR="0058392A" w:rsidRPr="006A0295" w:rsidRDefault="0058392A" w:rsidP="00971F28">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971F28">
              <w:rPr>
                <w:rFonts w:ascii="Times New Roman" w:hAnsi="Times New Roman" w:cs="Times New Roman"/>
                <w:b/>
                <w:bCs/>
                <w:color w:val="000000"/>
                <w:sz w:val="24"/>
                <w:szCs w:val="24"/>
              </w:rPr>
              <w:t>5 </w:t>
            </w:r>
            <w:r>
              <w:rPr>
                <w:rFonts w:ascii="Times New Roman" w:hAnsi="Times New Roman" w:cs="Times New Roman"/>
                <w:b/>
                <w:bCs/>
                <w:color w:val="000000"/>
                <w:sz w:val="24"/>
                <w:szCs w:val="24"/>
              </w:rPr>
              <w:t>8</w:t>
            </w:r>
            <w:r w:rsidR="00971F28">
              <w:rPr>
                <w:rFonts w:ascii="Times New Roman" w:hAnsi="Times New Roman" w:cs="Times New Roman"/>
                <w:b/>
                <w:bCs/>
                <w:color w:val="000000"/>
                <w:sz w:val="24"/>
                <w:szCs w:val="24"/>
              </w:rPr>
              <w:t>7</w:t>
            </w:r>
            <w:r>
              <w:rPr>
                <w:rFonts w:ascii="Times New Roman" w:hAnsi="Times New Roman" w:cs="Times New Roman"/>
                <w:b/>
                <w:bCs/>
                <w:color w:val="000000"/>
                <w:sz w:val="24"/>
                <w:szCs w:val="24"/>
              </w:rPr>
              <w:t>6</w:t>
            </w:r>
            <w:r w:rsidR="00971F28">
              <w:rPr>
                <w:rFonts w:ascii="Times New Roman" w:hAnsi="Times New Roman" w:cs="Times New Roman"/>
                <w:b/>
                <w:bCs/>
                <w:color w:val="000000"/>
                <w:sz w:val="24"/>
                <w:szCs w:val="24"/>
              </w:rPr>
              <w:t>,2</w:t>
            </w:r>
          </w:p>
        </w:tc>
        <w:tc>
          <w:tcPr>
            <w:tcW w:w="1134" w:type="dxa"/>
            <w:tcBorders>
              <w:top w:val="nil"/>
              <w:left w:val="nil"/>
              <w:bottom w:val="single" w:sz="8" w:space="0" w:color="auto"/>
              <w:right w:val="single" w:sz="8" w:space="0" w:color="auto"/>
            </w:tcBorders>
            <w:shd w:val="clear" w:color="auto" w:fill="auto"/>
            <w:vAlign w:val="center"/>
          </w:tcPr>
          <w:p w:rsidR="0058392A" w:rsidRPr="006A0295" w:rsidRDefault="0058392A" w:rsidP="00971F28">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00971F28">
              <w:rPr>
                <w:rFonts w:ascii="Times New Roman" w:hAnsi="Times New Roman" w:cs="Times New Roman"/>
                <w:b/>
                <w:bCs/>
                <w:color w:val="000000"/>
                <w:sz w:val="24"/>
                <w:szCs w:val="24"/>
              </w:rPr>
              <w:t>6</w:t>
            </w:r>
            <w:r>
              <w:rPr>
                <w:rFonts w:ascii="Times New Roman" w:hAnsi="Times New Roman" w:cs="Times New Roman"/>
                <w:b/>
                <w:bCs/>
                <w:color w:val="000000"/>
                <w:sz w:val="24"/>
                <w:szCs w:val="24"/>
              </w:rPr>
              <w:t>,</w:t>
            </w:r>
            <w:r w:rsidR="00971F28">
              <w:rPr>
                <w:rFonts w:ascii="Times New Roman" w:hAnsi="Times New Roman" w:cs="Times New Roman"/>
                <w:b/>
                <w:bCs/>
                <w:color w:val="000000"/>
                <w:sz w:val="24"/>
                <w:szCs w:val="24"/>
              </w:rPr>
              <w:t>3</w:t>
            </w:r>
          </w:p>
        </w:tc>
        <w:tc>
          <w:tcPr>
            <w:tcW w:w="1134" w:type="dxa"/>
            <w:tcBorders>
              <w:top w:val="nil"/>
              <w:left w:val="nil"/>
              <w:bottom w:val="single" w:sz="8" w:space="0" w:color="auto"/>
              <w:right w:val="single" w:sz="8" w:space="0" w:color="auto"/>
            </w:tcBorders>
            <w:shd w:val="clear" w:color="auto" w:fill="auto"/>
            <w:vAlign w:val="center"/>
          </w:tcPr>
          <w:p w:rsidR="0058392A" w:rsidRPr="006A0295" w:rsidRDefault="0058392A" w:rsidP="00971F28">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00971F28">
              <w:rPr>
                <w:rFonts w:ascii="Times New Roman" w:hAnsi="Times New Roman" w:cs="Times New Roman"/>
                <w:b/>
                <w:bCs/>
                <w:color w:val="000000"/>
                <w:sz w:val="24"/>
                <w:szCs w:val="24"/>
              </w:rPr>
              <w:t>7</w:t>
            </w:r>
            <w:r>
              <w:rPr>
                <w:rFonts w:ascii="Times New Roman" w:hAnsi="Times New Roman" w:cs="Times New Roman"/>
                <w:b/>
                <w:bCs/>
                <w:color w:val="000000"/>
                <w:sz w:val="24"/>
                <w:szCs w:val="24"/>
              </w:rPr>
              <w:t>,</w:t>
            </w:r>
            <w:r w:rsidR="00971F28">
              <w:rPr>
                <w:rFonts w:ascii="Times New Roman" w:hAnsi="Times New Roman" w:cs="Times New Roman"/>
                <w:b/>
                <w:bCs/>
                <w:color w:val="000000"/>
                <w:sz w:val="24"/>
                <w:szCs w:val="24"/>
              </w:rPr>
              <w:t>6</w:t>
            </w:r>
          </w:p>
        </w:tc>
      </w:tr>
    </w:tbl>
    <w:p w:rsidR="006A0295" w:rsidRDefault="006A0295" w:rsidP="006A0295">
      <w:pPr>
        <w:tabs>
          <w:tab w:val="left" w:pos="9639"/>
        </w:tabs>
        <w:jc w:val="center"/>
        <w:rPr>
          <w:rFonts w:eastAsia="Calibri"/>
          <w:i/>
          <w:sz w:val="24"/>
          <w:szCs w:val="24"/>
        </w:rPr>
      </w:pPr>
    </w:p>
    <w:p w:rsidR="00D250FC" w:rsidRDefault="00D250FC" w:rsidP="006A0295">
      <w:pPr>
        <w:tabs>
          <w:tab w:val="left" w:pos="9639"/>
        </w:tabs>
        <w:jc w:val="center"/>
        <w:rPr>
          <w:rFonts w:eastAsia="Calibri"/>
          <w:i/>
          <w:sz w:val="24"/>
          <w:szCs w:val="24"/>
        </w:rPr>
      </w:pPr>
    </w:p>
    <w:p w:rsidR="00D250FC" w:rsidRDefault="00D250FC" w:rsidP="006A0295">
      <w:pPr>
        <w:tabs>
          <w:tab w:val="left" w:pos="9639"/>
        </w:tabs>
        <w:jc w:val="center"/>
        <w:rPr>
          <w:rFonts w:eastAsia="Calibri"/>
          <w:i/>
          <w:sz w:val="24"/>
          <w:szCs w:val="24"/>
        </w:rPr>
      </w:pPr>
    </w:p>
    <w:p w:rsidR="00D250FC" w:rsidRDefault="00D250FC" w:rsidP="006A0295">
      <w:pPr>
        <w:tabs>
          <w:tab w:val="left" w:pos="9639"/>
        </w:tabs>
        <w:jc w:val="center"/>
        <w:rPr>
          <w:rFonts w:eastAsia="Calibri"/>
          <w:i/>
          <w:sz w:val="24"/>
          <w:szCs w:val="24"/>
        </w:rPr>
      </w:pPr>
    </w:p>
    <w:p w:rsidR="006A0295" w:rsidRPr="006A0295" w:rsidRDefault="006A0295" w:rsidP="006A0295">
      <w:pPr>
        <w:pStyle w:val="af9"/>
        <w:widowControl w:val="0"/>
        <w:ind w:left="708"/>
        <w:jc w:val="left"/>
        <w:rPr>
          <w:rFonts w:eastAsia="Calibri"/>
          <w:szCs w:val="28"/>
        </w:rPr>
      </w:pPr>
      <w:r w:rsidRPr="006A0295">
        <w:rPr>
          <w:i/>
          <w:szCs w:val="28"/>
        </w:rPr>
        <w:t>Обрабатывающие производства</w:t>
      </w:r>
    </w:p>
    <w:p w:rsidR="006A0295" w:rsidRPr="006A0295" w:rsidRDefault="006A0295" w:rsidP="006A0295">
      <w:pPr>
        <w:ind w:firstLine="708"/>
        <w:jc w:val="both"/>
        <w:rPr>
          <w:rFonts w:ascii="Times New Roman" w:eastAsia="Calibri" w:hAnsi="Times New Roman" w:cs="Times New Roman"/>
          <w:sz w:val="28"/>
          <w:szCs w:val="28"/>
        </w:rPr>
      </w:pPr>
      <w:r w:rsidRPr="006A0295">
        <w:rPr>
          <w:rFonts w:ascii="Times New Roman" w:eastAsia="Calibri" w:hAnsi="Times New Roman" w:cs="Times New Roman"/>
          <w:sz w:val="28"/>
          <w:szCs w:val="28"/>
        </w:rPr>
        <w:t>По разделу С «Обрабатывающие производства»</w:t>
      </w:r>
      <w:r w:rsidRPr="006A0295">
        <w:rPr>
          <w:rFonts w:ascii="Times New Roman" w:eastAsia="Calibri" w:hAnsi="Times New Roman" w:cs="Times New Roman"/>
          <w:b/>
          <w:sz w:val="28"/>
          <w:szCs w:val="28"/>
        </w:rPr>
        <w:t xml:space="preserve"> </w:t>
      </w:r>
      <w:r w:rsidRPr="006A0295">
        <w:rPr>
          <w:rFonts w:ascii="Times New Roman" w:eastAsia="Calibri" w:hAnsi="Times New Roman" w:cs="Times New Roman"/>
          <w:sz w:val="28"/>
          <w:szCs w:val="28"/>
        </w:rPr>
        <w:t>объём отгруженных товаров, работ и услуг (по крупным и средним предприятиям) за 20</w:t>
      </w:r>
      <w:r w:rsidR="00FE6B4C">
        <w:rPr>
          <w:rFonts w:ascii="Times New Roman" w:eastAsia="Calibri" w:hAnsi="Times New Roman" w:cs="Times New Roman"/>
          <w:sz w:val="28"/>
          <w:szCs w:val="28"/>
        </w:rPr>
        <w:t>20</w:t>
      </w:r>
      <w:r w:rsidRPr="006A0295">
        <w:rPr>
          <w:rFonts w:ascii="Times New Roman" w:eastAsia="Calibri" w:hAnsi="Times New Roman" w:cs="Times New Roman"/>
          <w:sz w:val="28"/>
          <w:szCs w:val="28"/>
        </w:rPr>
        <w:t xml:space="preserve"> год составил </w:t>
      </w:r>
      <w:r w:rsidR="00971F28">
        <w:rPr>
          <w:rFonts w:ascii="Times New Roman" w:eastAsia="Calibri" w:hAnsi="Times New Roman" w:cs="Times New Roman"/>
          <w:sz w:val="28"/>
          <w:szCs w:val="28"/>
        </w:rPr>
        <w:t>13</w:t>
      </w:r>
      <w:r w:rsidR="00EB05A2">
        <w:rPr>
          <w:rFonts w:ascii="Times New Roman" w:eastAsia="Calibri" w:hAnsi="Times New Roman" w:cs="Times New Roman"/>
          <w:sz w:val="28"/>
          <w:szCs w:val="28"/>
        </w:rPr>
        <w:t> </w:t>
      </w:r>
      <w:r w:rsidR="00971F28">
        <w:rPr>
          <w:rFonts w:ascii="Times New Roman" w:eastAsia="Calibri" w:hAnsi="Times New Roman" w:cs="Times New Roman"/>
          <w:sz w:val="28"/>
          <w:szCs w:val="28"/>
        </w:rPr>
        <w:t>62</w:t>
      </w:r>
      <w:r w:rsidR="00EB05A2">
        <w:rPr>
          <w:rFonts w:ascii="Times New Roman" w:eastAsia="Calibri" w:hAnsi="Times New Roman" w:cs="Times New Roman"/>
          <w:sz w:val="28"/>
          <w:szCs w:val="28"/>
        </w:rPr>
        <w:t>3,2</w:t>
      </w:r>
      <w:r w:rsidRPr="006A0295">
        <w:rPr>
          <w:rFonts w:ascii="Times New Roman" w:eastAsia="Calibri" w:hAnsi="Times New Roman" w:cs="Times New Roman"/>
          <w:sz w:val="28"/>
          <w:szCs w:val="28"/>
        </w:rPr>
        <w:t xml:space="preserve"> млн. рублей, что на </w:t>
      </w:r>
      <w:r w:rsidR="00971F28">
        <w:rPr>
          <w:rFonts w:ascii="Times New Roman" w:eastAsia="Calibri" w:hAnsi="Times New Roman" w:cs="Times New Roman"/>
          <w:sz w:val="28"/>
          <w:szCs w:val="28"/>
        </w:rPr>
        <w:t>0</w:t>
      </w:r>
      <w:r w:rsidR="00EB05A2">
        <w:rPr>
          <w:rFonts w:ascii="Times New Roman" w:eastAsia="Calibri" w:hAnsi="Times New Roman" w:cs="Times New Roman"/>
          <w:sz w:val="28"/>
          <w:szCs w:val="28"/>
        </w:rPr>
        <w:t>,2</w:t>
      </w:r>
      <w:r w:rsidRPr="006A0295">
        <w:rPr>
          <w:rFonts w:ascii="Times New Roman" w:eastAsia="Calibri" w:hAnsi="Times New Roman" w:cs="Times New Roman"/>
          <w:sz w:val="28"/>
          <w:szCs w:val="28"/>
        </w:rPr>
        <w:t xml:space="preserve"> % </w:t>
      </w:r>
      <w:r w:rsidR="00971F28">
        <w:rPr>
          <w:rFonts w:ascii="Times New Roman" w:eastAsia="Calibri" w:hAnsi="Times New Roman" w:cs="Times New Roman"/>
          <w:sz w:val="28"/>
          <w:szCs w:val="28"/>
        </w:rPr>
        <w:t>бол</w:t>
      </w:r>
      <w:r w:rsidRPr="006A0295">
        <w:rPr>
          <w:rFonts w:ascii="Times New Roman" w:eastAsia="Calibri" w:hAnsi="Times New Roman" w:cs="Times New Roman"/>
          <w:sz w:val="28"/>
          <w:szCs w:val="28"/>
        </w:rPr>
        <w:t>ьше, чем за 201</w:t>
      </w:r>
      <w:r w:rsidR="00FE6B4C">
        <w:rPr>
          <w:rFonts w:ascii="Times New Roman" w:eastAsia="Calibri" w:hAnsi="Times New Roman" w:cs="Times New Roman"/>
          <w:sz w:val="28"/>
          <w:szCs w:val="28"/>
        </w:rPr>
        <w:t>9</w:t>
      </w:r>
      <w:r w:rsidRPr="006A0295">
        <w:rPr>
          <w:rFonts w:ascii="Times New Roman" w:eastAsia="Calibri" w:hAnsi="Times New Roman" w:cs="Times New Roman"/>
          <w:sz w:val="28"/>
          <w:szCs w:val="28"/>
        </w:rPr>
        <w:t xml:space="preserve"> год. Прогноз выполнен на </w:t>
      </w:r>
      <w:r w:rsidR="006C5C0C">
        <w:rPr>
          <w:rFonts w:ascii="Times New Roman" w:eastAsia="Calibri" w:hAnsi="Times New Roman" w:cs="Times New Roman"/>
          <w:sz w:val="28"/>
          <w:szCs w:val="28"/>
        </w:rPr>
        <w:t>9</w:t>
      </w:r>
      <w:r w:rsidR="00EB05A2">
        <w:rPr>
          <w:rFonts w:ascii="Times New Roman" w:eastAsia="Calibri" w:hAnsi="Times New Roman" w:cs="Times New Roman"/>
          <w:sz w:val="28"/>
          <w:szCs w:val="28"/>
        </w:rPr>
        <w:t>9</w:t>
      </w:r>
      <w:r w:rsidR="00971F28">
        <w:rPr>
          <w:rFonts w:ascii="Times New Roman" w:eastAsia="Calibri" w:hAnsi="Times New Roman" w:cs="Times New Roman"/>
          <w:sz w:val="28"/>
          <w:szCs w:val="28"/>
        </w:rPr>
        <w:t>,7</w:t>
      </w:r>
      <w:r w:rsidRPr="006A0295">
        <w:rPr>
          <w:rFonts w:ascii="Times New Roman" w:eastAsia="Calibri" w:hAnsi="Times New Roman" w:cs="Times New Roman"/>
          <w:sz w:val="28"/>
          <w:szCs w:val="28"/>
        </w:rPr>
        <w:t xml:space="preserve"> %. </w:t>
      </w:r>
    </w:p>
    <w:p w:rsidR="008419BE" w:rsidRDefault="006A0295" w:rsidP="006A0295">
      <w:pPr>
        <w:ind w:firstLine="708"/>
        <w:jc w:val="both"/>
        <w:rPr>
          <w:rFonts w:ascii="Times New Roman" w:hAnsi="Times New Roman" w:cs="Times New Roman"/>
          <w:sz w:val="28"/>
          <w:szCs w:val="28"/>
        </w:rPr>
      </w:pPr>
      <w:r w:rsidRPr="006A0295">
        <w:rPr>
          <w:rFonts w:ascii="Times New Roman" w:hAnsi="Times New Roman" w:cs="Times New Roman"/>
          <w:sz w:val="28"/>
          <w:szCs w:val="28"/>
        </w:rPr>
        <w:t xml:space="preserve">Среди подразделов обрабатывающих производств наибольший удельный вес занимает подраздел </w:t>
      </w:r>
      <w:r w:rsidR="008419BE" w:rsidRPr="006A0295">
        <w:rPr>
          <w:rFonts w:ascii="Times New Roman" w:hAnsi="Times New Roman" w:cs="Times New Roman"/>
          <w:i/>
          <w:sz w:val="28"/>
          <w:szCs w:val="28"/>
        </w:rPr>
        <w:t>«Производство пищевых продуктов»</w:t>
      </w:r>
      <w:r w:rsidR="00F712E5">
        <w:rPr>
          <w:rFonts w:ascii="Times New Roman" w:hAnsi="Times New Roman" w:cs="Times New Roman"/>
          <w:sz w:val="28"/>
          <w:szCs w:val="28"/>
        </w:rPr>
        <w:t xml:space="preserve"> - </w:t>
      </w:r>
      <w:r w:rsidR="0085695B">
        <w:rPr>
          <w:rFonts w:ascii="Times New Roman" w:hAnsi="Times New Roman" w:cs="Times New Roman"/>
          <w:sz w:val="28"/>
          <w:szCs w:val="28"/>
        </w:rPr>
        <w:t>50,7</w:t>
      </w:r>
      <w:r w:rsidR="00F712E5">
        <w:rPr>
          <w:rFonts w:ascii="Times New Roman" w:hAnsi="Times New Roman" w:cs="Times New Roman"/>
          <w:sz w:val="28"/>
          <w:szCs w:val="28"/>
        </w:rPr>
        <w:t xml:space="preserve"> %</w:t>
      </w:r>
      <w:r w:rsidR="008419BE" w:rsidRPr="006A0295">
        <w:rPr>
          <w:rFonts w:ascii="Times New Roman" w:hAnsi="Times New Roman" w:cs="Times New Roman"/>
          <w:sz w:val="28"/>
          <w:szCs w:val="28"/>
        </w:rPr>
        <w:t xml:space="preserve">. </w:t>
      </w:r>
      <w:r w:rsidR="008419BE" w:rsidRPr="006A0295">
        <w:rPr>
          <w:rFonts w:ascii="Times New Roman" w:eastAsia="Calibri" w:hAnsi="Times New Roman" w:cs="Times New Roman"/>
          <w:sz w:val="28"/>
          <w:szCs w:val="28"/>
        </w:rPr>
        <w:t>По отношению к 201</w:t>
      </w:r>
      <w:r w:rsidR="008419BE">
        <w:rPr>
          <w:rFonts w:ascii="Times New Roman" w:eastAsia="Calibri" w:hAnsi="Times New Roman" w:cs="Times New Roman"/>
          <w:sz w:val="28"/>
          <w:szCs w:val="28"/>
        </w:rPr>
        <w:t>9</w:t>
      </w:r>
      <w:r w:rsidR="008419BE" w:rsidRPr="006A0295">
        <w:rPr>
          <w:rFonts w:ascii="Times New Roman" w:eastAsia="Calibri" w:hAnsi="Times New Roman" w:cs="Times New Roman"/>
          <w:sz w:val="28"/>
          <w:szCs w:val="28"/>
        </w:rPr>
        <w:t xml:space="preserve"> год</w:t>
      </w:r>
      <w:r w:rsidR="00C3503D">
        <w:rPr>
          <w:rFonts w:ascii="Times New Roman" w:eastAsia="Calibri" w:hAnsi="Times New Roman" w:cs="Times New Roman"/>
          <w:sz w:val="28"/>
          <w:szCs w:val="28"/>
        </w:rPr>
        <w:t>у</w:t>
      </w:r>
      <w:r w:rsidR="008419BE" w:rsidRPr="006A0295">
        <w:rPr>
          <w:rFonts w:ascii="Times New Roman" w:eastAsia="Calibri" w:hAnsi="Times New Roman" w:cs="Times New Roman"/>
          <w:sz w:val="28"/>
          <w:szCs w:val="28"/>
        </w:rPr>
        <w:t xml:space="preserve"> объём отгруженной продукции предприятий данной отрасли за отчетный период </w:t>
      </w:r>
      <w:r w:rsidR="008419BE">
        <w:rPr>
          <w:rFonts w:ascii="Times New Roman" w:eastAsia="Calibri" w:hAnsi="Times New Roman" w:cs="Times New Roman"/>
          <w:sz w:val="28"/>
          <w:szCs w:val="28"/>
        </w:rPr>
        <w:t>увеличен</w:t>
      </w:r>
      <w:r w:rsidR="008419BE" w:rsidRPr="006A0295">
        <w:rPr>
          <w:rFonts w:ascii="Times New Roman" w:eastAsia="Calibri" w:hAnsi="Times New Roman" w:cs="Times New Roman"/>
          <w:sz w:val="28"/>
          <w:szCs w:val="28"/>
        </w:rPr>
        <w:t xml:space="preserve"> на </w:t>
      </w:r>
      <w:r w:rsidR="0085695B">
        <w:rPr>
          <w:rFonts w:ascii="Times New Roman" w:eastAsia="Calibri" w:hAnsi="Times New Roman" w:cs="Times New Roman"/>
          <w:sz w:val="28"/>
          <w:szCs w:val="28"/>
        </w:rPr>
        <w:t>24,4</w:t>
      </w:r>
      <w:r w:rsidR="008419BE" w:rsidRPr="006A0295">
        <w:rPr>
          <w:rFonts w:ascii="Times New Roman" w:eastAsia="Calibri" w:hAnsi="Times New Roman" w:cs="Times New Roman"/>
          <w:sz w:val="28"/>
          <w:szCs w:val="28"/>
        </w:rPr>
        <w:t xml:space="preserve"> %. Прогнозный показатель </w:t>
      </w:r>
      <w:r w:rsidR="002A192B">
        <w:rPr>
          <w:rFonts w:ascii="Times New Roman" w:eastAsia="Calibri" w:hAnsi="Times New Roman" w:cs="Times New Roman"/>
          <w:sz w:val="28"/>
          <w:szCs w:val="28"/>
        </w:rPr>
        <w:t>вы</w:t>
      </w:r>
      <w:r w:rsidR="008419BE" w:rsidRPr="006A0295">
        <w:rPr>
          <w:rFonts w:ascii="Times New Roman" w:eastAsia="Calibri" w:hAnsi="Times New Roman" w:cs="Times New Roman"/>
          <w:sz w:val="28"/>
          <w:szCs w:val="28"/>
        </w:rPr>
        <w:t xml:space="preserve">полнен на </w:t>
      </w:r>
      <w:r w:rsidR="008419BE">
        <w:rPr>
          <w:rFonts w:ascii="Times New Roman" w:eastAsia="Calibri" w:hAnsi="Times New Roman" w:cs="Times New Roman"/>
          <w:sz w:val="28"/>
          <w:szCs w:val="28"/>
        </w:rPr>
        <w:t>1</w:t>
      </w:r>
      <w:r w:rsidR="0085695B">
        <w:rPr>
          <w:rFonts w:ascii="Times New Roman" w:eastAsia="Calibri" w:hAnsi="Times New Roman" w:cs="Times New Roman"/>
          <w:sz w:val="28"/>
          <w:szCs w:val="28"/>
        </w:rPr>
        <w:t>32,5</w:t>
      </w:r>
      <w:r w:rsidR="008419BE" w:rsidRPr="006A0295">
        <w:rPr>
          <w:rFonts w:ascii="Times New Roman" w:eastAsia="Calibri" w:hAnsi="Times New Roman" w:cs="Times New Roman"/>
          <w:sz w:val="28"/>
          <w:szCs w:val="28"/>
        </w:rPr>
        <w:t xml:space="preserve"> %.</w:t>
      </w:r>
    </w:p>
    <w:p w:rsidR="00B809CE" w:rsidRDefault="006720AD" w:rsidP="008419BE">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8419BE" w:rsidRPr="006A0295">
        <w:rPr>
          <w:rFonts w:ascii="Times New Roman" w:eastAsia="Calibri" w:hAnsi="Times New Roman" w:cs="Times New Roman"/>
          <w:sz w:val="28"/>
          <w:szCs w:val="28"/>
        </w:rPr>
        <w:t xml:space="preserve"> данной отрасли</w:t>
      </w:r>
      <w:r>
        <w:rPr>
          <w:rFonts w:ascii="Times New Roman" w:eastAsia="Calibri" w:hAnsi="Times New Roman" w:cs="Times New Roman"/>
          <w:sz w:val="28"/>
          <w:szCs w:val="28"/>
        </w:rPr>
        <w:t xml:space="preserve"> ситуация складывается неоднозначно: имеются предприятия, которые</w:t>
      </w:r>
      <w:r w:rsidR="008419BE" w:rsidRPr="006A0295">
        <w:rPr>
          <w:rFonts w:ascii="Times New Roman" w:eastAsia="Calibri" w:hAnsi="Times New Roman" w:cs="Times New Roman"/>
          <w:sz w:val="28"/>
          <w:szCs w:val="28"/>
        </w:rPr>
        <w:t xml:space="preserve"> наращивают объемы</w:t>
      </w:r>
      <w:r>
        <w:rPr>
          <w:rFonts w:ascii="Times New Roman" w:eastAsia="Calibri" w:hAnsi="Times New Roman" w:cs="Times New Roman"/>
          <w:sz w:val="28"/>
          <w:szCs w:val="28"/>
        </w:rPr>
        <w:t xml:space="preserve"> </w:t>
      </w:r>
      <w:r w:rsidR="008E4600">
        <w:rPr>
          <w:rFonts w:ascii="Times New Roman" w:eastAsia="Calibri" w:hAnsi="Times New Roman" w:cs="Times New Roman"/>
          <w:sz w:val="28"/>
          <w:szCs w:val="28"/>
        </w:rPr>
        <w:t xml:space="preserve">производства </w:t>
      </w:r>
      <w:r>
        <w:rPr>
          <w:rFonts w:ascii="Times New Roman" w:eastAsia="Calibri" w:hAnsi="Times New Roman" w:cs="Times New Roman"/>
          <w:sz w:val="28"/>
          <w:szCs w:val="28"/>
        </w:rPr>
        <w:t xml:space="preserve">и </w:t>
      </w:r>
      <w:r w:rsidR="0005224C">
        <w:rPr>
          <w:rFonts w:ascii="Times New Roman" w:eastAsia="Calibri" w:hAnsi="Times New Roman" w:cs="Times New Roman"/>
          <w:sz w:val="28"/>
          <w:szCs w:val="28"/>
        </w:rPr>
        <w:t xml:space="preserve">те, </w:t>
      </w:r>
      <w:r>
        <w:rPr>
          <w:rFonts w:ascii="Times New Roman" w:eastAsia="Calibri" w:hAnsi="Times New Roman" w:cs="Times New Roman"/>
          <w:sz w:val="28"/>
          <w:szCs w:val="28"/>
        </w:rPr>
        <w:t>в которых наблюдается снижение объемов</w:t>
      </w:r>
      <w:r w:rsidR="008E4600">
        <w:rPr>
          <w:rFonts w:ascii="Times New Roman" w:eastAsia="Calibri" w:hAnsi="Times New Roman" w:cs="Times New Roman"/>
          <w:sz w:val="28"/>
          <w:szCs w:val="28"/>
        </w:rPr>
        <w:t xml:space="preserve"> произведенной и отгруженной продукции</w:t>
      </w:r>
      <w:r w:rsidR="008419BE" w:rsidRPr="006A0295">
        <w:rPr>
          <w:rFonts w:ascii="Times New Roman" w:eastAsia="Calibri" w:hAnsi="Times New Roman" w:cs="Times New Roman"/>
          <w:sz w:val="28"/>
          <w:szCs w:val="28"/>
        </w:rPr>
        <w:t xml:space="preserve">. </w:t>
      </w:r>
      <w:r w:rsidR="0087561B">
        <w:rPr>
          <w:rFonts w:ascii="Times New Roman" w:eastAsia="Calibri" w:hAnsi="Times New Roman" w:cs="Times New Roman"/>
          <w:sz w:val="28"/>
          <w:szCs w:val="28"/>
        </w:rPr>
        <w:t>О</w:t>
      </w:r>
      <w:r w:rsidR="008419BE" w:rsidRPr="006A0295">
        <w:rPr>
          <w:rFonts w:ascii="Times New Roman" w:eastAsia="Calibri" w:hAnsi="Times New Roman" w:cs="Times New Roman"/>
          <w:sz w:val="28"/>
          <w:szCs w:val="28"/>
        </w:rPr>
        <w:t xml:space="preserve">бъем отгруженной продукции </w:t>
      </w:r>
      <w:r w:rsidR="0087561B">
        <w:rPr>
          <w:rFonts w:ascii="Times New Roman" w:eastAsia="Calibri" w:hAnsi="Times New Roman" w:cs="Times New Roman"/>
          <w:sz w:val="28"/>
          <w:szCs w:val="28"/>
        </w:rPr>
        <w:t xml:space="preserve">увеличился по отношению к </w:t>
      </w:r>
      <w:r w:rsidR="00B809CE">
        <w:rPr>
          <w:rFonts w:ascii="Times New Roman" w:eastAsia="Calibri" w:hAnsi="Times New Roman" w:cs="Times New Roman"/>
          <w:sz w:val="28"/>
          <w:szCs w:val="28"/>
        </w:rPr>
        <w:t>2019</w:t>
      </w:r>
      <w:r w:rsidR="0087561B">
        <w:rPr>
          <w:rFonts w:ascii="Times New Roman" w:eastAsia="Calibri" w:hAnsi="Times New Roman" w:cs="Times New Roman"/>
          <w:sz w:val="28"/>
          <w:szCs w:val="28"/>
        </w:rPr>
        <w:t xml:space="preserve"> год</w:t>
      </w:r>
      <w:r w:rsidR="00B809CE">
        <w:rPr>
          <w:rFonts w:ascii="Times New Roman" w:eastAsia="Calibri" w:hAnsi="Times New Roman" w:cs="Times New Roman"/>
          <w:sz w:val="28"/>
          <w:szCs w:val="28"/>
        </w:rPr>
        <w:t>у</w:t>
      </w:r>
      <w:r w:rsidR="0087561B">
        <w:rPr>
          <w:rFonts w:ascii="Times New Roman" w:eastAsia="Calibri" w:hAnsi="Times New Roman" w:cs="Times New Roman"/>
          <w:sz w:val="28"/>
          <w:szCs w:val="28"/>
        </w:rPr>
        <w:t xml:space="preserve">: </w:t>
      </w:r>
    </w:p>
    <w:p w:rsidR="00465771" w:rsidRDefault="00B809CE" w:rsidP="008419BE">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7561B">
        <w:rPr>
          <w:rFonts w:ascii="Times New Roman" w:eastAsia="Calibri" w:hAnsi="Times New Roman" w:cs="Times New Roman"/>
          <w:sz w:val="28"/>
          <w:szCs w:val="28"/>
        </w:rPr>
        <w:t xml:space="preserve"> ЗАО </w:t>
      </w:r>
      <w:proofErr w:type="spellStart"/>
      <w:r w:rsidR="0087561B">
        <w:rPr>
          <w:rFonts w:ascii="Times New Roman" w:eastAsia="Calibri" w:hAnsi="Times New Roman" w:cs="Times New Roman"/>
          <w:sz w:val="28"/>
          <w:szCs w:val="28"/>
        </w:rPr>
        <w:t>Молкомбинат</w:t>
      </w:r>
      <w:proofErr w:type="spellEnd"/>
      <w:r>
        <w:rPr>
          <w:rFonts w:ascii="Times New Roman" w:eastAsia="Calibri" w:hAnsi="Times New Roman" w:cs="Times New Roman"/>
          <w:sz w:val="28"/>
          <w:szCs w:val="28"/>
        </w:rPr>
        <w:t xml:space="preserve"> </w:t>
      </w:r>
      <w:r w:rsidR="0087561B">
        <w:rPr>
          <w:rFonts w:ascii="Times New Roman" w:eastAsia="Calibri" w:hAnsi="Times New Roman" w:cs="Times New Roman"/>
          <w:sz w:val="28"/>
          <w:szCs w:val="28"/>
        </w:rPr>
        <w:t xml:space="preserve">«Адыгейский» - на </w:t>
      </w:r>
      <w:r>
        <w:rPr>
          <w:rFonts w:ascii="Times New Roman" w:eastAsia="Calibri" w:hAnsi="Times New Roman" w:cs="Times New Roman"/>
          <w:sz w:val="28"/>
          <w:szCs w:val="28"/>
        </w:rPr>
        <w:t>29,6</w:t>
      </w:r>
      <w:r w:rsidR="0087561B">
        <w:rPr>
          <w:rFonts w:ascii="Times New Roman" w:eastAsia="Calibri" w:hAnsi="Times New Roman" w:cs="Times New Roman"/>
          <w:sz w:val="28"/>
          <w:szCs w:val="28"/>
        </w:rPr>
        <w:t xml:space="preserve"> %; </w:t>
      </w:r>
      <w:r w:rsidR="00830C5D">
        <w:rPr>
          <w:rFonts w:ascii="Times New Roman" w:eastAsia="Calibri" w:hAnsi="Times New Roman" w:cs="Times New Roman"/>
          <w:sz w:val="28"/>
          <w:szCs w:val="28"/>
        </w:rPr>
        <w:t xml:space="preserve">ООО Фирма «Комплекс-Агро» - на </w:t>
      </w:r>
      <w:r w:rsidR="008E4600">
        <w:rPr>
          <w:rFonts w:ascii="Times New Roman" w:eastAsia="Calibri" w:hAnsi="Times New Roman" w:cs="Times New Roman"/>
          <w:sz w:val="28"/>
          <w:szCs w:val="28"/>
        </w:rPr>
        <w:t>22,</w:t>
      </w:r>
      <w:r>
        <w:rPr>
          <w:rFonts w:ascii="Times New Roman" w:eastAsia="Calibri" w:hAnsi="Times New Roman" w:cs="Times New Roman"/>
          <w:sz w:val="28"/>
          <w:szCs w:val="28"/>
        </w:rPr>
        <w:t>7</w:t>
      </w:r>
      <w:r w:rsidR="00830C5D">
        <w:rPr>
          <w:rFonts w:ascii="Times New Roman" w:eastAsia="Calibri" w:hAnsi="Times New Roman" w:cs="Times New Roman"/>
          <w:sz w:val="28"/>
          <w:szCs w:val="28"/>
        </w:rPr>
        <w:t xml:space="preserve"> %</w:t>
      </w:r>
      <w:r w:rsidR="002A192B">
        <w:rPr>
          <w:rFonts w:ascii="Times New Roman" w:eastAsia="Calibri" w:hAnsi="Times New Roman" w:cs="Times New Roman"/>
          <w:sz w:val="28"/>
          <w:szCs w:val="28"/>
        </w:rPr>
        <w:t>.</w:t>
      </w:r>
      <w:r w:rsidR="008E4600">
        <w:rPr>
          <w:rFonts w:ascii="Times New Roman" w:eastAsia="Calibri" w:hAnsi="Times New Roman" w:cs="Times New Roman"/>
          <w:sz w:val="28"/>
          <w:szCs w:val="28"/>
        </w:rPr>
        <w:t xml:space="preserve"> </w:t>
      </w:r>
    </w:p>
    <w:p w:rsidR="00252C15" w:rsidRPr="006A0295" w:rsidRDefault="00252C15" w:rsidP="00252C15">
      <w:pPr>
        <w:ind w:firstLine="720"/>
        <w:jc w:val="both"/>
        <w:rPr>
          <w:rFonts w:ascii="Times New Roman" w:hAnsi="Times New Roman" w:cs="Times New Roman"/>
          <w:sz w:val="28"/>
          <w:szCs w:val="28"/>
        </w:rPr>
      </w:pPr>
      <w:r w:rsidRPr="006A0295">
        <w:rPr>
          <w:rFonts w:ascii="Times New Roman" w:hAnsi="Times New Roman" w:cs="Times New Roman"/>
          <w:sz w:val="28"/>
          <w:szCs w:val="28"/>
        </w:rPr>
        <w:t>За отчетный период увеличилось производство</w:t>
      </w:r>
      <w:r w:rsidR="00B53F57">
        <w:rPr>
          <w:rFonts w:ascii="Times New Roman" w:hAnsi="Times New Roman" w:cs="Times New Roman"/>
          <w:sz w:val="28"/>
          <w:szCs w:val="28"/>
        </w:rPr>
        <w:t xml:space="preserve"> продукции в натуральном выражении</w:t>
      </w:r>
      <w:r w:rsidRPr="006A0295">
        <w:rPr>
          <w:rFonts w:ascii="Times New Roman" w:hAnsi="Times New Roman" w:cs="Times New Roman"/>
          <w:sz w:val="28"/>
          <w:szCs w:val="28"/>
        </w:rPr>
        <w:t xml:space="preserve">: сыра </w:t>
      </w:r>
      <w:r>
        <w:rPr>
          <w:rFonts w:ascii="Times New Roman" w:hAnsi="Times New Roman" w:cs="Times New Roman"/>
          <w:sz w:val="28"/>
          <w:szCs w:val="28"/>
        </w:rPr>
        <w:t xml:space="preserve">жирного </w:t>
      </w:r>
      <w:r w:rsidRPr="006A0295">
        <w:rPr>
          <w:rFonts w:ascii="Times New Roman" w:hAnsi="Times New Roman" w:cs="Times New Roman"/>
          <w:sz w:val="28"/>
          <w:szCs w:val="28"/>
        </w:rPr>
        <w:t xml:space="preserve">– </w:t>
      </w:r>
      <w:r>
        <w:rPr>
          <w:rFonts w:ascii="Times New Roman" w:hAnsi="Times New Roman" w:cs="Times New Roman"/>
          <w:sz w:val="28"/>
          <w:szCs w:val="28"/>
        </w:rPr>
        <w:t xml:space="preserve">в </w:t>
      </w:r>
      <w:r w:rsidR="00B809CE">
        <w:rPr>
          <w:rFonts w:ascii="Times New Roman" w:hAnsi="Times New Roman" w:cs="Times New Roman"/>
          <w:sz w:val="28"/>
          <w:szCs w:val="28"/>
        </w:rPr>
        <w:t>1,6</w:t>
      </w:r>
      <w:r>
        <w:rPr>
          <w:rFonts w:ascii="Times New Roman" w:hAnsi="Times New Roman" w:cs="Times New Roman"/>
          <w:sz w:val="28"/>
          <w:szCs w:val="28"/>
        </w:rPr>
        <w:t xml:space="preserve"> раза,</w:t>
      </w:r>
      <w:r w:rsidRPr="006A0295">
        <w:rPr>
          <w:rFonts w:ascii="Times New Roman" w:hAnsi="Times New Roman" w:cs="Times New Roman"/>
          <w:sz w:val="28"/>
          <w:szCs w:val="28"/>
        </w:rPr>
        <w:t xml:space="preserve"> </w:t>
      </w:r>
      <w:r>
        <w:rPr>
          <w:rFonts w:ascii="Times New Roman" w:hAnsi="Times New Roman" w:cs="Times New Roman"/>
          <w:sz w:val="28"/>
          <w:szCs w:val="28"/>
        </w:rPr>
        <w:t>цельномолочной продукции – на 2</w:t>
      </w:r>
      <w:r w:rsidR="00B809CE">
        <w:rPr>
          <w:rFonts w:ascii="Times New Roman" w:hAnsi="Times New Roman" w:cs="Times New Roman"/>
          <w:sz w:val="28"/>
          <w:szCs w:val="28"/>
        </w:rPr>
        <w:t>3</w:t>
      </w:r>
      <w:r>
        <w:rPr>
          <w:rFonts w:ascii="Times New Roman" w:hAnsi="Times New Roman" w:cs="Times New Roman"/>
          <w:sz w:val="28"/>
          <w:szCs w:val="28"/>
        </w:rPr>
        <w:t xml:space="preserve">,4 %, мяса – на </w:t>
      </w:r>
      <w:r w:rsidR="00B809CE">
        <w:rPr>
          <w:rFonts w:ascii="Times New Roman" w:hAnsi="Times New Roman" w:cs="Times New Roman"/>
          <w:sz w:val="28"/>
          <w:szCs w:val="28"/>
        </w:rPr>
        <w:t>15,</w:t>
      </w:r>
      <w:r>
        <w:rPr>
          <w:rFonts w:ascii="Times New Roman" w:hAnsi="Times New Roman" w:cs="Times New Roman"/>
          <w:sz w:val="28"/>
          <w:szCs w:val="28"/>
        </w:rPr>
        <w:t xml:space="preserve">6 %, </w:t>
      </w:r>
      <w:r w:rsidRPr="006A0295">
        <w:rPr>
          <w:rFonts w:ascii="Times New Roman" w:hAnsi="Times New Roman" w:cs="Times New Roman"/>
          <w:sz w:val="28"/>
          <w:szCs w:val="28"/>
        </w:rPr>
        <w:t xml:space="preserve">консервов плодоовощных – на </w:t>
      </w:r>
      <w:r>
        <w:rPr>
          <w:rFonts w:ascii="Times New Roman" w:hAnsi="Times New Roman" w:cs="Times New Roman"/>
          <w:sz w:val="28"/>
          <w:szCs w:val="28"/>
        </w:rPr>
        <w:t>7</w:t>
      </w:r>
      <w:r w:rsidR="00B809CE">
        <w:rPr>
          <w:rFonts w:ascii="Times New Roman" w:hAnsi="Times New Roman" w:cs="Times New Roman"/>
          <w:sz w:val="28"/>
          <w:szCs w:val="28"/>
        </w:rPr>
        <w:t>8</w:t>
      </w:r>
      <w:r>
        <w:rPr>
          <w:rFonts w:ascii="Times New Roman" w:hAnsi="Times New Roman" w:cs="Times New Roman"/>
          <w:sz w:val="28"/>
          <w:szCs w:val="28"/>
        </w:rPr>
        <w:t>,</w:t>
      </w:r>
      <w:r w:rsidR="00B809CE">
        <w:rPr>
          <w:rFonts w:ascii="Times New Roman" w:hAnsi="Times New Roman" w:cs="Times New Roman"/>
          <w:sz w:val="28"/>
          <w:szCs w:val="28"/>
        </w:rPr>
        <w:t>2</w:t>
      </w:r>
      <w:r w:rsidRPr="006A0295">
        <w:rPr>
          <w:rFonts w:ascii="Times New Roman" w:hAnsi="Times New Roman" w:cs="Times New Roman"/>
          <w:sz w:val="28"/>
          <w:szCs w:val="28"/>
        </w:rPr>
        <w:t xml:space="preserve"> %</w:t>
      </w:r>
      <w:r>
        <w:rPr>
          <w:rFonts w:ascii="Times New Roman" w:hAnsi="Times New Roman" w:cs="Times New Roman"/>
          <w:sz w:val="28"/>
          <w:szCs w:val="28"/>
        </w:rPr>
        <w:t>.</w:t>
      </w:r>
      <w:r w:rsidRPr="00252C15">
        <w:rPr>
          <w:rFonts w:ascii="Times New Roman" w:hAnsi="Times New Roman" w:cs="Times New Roman"/>
          <w:sz w:val="28"/>
          <w:szCs w:val="28"/>
        </w:rPr>
        <w:t xml:space="preserve"> </w:t>
      </w:r>
      <w:r w:rsidR="00BD7C32">
        <w:rPr>
          <w:rFonts w:ascii="Times New Roman" w:hAnsi="Times New Roman" w:cs="Times New Roman"/>
          <w:sz w:val="28"/>
          <w:szCs w:val="28"/>
        </w:rPr>
        <w:t xml:space="preserve">При этом уменьшилось производство </w:t>
      </w:r>
      <w:r w:rsidRPr="006A0295">
        <w:rPr>
          <w:rFonts w:ascii="Times New Roman" w:hAnsi="Times New Roman" w:cs="Times New Roman"/>
          <w:sz w:val="28"/>
          <w:szCs w:val="28"/>
        </w:rPr>
        <w:t>масла</w:t>
      </w:r>
      <w:r>
        <w:rPr>
          <w:rFonts w:ascii="Times New Roman" w:hAnsi="Times New Roman" w:cs="Times New Roman"/>
          <w:sz w:val="28"/>
          <w:szCs w:val="28"/>
        </w:rPr>
        <w:t xml:space="preserve"> животного</w:t>
      </w:r>
      <w:r w:rsidRPr="006A0295">
        <w:rPr>
          <w:rFonts w:ascii="Times New Roman" w:hAnsi="Times New Roman" w:cs="Times New Roman"/>
          <w:sz w:val="28"/>
          <w:szCs w:val="28"/>
        </w:rPr>
        <w:t xml:space="preserve"> – на </w:t>
      </w:r>
      <w:r w:rsidR="00B809CE">
        <w:rPr>
          <w:rFonts w:ascii="Times New Roman" w:hAnsi="Times New Roman" w:cs="Times New Roman"/>
          <w:sz w:val="28"/>
          <w:szCs w:val="28"/>
        </w:rPr>
        <w:t>7,1</w:t>
      </w:r>
      <w:r w:rsidRPr="006A0295">
        <w:rPr>
          <w:rFonts w:ascii="Times New Roman" w:hAnsi="Times New Roman" w:cs="Times New Roman"/>
          <w:sz w:val="28"/>
          <w:szCs w:val="28"/>
        </w:rPr>
        <w:t xml:space="preserve"> %</w:t>
      </w:r>
      <w:r w:rsidR="00BD7C32">
        <w:rPr>
          <w:rFonts w:ascii="Times New Roman" w:hAnsi="Times New Roman" w:cs="Times New Roman"/>
          <w:sz w:val="28"/>
          <w:szCs w:val="28"/>
        </w:rPr>
        <w:t>.</w:t>
      </w:r>
    </w:p>
    <w:p w:rsidR="008419BE" w:rsidRDefault="008E4600" w:rsidP="008419BE">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ООО «МПК» Пивоваренный завод Майкопский складывается тенденция снижения </w:t>
      </w:r>
      <w:r w:rsidR="0005224C">
        <w:rPr>
          <w:rFonts w:ascii="Times New Roman" w:eastAsia="Calibri" w:hAnsi="Times New Roman" w:cs="Times New Roman"/>
          <w:sz w:val="28"/>
          <w:szCs w:val="28"/>
        </w:rPr>
        <w:t xml:space="preserve">объёма </w:t>
      </w:r>
      <w:r w:rsidR="00B809CE">
        <w:rPr>
          <w:rFonts w:ascii="Times New Roman" w:eastAsia="Calibri" w:hAnsi="Times New Roman" w:cs="Times New Roman"/>
          <w:sz w:val="28"/>
          <w:szCs w:val="28"/>
        </w:rPr>
        <w:t xml:space="preserve">производства </w:t>
      </w:r>
      <w:r w:rsidR="007E2EBE">
        <w:rPr>
          <w:rFonts w:ascii="Times New Roman" w:eastAsia="Calibri" w:hAnsi="Times New Roman" w:cs="Times New Roman"/>
          <w:sz w:val="28"/>
          <w:szCs w:val="28"/>
        </w:rPr>
        <w:t>питьевой</w:t>
      </w:r>
      <w:r>
        <w:rPr>
          <w:rFonts w:ascii="Times New Roman" w:eastAsia="Calibri" w:hAnsi="Times New Roman" w:cs="Times New Roman"/>
          <w:sz w:val="28"/>
          <w:szCs w:val="28"/>
        </w:rPr>
        <w:t xml:space="preserve"> </w:t>
      </w:r>
      <w:r w:rsidR="00B53F57">
        <w:rPr>
          <w:rFonts w:ascii="Times New Roman" w:eastAsia="Calibri" w:hAnsi="Times New Roman" w:cs="Times New Roman"/>
          <w:sz w:val="28"/>
          <w:szCs w:val="28"/>
        </w:rPr>
        <w:t xml:space="preserve">(минеральной) </w:t>
      </w:r>
      <w:r>
        <w:rPr>
          <w:rFonts w:ascii="Times New Roman" w:eastAsia="Calibri" w:hAnsi="Times New Roman" w:cs="Times New Roman"/>
          <w:sz w:val="28"/>
          <w:szCs w:val="28"/>
        </w:rPr>
        <w:t>воды – это обусловлено снижением спроса</w:t>
      </w:r>
      <w:r w:rsidR="00B3426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потерей </w:t>
      </w:r>
      <w:r w:rsidR="00640DEA">
        <w:rPr>
          <w:rFonts w:ascii="Times New Roman" w:eastAsia="Calibri" w:hAnsi="Times New Roman" w:cs="Times New Roman"/>
          <w:sz w:val="28"/>
          <w:szCs w:val="28"/>
        </w:rPr>
        <w:t xml:space="preserve">рынков сбыта </w:t>
      </w:r>
      <w:r w:rsidR="00B3426B">
        <w:rPr>
          <w:rFonts w:ascii="Times New Roman" w:eastAsia="Calibri" w:hAnsi="Times New Roman" w:cs="Times New Roman"/>
          <w:sz w:val="28"/>
          <w:szCs w:val="28"/>
        </w:rPr>
        <w:t>продукци</w:t>
      </w:r>
      <w:r w:rsidR="00640DEA">
        <w:rPr>
          <w:rFonts w:ascii="Times New Roman" w:eastAsia="Calibri" w:hAnsi="Times New Roman" w:cs="Times New Roman"/>
          <w:sz w:val="28"/>
          <w:szCs w:val="28"/>
        </w:rPr>
        <w:t>и</w:t>
      </w:r>
      <w:r w:rsidR="00B3426B">
        <w:rPr>
          <w:rFonts w:ascii="Times New Roman" w:eastAsia="Calibri" w:hAnsi="Times New Roman" w:cs="Times New Roman"/>
          <w:sz w:val="28"/>
          <w:szCs w:val="28"/>
        </w:rPr>
        <w:t xml:space="preserve"> (крупные сетевые организации, через которые реализуется продукция, выставляют условия по значительному снижению стоимости).</w:t>
      </w:r>
      <w:r w:rsidR="007E2EBE">
        <w:rPr>
          <w:rFonts w:ascii="Times New Roman" w:eastAsia="Calibri" w:hAnsi="Times New Roman" w:cs="Times New Roman"/>
          <w:sz w:val="28"/>
          <w:szCs w:val="28"/>
        </w:rPr>
        <w:t xml:space="preserve"> Объём отгрузки данного вида продукции за отчётный период уменьшился на </w:t>
      </w:r>
      <w:r w:rsidR="00B809CE">
        <w:rPr>
          <w:rFonts w:ascii="Times New Roman" w:eastAsia="Calibri" w:hAnsi="Times New Roman" w:cs="Times New Roman"/>
          <w:sz w:val="28"/>
          <w:szCs w:val="28"/>
        </w:rPr>
        <w:t>5</w:t>
      </w:r>
      <w:r w:rsidR="007E2EBE">
        <w:rPr>
          <w:rFonts w:ascii="Times New Roman" w:eastAsia="Calibri" w:hAnsi="Times New Roman" w:cs="Times New Roman"/>
          <w:sz w:val="28"/>
          <w:szCs w:val="28"/>
        </w:rPr>
        <w:t>6</w:t>
      </w:r>
      <w:r w:rsidR="00B809CE">
        <w:rPr>
          <w:rFonts w:ascii="Times New Roman" w:eastAsia="Calibri" w:hAnsi="Times New Roman" w:cs="Times New Roman"/>
          <w:sz w:val="28"/>
          <w:szCs w:val="28"/>
        </w:rPr>
        <w:t>,7</w:t>
      </w:r>
      <w:r w:rsidR="007E2EBE">
        <w:rPr>
          <w:rFonts w:ascii="Times New Roman" w:eastAsia="Calibri" w:hAnsi="Times New Roman" w:cs="Times New Roman"/>
          <w:sz w:val="28"/>
          <w:szCs w:val="28"/>
        </w:rPr>
        <w:t xml:space="preserve"> % к </w:t>
      </w:r>
      <w:r w:rsidR="00B53F57">
        <w:rPr>
          <w:rFonts w:ascii="Times New Roman" w:eastAsia="Calibri" w:hAnsi="Times New Roman" w:cs="Times New Roman"/>
          <w:sz w:val="28"/>
          <w:szCs w:val="28"/>
        </w:rPr>
        <w:t xml:space="preserve">уровню </w:t>
      </w:r>
      <w:r w:rsidR="007E2EBE">
        <w:rPr>
          <w:rFonts w:ascii="Times New Roman" w:eastAsia="Calibri" w:hAnsi="Times New Roman" w:cs="Times New Roman"/>
          <w:sz w:val="28"/>
          <w:szCs w:val="28"/>
        </w:rPr>
        <w:t>2019 год</w:t>
      </w:r>
      <w:r w:rsidR="00B53F57">
        <w:rPr>
          <w:rFonts w:ascii="Times New Roman" w:eastAsia="Calibri" w:hAnsi="Times New Roman" w:cs="Times New Roman"/>
          <w:sz w:val="28"/>
          <w:szCs w:val="28"/>
        </w:rPr>
        <w:t>а</w:t>
      </w:r>
      <w:r w:rsidR="00B809CE">
        <w:rPr>
          <w:rFonts w:ascii="Times New Roman" w:eastAsia="Calibri" w:hAnsi="Times New Roman" w:cs="Times New Roman"/>
          <w:sz w:val="28"/>
          <w:szCs w:val="28"/>
        </w:rPr>
        <w:t xml:space="preserve"> (с 1 489,8 тыс. полулитров до 644,7 тыс. полулитров)</w:t>
      </w:r>
      <w:r w:rsidR="007E2EB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B809CE">
        <w:rPr>
          <w:rFonts w:ascii="Times New Roman" w:eastAsia="Calibri" w:hAnsi="Times New Roman" w:cs="Times New Roman"/>
          <w:sz w:val="28"/>
          <w:szCs w:val="28"/>
        </w:rPr>
        <w:t>О</w:t>
      </w:r>
      <w:r w:rsidR="009D7B57">
        <w:rPr>
          <w:rFonts w:ascii="Times New Roman" w:eastAsia="Calibri" w:hAnsi="Times New Roman" w:cs="Times New Roman"/>
          <w:sz w:val="28"/>
          <w:szCs w:val="28"/>
        </w:rPr>
        <w:t xml:space="preserve">бъём отгруженной продукции по безалкогольным напиткам </w:t>
      </w:r>
      <w:r w:rsidR="00B809CE">
        <w:rPr>
          <w:rFonts w:ascii="Times New Roman" w:eastAsia="Calibri" w:hAnsi="Times New Roman" w:cs="Times New Roman"/>
          <w:sz w:val="28"/>
          <w:szCs w:val="28"/>
        </w:rPr>
        <w:t>уменьшился</w:t>
      </w:r>
      <w:r w:rsidR="009D7B57">
        <w:rPr>
          <w:rFonts w:ascii="Times New Roman" w:eastAsia="Calibri" w:hAnsi="Times New Roman" w:cs="Times New Roman"/>
          <w:sz w:val="28"/>
          <w:szCs w:val="28"/>
        </w:rPr>
        <w:t xml:space="preserve"> </w:t>
      </w:r>
      <w:r w:rsidR="00B809CE">
        <w:rPr>
          <w:rFonts w:ascii="Times New Roman" w:eastAsia="Calibri" w:hAnsi="Times New Roman" w:cs="Times New Roman"/>
          <w:sz w:val="28"/>
          <w:szCs w:val="28"/>
        </w:rPr>
        <w:t xml:space="preserve">к уровню 2019 года </w:t>
      </w:r>
      <w:r w:rsidR="009D7B57">
        <w:rPr>
          <w:rFonts w:ascii="Times New Roman" w:eastAsia="Calibri" w:hAnsi="Times New Roman" w:cs="Times New Roman"/>
          <w:sz w:val="28"/>
          <w:szCs w:val="28"/>
        </w:rPr>
        <w:t>на 3</w:t>
      </w:r>
      <w:r w:rsidR="00B809CE">
        <w:rPr>
          <w:rFonts w:ascii="Times New Roman" w:eastAsia="Calibri" w:hAnsi="Times New Roman" w:cs="Times New Roman"/>
          <w:sz w:val="28"/>
          <w:szCs w:val="28"/>
        </w:rPr>
        <w:t>0,9</w:t>
      </w:r>
      <w:r w:rsidR="009D7B57">
        <w:rPr>
          <w:rFonts w:ascii="Times New Roman" w:eastAsia="Calibri" w:hAnsi="Times New Roman" w:cs="Times New Roman"/>
          <w:sz w:val="28"/>
          <w:szCs w:val="28"/>
        </w:rPr>
        <w:t xml:space="preserve"> %</w:t>
      </w:r>
      <w:r w:rsidR="00B809CE">
        <w:rPr>
          <w:rFonts w:ascii="Times New Roman" w:eastAsia="Calibri" w:hAnsi="Times New Roman" w:cs="Times New Roman"/>
          <w:sz w:val="28"/>
          <w:szCs w:val="28"/>
        </w:rPr>
        <w:t xml:space="preserve"> (со 130,7 тыс. дал</w:t>
      </w:r>
      <w:r w:rsidR="00EF5B8C">
        <w:rPr>
          <w:rFonts w:ascii="Times New Roman" w:eastAsia="Calibri" w:hAnsi="Times New Roman" w:cs="Times New Roman"/>
          <w:sz w:val="28"/>
          <w:szCs w:val="28"/>
        </w:rPr>
        <w:t>.</w:t>
      </w:r>
      <w:r w:rsidR="00B809CE">
        <w:rPr>
          <w:rFonts w:ascii="Times New Roman" w:eastAsia="Calibri" w:hAnsi="Times New Roman" w:cs="Times New Roman"/>
          <w:sz w:val="28"/>
          <w:szCs w:val="28"/>
        </w:rPr>
        <w:t xml:space="preserve"> до 90,3 тыс. дал</w:t>
      </w:r>
      <w:r w:rsidR="00EF5B8C">
        <w:rPr>
          <w:rFonts w:ascii="Times New Roman" w:eastAsia="Calibri" w:hAnsi="Times New Roman" w:cs="Times New Roman"/>
          <w:sz w:val="28"/>
          <w:szCs w:val="28"/>
        </w:rPr>
        <w:t>.</w:t>
      </w:r>
      <w:r w:rsidR="00B809CE">
        <w:rPr>
          <w:rFonts w:ascii="Times New Roman" w:eastAsia="Calibri" w:hAnsi="Times New Roman" w:cs="Times New Roman"/>
          <w:sz w:val="28"/>
          <w:szCs w:val="28"/>
        </w:rPr>
        <w:t>)</w:t>
      </w:r>
      <w:r w:rsidR="009D7B57">
        <w:rPr>
          <w:rFonts w:ascii="Times New Roman" w:eastAsia="Calibri" w:hAnsi="Times New Roman" w:cs="Times New Roman"/>
          <w:sz w:val="28"/>
          <w:szCs w:val="28"/>
        </w:rPr>
        <w:t xml:space="preserve">.  </w:t>
      </w:r>
    </w:p>
    <w:p w:rsidR="00B809CE" w:rsidRDefault="00EF5B8C" w:rsidP="008419BE">
      <w:pPr>
        <w:ind w:firstLine="709"/>
        <w:jc w:val="both"/>
        <w:rPr>
          <w:rFonts w:ascii="Times New Roman" w:eastAsia="Calibri" w:hAnsi="Times New Roman" w:cs="Times New Roman"/>
          <w:sz w:val="28"/>
          <w:szCs w:val="28"/>
        </w:rPr>
      </w:pPr>
      <w:r w:rsidRPr="00EF5B8C">
        <w:rPr>
          <w:rFonts w:ascii="Times New Roman" w:eastAsia="Calibri" w:hAnsi="Times New Roman" w:cs="Times New Roman"/>
          <w:sz w:val="28"/>
          <w:szCs w:val="28"/>
        </w:rPr>
        <w:t xml:space="preserve">С августа 2020 года возобновило свою деятельность ООО ТД «Виктория». За период с августа по декабрь 2020 года </w:t>
      </w:r>
      <w:r w:rsidR="00B53F57">
        <w:rPr>
          <w:rFonts w:ascii="Times New Roman" w:eastAsia="Calibri" w:hAnsi="Times New Roman" w:cs="Times New Roman"/>
          <w:sz w:val="28"/>
          <w:szCs w:val="28"/>
        </w:rPr>
        <w:t>предприятие</w:t>
      </w:r>
      <w:r w:rsidRPr="00EF5B8C">
        <w:rPr>
          <w:rFonts w:ascii="Times New Roman" w:eastAsia="Calibri" w:hAnsi="Times New Roman" w:cs="Times New Roman"/>
          <w:sz w:val="28"/>
          <w:szCs w:val="28"/>
        </w:rPr>
        <w:t xml:space="preserve"> отгру</w:t>
      </w:r>
      <w:r w:rsidR="00B53F57">
        <w:rPr>
          <w:rFonts w:ascii="Times New Roman" w:eastAsia="Calibri" w:hAnsi="Times New Roman" w:cs="Times New Roman"/>
          <w:sz w:val="28"/>
          <w:szCs w:val="28"/>
        </w:rPr>
        <w:t>зило</w:t>
      </w:r>
      <w:r w:rsidRPr="00EF5B8C">
        <w:rPr>
          <w:rFonts w:ascii="Times New Roman" w:eastAsia="Calibri" w:hAnsi="Times New Roman" w:cs="Times New Roman"/>
          <w:sz w:val="28"/>
          <w:szCs w:val="28"/>
        </w:rPr>
        <w:t xml:space="preserve"> продукции </w:t>
      </w:r>
      <w:r w:rsidR="00B53F57">
        <w:rPr>
          <w:rFonts w:ascii="Times New Roman" w:eastAsia="Calibri" w:hAnsi="Times New Roman" w:cs="Times New Roman"/>
          <w:sz w:val="28"/>
          <w:szCs w:val="28"/>
        </w:rPr>
        <w:t xml:space="preserve">на сумму </w:t>
      </w:r>
      <w:r w:rsidRPr="00EF5B8C">
        <w:rPr>
          <w:rFonts w:ascii="Times New Roman" w:eastAsia="Calibri" w:hAnsi="Times New Roman" w:cs="Times New Roman"/>
          <w:sz w:val="28"/>
          <w:szCs w:val="28"/>
        </w:rPr>
        <w:t>48 482,0 тыс. руб</w:t>
      </w:r>
      <w:r>
        <w:rPr>
          <w:rFonts w:ascii="Times New Roman" w:eastAsia="Calibri" w:hAnsi="Times New Roman" w:cs="Times New Roman"/>
          <w:sz w:val="28"/>
          <w:szCs w:val="28"/>
        </w:rPr>
        <w:t>лей</w:t>
      </w:r>
      <w:r w:rsidRPr="00EF5B8C">
        <w:rPr>
          <w:rFonts w:ascii="Times New Roman" w:eastAsia="Calibri" w:hAnsi="Times New Roman" w:cs="Times New Roman"/>
          <w:sz w:val="28"/>
          <w:szCs w:val="28"/>
        </w:rPr>
        <w:t>.</w:t>
      </w:r>
    </w:p>
    <w:p w:rsidR="00520582" w:rsidRPr="006A0295" w:rsidRDefault="00520582" w:rsidP="008419BE">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предприятии ООО «Питейный дом» о</w:t>
      </w:r>
      <w:r w:rsidRPr="006A0295">
        <w:rPr>
          <w:rFonts w:ascii="Times New Roman" w:eastAsia="Calibri" w:hAnsi="Times New Roman" w:cs="Times New Roman"/>
          <w:sz w:val="28"/>
          <w:szCs w:val="28"/>
        </w:rPr>
        <w:t xml:space="preserve">бъем отгруженной продукции </w:t>
      </w:r>
      <w:r>
        <w:rPr>
          <w:rFonts w:ascii="Times New Roman" w:eastAsia="Calibri" w:hAnsi="Times New Roman" w:cs="Times New Roman"/>
          <w:sz w:val="28"/>
          <w:szCs w:val="28"/>
        </w:rPr>
        <w:t>уменьшился по отношению к 2019 году на 9,3 %, прогнозные показатели выполнены на 100,0 %.</w:t>
      </w:r>
    </w:p>
    <w:p w:rsidR="006A0295" w:rsidRPr="006A0295" w:rsidRDefault="002C68A8" w:rsidP="008419BE">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Подраздел</w:t>
      </w:r>
      <w:r w:rsidR="008419BE" w:rsidRPr="006A0295">
        <w:rPr>
          <w:rFonts w:ascii="Times New Roman" w:eastAsia="Calibri" w:hAnsi="Times New Roman" w:cs="Times New Roman"/>
          <w:i/>
          <w:sz w:val="28"/>
          <w:szCs w:val="28"/>
        </w:rPr>
        <w:t xml:space="preserve"> </w:t>
      </w:r>
      <w:r w:rsidR="006A0295" w:rsidRPr="006A0295">
        <w:rPr>
          <w:rFonts w:ascii="Times New Roman" w:eastAsia="Calibri" w:hAnsi="Times New Roman" w:cs="Times New Roman"/>
          <w:i/>
          <w:sz w:val="28"/>
          <w:szCs w:val="28"/>
        </w:rPr>
        <w:t xml:space="preserve">«Производство бумаги и бумажных изделий; деятельность полиграфическая и копирование носителей информации» </w:t>
      </w:r>
      <w:r w:rsidR="00DF6492">
        <w:rPr>
          <w:rFonts w:ascii="Times New Roman" w:eastAsia="Calibri" w:hAnsi="Times New Roman" w:cs="Times New Roman"/>
          <w:sz w:val="28"/>
          <w:szCs w:val="28"/>
        </w:rPr>
        <w:t>в общем объеме отгруженной продукции з</w:t>
      </w:r>
      <w:r w:rsidR="00F712E5">
        <w:rPr>
          <w:rFonts w:ascii="Times New Roman" w:eastAsia="Calibri" w:hAnsi="Times New Roman" w:cs="Times New Roman"/>
          <w:sz w:val="28"/>
          <w:szCs w:val="28"/>
        </w:rPr>
        <w:t>анимает</w:t>
      </w:r>
      <w:r w:rsidR="006A0295" w:rsidRPr="006A0295">
        <w:rPr>
          <w:rFonts w:ascii="Times New Roman" w:eastAsia="Calibri" w:hAnsi="Times New Roman" w:cs="Times New Roman"/>
          <w:sz w:val="28"/>
          <w:szCs w:val="28"/>
        </w:rPr>
        <w:t xml:space="preserve"> </w:t>
      </w:r>
      <w:r w:rsidR="00DF6492">
        <w:rPr>
          <w:rFonts w:ascii="Times New Roman" w:eastAsia="Calibri" w:hAnsi="Times New Roman" w:cs="Times New Roman"/>
          <w:sz w:val="28"/>
          <w:szCs w:val="28"/>
        </w:rPr>
        <w:t xml:space="preserve">второе место, на его долю приходится </w:t>
      </w:r>
      <w:r w:rsidR="00F712E5">
        <w:rPr>
          <w:rFonts w:ascii="Times New Roman" w:eastAsia="Calibri" w:hAnsi="Times New Roman" w:cs="Times New Roman"/>
          <w:sz w:val="28"/>
          <w:szCs w:val="28"/>
        </w:rPr>
        <w:t>3</w:t>
      </w:r>
      <w:r w:rsidR="00E93CBA">
        <w:rPr>
          <w:rFonts w:ascii="Times New Roman" w:eastAsia="Calibri" w:hAnsi="Times New Roman" w:cs="Times New Roman"/>
          <w:sz w:val="28"/>
          <w:szCs w:val="28"/>
        </w:rPr>
        <w:t>5</w:t>
      </w:r>
      <w:r w:rsidR="00F712E5">
        <w:rPr>
          <w:rFonts w:ascii="Times New Roman" w:eastAsia="Calibri" w:hAnsi="Times New Roman" w:cs="Times New Roman"/>
          <w:sz w:val="28"/>
          <w:szCs w:val="28"/>
        </w:rPr>
        <w:t>,</w:t>
      </w:r>
      <w:r w:rsidR="008E4600">
        <w:rPr>
          <w:rFonts w:ascii="Times New Roman" w:eastAsia="Calibri" w:hAnsi="Times New Roman" w:cs="Times New Roman"/>
          <w:sz w:val="28"/>
          <w:szCs w:val="28"/>
        </w:rPr>
        <w:t>8</w:t>
      </w:r>
      <w:r w:rsidR="006A0295" w:rsidRPr="006A0295">
        <w:rPr>
          <w:rFonts w:ascii="Times New Roman" w:eastAsia="Calibri" w:hAnsi="Times New Roman" w:cs="Times New Roman"/>
          <w:sz w:val="28"/>
          <w:szCs w:val="28"/>
        </w:rPr>
        <w:t xml:space="preserve"> %</w:t>
      </w:r>
      <w:r w:rsidR="006A0295" w:rsidRPr="006A0295">
        <w:rPr>
          <w:rFonts w:ascii="Times New Roman" w:eastAsia="Calibri" w:hAnsi="Times New Roman" w:cs="Times New Roman"/>
          <w:i/>
          <w:sz w:val="28"/>
          <w:szCs w:val="28"/>
        </w:rPr>
        <w:t>.</w:t>
      </w:r>
    </w:p>
    <w:p w:rsidR="006A0295" w:rsidRPr="006A0295" w:rsidRDefault="006A0295" w:rsidP="006A0295">
      <w:pPr>
        <w:ind w:firstLine="720"/>
        <w:jc w:val="both"/>
        <w:rPr>
          <w:rFonts w:ascii="Times New Roman" w:eastAsia="Calibri" w:hAnsi="Times New Roman" w:cs="Times New Roman"/>
          <w:sz w:val="28"/>
          <w:szCs w:val="28"/>
        </w:rPr>
      </w:pPr>
      <w:r w:rsidRPr="006A0295">
        <w:rPr>
          <w:rFonts w:ascii="Times New Roman" w:eastAsia="Calibri" w:hAnsi="Times New Roman" w:cs="Times New Roman"/>
          <w:sz w:val="28"/>
          <w:szCs w:val="28"/>
        </w:rPr>
        <w:t>По сравнению с 20</w:t>
      </w:r>
      <w:r w:rsidR="004250B8">
        <w:rPr>
          <w:rFonts w:ascii="Times New Roman" w:eastAsia="Calibri" w:hAnsi="Times New Roman" w:cs="Times New Roman"/>
          <w:sz w:val="28"/>
          <w:szCs w:val="28"/>
        </w:rPr>
        <w:t>19</w:t>
      </w:r>
      <w:r w:rsidRPr="006A0295">
        <w:rPr>
          <w:rFonts w:ascii="Times New Roman" w:eastAsia="Calibri" w:hAnsi="Times New Roman" w:cs="Times New Roman"/>
          <w:sz w:val="28"/>
          <w:szCs w:val="28"/>
        </w:rPr>
        <w:t xml:space="preserve"> год</w:t>
      </w:r>
      <w:r w:rsidR="004250B8">
        <w:rPr>
          <w:rFonts w:ascii="Times New Roman" w:eastAsia="Calibri" w:hAnsi="Times New Roman" w:cs="Times New Roman"/>
          <w:sz w:val="28"/>
          <w:szCs w:val="28"/>
        </w:rPr>
        <w:t>ом</w:t>
      </w:r>
      <w:r w:rsidRPr="006A0295">
        <w:rPr>
          <w:rFonts w:ascii="Times New Roman" w:eastAsia="Calibri" w:hAnsi="Times New Roman" w:cs="Times New Roman"/>
          <w:sz w:val="28"/>
          <w:szCs w:val="28"/>
        </w:rPr>
        <w:t xml:space="preserve"> объём отгруженной продукции по данному подразделу в действующих ценах </w:t>
      </w:r>
      <w:r w:rsidR="002C68A8">
        <w:rPr>
          <w:rFonts w:ascii="Times New Roman" w:eastAsia="Calibri" w:hAnsi="Times New Roman" w:cs="Times New Roman"/>
          <w:sz w:val="28"/>
          <w:szCs w:val="28"/>
        </w:rPr>
        <w:t>уменьшился</w:t>
      </w:r>
      <w:r w:rsidRPr="006A0295">
        <w:rPr>
          <w:rFonts w:ascii="Times New Roman" w:eastAsia="Calibri" w:hAnsi="Times New Roman" w:cs="Times New Roman"/>
          <w:sz w:val="28"/>
          <w:szCs w:val="28"/>
        </w:rPr>
        <w:t xml:space="preserve"> на 1</w:t>
      </w:r>
      <w:r w:rsidR="00EF5B8C">
        <w:rPr>
          <w:rFonts w:ascii="Times New Roman" w:eastAsia="Calibri" w:hAnsi="Times New Roman" w:cs="Times New Roman"/>
          <w:sz w:val="28"/>
          <w:szCs w:val="28"/>
        </w:rPr>
        <w:t>3</w:t>
      </w:r>
      <w:r w:rsidR="008E4600">
        <w:rPr>
          <w:rFonts w:ascii="Times New Roman" w:eastAsia="Calibri" w:hAnsi="Times New Roman" w:cs="Times New Roman"/>
          <w:sz w:val="28"/>
          <w:szCs w:val="28"/>
        </w:rPr>
        <w:t>,2</w:t>
      </w:r>
      <w:r w:rsidRPr="006A0295">
        <w:rPr>
          <w:rFonts w:ascii="Times New Roman" w:eastAsia="Calibri" w:hAnsi="Times New Roman" w:cs="Times New Roman"/>
          <w:sz w:val="28"/>
          <w:szCs w:val="28"/>
        </w:rPr>
        <w:t xml:space="preserve"> % и составил </w:t>
      </w:r>
      <w:r w:rsidR="00EF5B8C">
        <w:rPr>
          <w:rFonts w:ascii="Times New Roman" w:eastAsia="Calibri" w:hAnsi="Times New Roman" w:cs="Times New Roman"/>
          <w:sz w:val="28"/>
          <w:szCs w:val="28"/>
        </w:rPr>
        <w:t>4 878,5</w:t>
      </w:r>
      <w:r w:rsidR="002C68A8">
        <w:rPr>
          <w:rFonts w:ascii="Times New Roman" w:eastAsia="Calibri" w:hAnsi="Times New Roman" w:cs="Times New Roman"/>
          <w:sz w:val="28"/>
          <w:szCs w:val="28"/>
        </w:rPr>
        <w:t xml:space="preserve"> </w:t>
      </w:r>
      <w:r w:rsidRPr="006A0295">
        <w:rPr>
          <w:rFonts w:ascii="Times New Roman" w:eastAsia="Calibri" w:hAnsi="Times New Roman" w:cs="Times New Roman"/>
          <w:sz w:val="28"/>
          <w:szCs w:val="28"/>
        </w:rPr>
        <w:t xml:space="preserve">млн. рублей. Прогноз выполнен на </w:t>
      </w:r>
      <w:r w:rsidR="00EF5B8C">
        <w:rPr>
          <w:rFonts w:ascii="Times New Roman" w:eastAsia="Calibri" w:hAnsi="Times New Roman" w:cs="Times New Roman"/>
          <w:sz w:val="28"/>
          <w:szCs w:val="28"/>
        </w:rPr>
        <w:t>75,5</w:t>
      </w:r>
      <w:r w:rsidRPr="006A0295">
        <w:rPr>
          <w:rFonts w:ascii="Times New Roman" w:eastAsia="Calibri" w:hAnsi="Times New Roman" w:cs="Times New Roman"/>
          <w:sz w:val="28"/>
          <w:szCs w:val="28"/>
        </w:rPr>
        <w:t xml:space="preserve"> %.</w:t>
      </w:r>
      <w:r w:rsidR="006C274E">
        <w:rPr>
          <w:rFonts w:ascii="Times New Roman" w:eastAsia="Calibri" w:hAnsi="Times New Roman" w:cs="Times New Roman"/>
          <w:sz w:val="28"/>
          <w:szCs w:val="28"/>
        </w:rPr>
        <w:t xml:space="preserve"> </w:t>
      </w:r>
    </w:p>
    <w:p w:rsidR="002C68A8" w:rsidRDefault="00A504F5" w:rsidP="006A0295">
      <w:pPr>
        <w:ind w:firstLine="720"/>
        <w:jc w:val="both"/>
        <w:rPr>
          <w:rFonts w:ascii="Times New Roman" w:hAnsi="Times New Roman" w:cs="Times New Roman"/>
          <w:sz w:val="28"/>
          <w:szCs w:val="28"/>
        </w:rPr>
      </w:pPr>
      <w:r>
        <w:rPr>
          <w:rFonts w:ascii="Times New Roman" w:hAnsi="Times New Roman" w:cs="Times New Roman"/>
          <w:sz w:val="28"/>
          <w:szCs w:val="28"/>
        </w:rPr>
        <w:t>По данному подразделу 99,</w:t>
      </w:r>
      <w:r w:rsidR="00EF5B8C">
        <w:rPr>
          <w:rFonts w:ascii="Times New Roman" w:hAnsi="Times New Roman" w:cs="Times New Roman"/>
          <w:sz w:val="28"/>
          <w:szCs w:val="28"/>
        </w:rPr>
        <w:t>3</w:t>
      </w:r>
      <w:r>
        <w:rPr>
          <w:rFonts w:ascii="Times New Roman" w:hAnsi="Times New Roman" w:cs="Times New Roman"/>
          <w:sz w:val="28"/>
          <w:szCs w:val="28"/>
        </w:rPr>
        <w:t xml:space="preserve"> % всей произведенной продукции приходится на </w:t>
      </w:r>
      <w:r w:rsidRPr="006A0295">
        <w:rPr>
          <w:rFonts w:ascii="Times New Roman" w:hAnsi="Times New Roman" w:cs="Times New Roman"/>
          <w:sz w:val="28"/>
          <w:szCs w:val="28"/>
        </w:rPr>
        <w:t>ООО «</w:t>
      </w:r>
      <w:proofErr w:type="spellStart"/>
      <w:r w:rsidRPr="006A0295">
        <w:rPr>
          <w:rFonts w:ascii="Times New Roman" w:hAnsi="Times New Roman" w:cs="Times New Roman"/>
          <w:sz w:val="28"/>
          <w:szCs w:val="28"/>
        </w:rPr>
        <w:t>Картонтара</w:t>
      </w:r>
      <w:proofErr w:type="spellEnd"/>
      <w:r w:rsidRPr="006A0295">
        <w:rPr>
          <w:rFonts w:ascii="Times New Roman" w:hAnsi="Times New Roman" w:cs="Times New Roman"/>
          <w:sz w:val="28"/>
          <w:szCs w:val="28"/>
        </w:rPr>
        <w:t>»</w:t>
      </w:r>
      <w:r>
        <w:rPr>
          <w:rFonts w:ascii="Times New Roman" w:hAnsi="Times New Roman" w:cs="Times New Roman"/>
          <w:sz w:val="28"/>
          <w:szCs w:val="28"/>
        </w:rPr>
        <w:t>.</w:t>
      </w:r>
      <w:r w:rsidR="002C68A8">
        <w:rPr>
          <w:rFonts w:ascii="Times New Roman" w:hAnsi="Times New Roman" w:cs="Times New Roman"/>
          <w:sz w:val="28"/>
          <w:szCs w:val="28"/>
        </w:rPr>
        <w:t xml:space="preserve"> </w:t>
      </w:r>
      <w:r w:rsidR="00EF5B8C">
        <w:rPr>
          <w:rFonts w:ascii="Times New Roman" w:hAnsi="Times New Roman" w:cs="Times New Roman"/>
          <w:sz w:val="28"/>
          <w:szCs w:val="28"/>
        </w:rPr>
        <w:t>Производство продукции в натуральном выражении осталось на уровне 2019 года</w:t>
      </w:r>
      <w:r w:rsidR="00E93CBA">
        <w:rPr>
          <w:rFonts w:ascii="Times New Roman" w:hAnsi="Times New Roman" w:cs="Times New Roman"/>
          <w:sz w:val="28"/>
          <w:szCs w:val="28"/>
        </w:rPr>
        <w:t xml:space="preserve"> с незначительным ростом</w:t>
      </w:r>
      <w:r w:rsidR="007E22E7">
        <w:rPr>
          <w:rFonts w:ascii="Times New Roman" w:hAnsi="Times New Roman" w:cs="Times New Roman"/>
          <w:sz w:val="28"/>
          <w:szCs w:val="28"/>
        </w:rPr>
        <w:t>.</w:t>
      </w:r>
      <w:r w:rsidR="00EF5B8C">
        <w:rPr>
          <w:rFonts w:ascii="Times New Roman" w:hAnsi="Times New Roman" w:cs="Times New Roman"/>
          <w:sz w:val="28"/>
          <w:szCs w:val="28"/>
        </w:rPr>
        <w:t xml:space="preserve"> </w:t>
      </w:r>
      <w:r w:rsidR="007E22E7">
        <w:rPr>
          <w:rFonts w:ascii="Times New Roman" w:hAnsi="Times New Roman" w:cs="Times New Roman"/>
          <w:sz w:val="28"/>
          <w:szCs w:val="28"/>
        </w:rPr>
        <w:t>У</w:t>
      </w:r>
      <w:r w:rsidR="00EF5B8C">
        <w:rPr>
          <w:rFonts w:ascii="Times New Roman" w:hAnsi="Times New Roman" w:cs="Times New Roman"/>
          <w:sz w:val="28"/>
          <w:szCs w:val="28"/>
        </w:rPr>
        <w:t>величилось</w:t>
      </w:r>
      <w:r w:rsidR="002C68A8">
        <w:rPr>
          <w:rFonts w:ascii="Times New Roman" w:hAnsi="Times New Roman" w:cs="Times New Roman"/>
          <w:sz w:val="28"/>
          <w:szCs w:val="28"/>
        </w:rPr>
        <w:t xml:space="preserve"> производство: картона и бумаги – на </w:t>
      </w:r>
      <w:r w:rsidR="00A261B5">
        <w:rPr>
          <w:rFonts w:ascii="Times New Roman" w:hAnsi="Times New Roman" w:cs="Times New Roman"/>
          <w:sz w:val="28"/>
          <w:szCs w:val="28"/>
        </w:rPr>
        <w:t>0</w:t>
      </w:r>
      <w:r w:rsidR="002C68A8">
        <w:rPr>
          <w:rFonts w:ascii="Times New Roman" w:hAnsi="Times New Roman" w:cs="Times New Roman"/>
          <w:sz w:val="28"/>
          <w:szCs w:val="28"/>
        </w:rPr>
        <w:t>,</w:t>
      </w:r>
      <w:r w:rsidR="00EF5B8C">
        <w:rPr>
          <w:rFonts w:ascii="Times New Roman" w:hAnsi="Times New Roman" w:cs="Times New Roman"/>
          <w:sz w:val="28"/>
          <w:szCs w:val="28"/>
        </w:rPr>
        <w:t>6</w:t>
      </w:r>
      <w:r w:rsidR="002C68A8">
        <w:rPr>
          <w:rFonts w:ascii="Times New Roman" w:hAnsi="Times New Roman" w:cs="Times New Roman"/>
          <w:sz w:val="28"/>
          <w:szCs w:val="28"/>
        </w:rPr>
        <w:t xml:space="preserve"> %, ящиков из </w:t>
      </w:r>
      <w:proofErr w:type="spellStart"/>
      <w:r w:rsidR="002C68A8">
        <w:rPr>
          <w:rFonts w:ascii="Times New Roman" w:hAnsi="Times New Roman" w:cs="Times New Roman"/>
          <w:sz w:val="28"/>
          <w:szCs w:val="28"/>
        </w:rPr>
        <w:t>гофр</w:t>
      </w:r>
      <w:r w:rsidR="00FA15E0">
        <w:rPr>
          <w:rFonts w:ascii="Times New Roman" w:hAnsi="Times New Roman" w:cs="Times New Roman"/>
          <w:sz w:val="28"/>
          <w:szCs w:val="28"/>
        </w:rPr>
        <w:t>а</w:t>
      </w:r>
      <w:r w:rsidR="002C68A8">
        <w:rPr>
          <w:rFonts w:ascii="Times New Roman" w:hAnsi="Times New Roman" w:cs="Times New Roman"/>
          <w:sz w:val="28"/>
          <w:szCs w:val="28"/>
        </w:rPr>
        <w:t>картона</w:t>
      </w:r>
      <w:proofErr w:type="spellEnd"/>
      <w:r w:rsidR="002C68A8">
        <w:rPr>
          <w:rFonts w:ascii="Times New Roman" w:hAnsi="Times New Roman" w:cs="Times New Roman"/>
          <w:sz w:val="28"/>
          <w:szCs w:val="28"/>
        </w:rPr>
        <w:t xml:space="preserve"> –</w:t>
      </w:r>
      <w:r w:rsidR="00EF5B8C">
        <w:rPr>
          <w:rFonts w:ascii="Times New Roman" w:hAnsi="Times New Roman" w:cs="Times New Roman"/>
          <w:sz w:val="28"/>
          <w:szCs w:val="28"/>
        </w:rPr>
        <w:t xml:space="preserve"> на</w:t>
      </w:r>
      <w:r w:rsidR="002C68A8">
        <w:rPr>
          <w:rFonts w:ascii="Times New Roman" w:hAnsi="Times New Roman" w:cs="Times New Roman"/>
          <w:sz w:val="28"/>
          <w:szCs w:val="28"/>
        </w:rPr>
        <w:t xml:space="preserve"> </w:t>
      </w:r>
      <w:r w:rsidR="00EF5B8C">
        <w:rPr>
          <w:rFonts w:ascii="Times New Roman" w:hAnsi="Times New Roman" w:cs="Times New Roman"/>
          <w:sz w:val="28"/>
          <w:szCs w:val="28"/>
        </w:rPr>
        <w:t>0,9</w:t>
      </w:r>
      <w:r w:rsidR="002C68A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гофракартона</w:t>
      </w:r>
      <w:proofErr w:type="spellEnd"/>
      <w:r>
        <w:rPr>
          <w:rFonts w:ascii="Times New Roman" w:hAnsi="Times New Roman" w:cs="Times New Roman"/>
          <w:sz w:val="28"/>
          <w:szCs w:val="28"/>
        </w:rPr>
        <w:t xml:space="preserve"> </w:t>
      </w:r>
      <w:r w:rsidR="00EF5B8C">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EF5B8C">
        <w:rPr>
          <w:rFonts w:ascii="Times New Roman" w:hAnsi="Times New Roman" w:cs="Times New Roman"/>
          <w:sz w:val="28"/>
          <w:szCs w:val="28"/>
        </w:rPr>
        <w:t>3,1</w:t>
      </w:r>
      <w:r>
        <w:rPr>
          <w:rFonts w:ascii="Times New Roman" w:hAnsi="Times New Roman" w:cs="Times New Roman"/>
          <w:sz w:val="28"/>
          <w:szCs w:val="28"/>
        </w:rPr>
        <w:t xml:space="preserve"> %.</w:t>
      </w:r>
    </w:p>
    <w:p w:rsidR="008E485C" w:rsidRDefault="002C68A8" w:rsidP="002C68A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итогам 2020 года наблюдается значительное снижение о</w:t>
      </w:r>
      <w:r w:rsidRPr="006A0295">
        <w:rPr>
          <w:rFonts w:ascii="Times New Roman" w:eastAsia="Calibri" w:hAnsi="Times New Roman" w:cs="Times New Roman"/>
          <w:sz w:val="28"/>
          <w:szCs w:val="28"/>
        </w:rPr>
        <w:t>бъём</w:t>
      </w:r>
      <w:r>
        <w:rPr>
          <w:rFonts w:ascii="Times New Roman" w:eastAsia="Calibri" w:hAnsi="Times New Roman" w:cs="Times New Roman"/>
          <w:sz w:val="28"/>
          <w:szCs w:val="28"/>
        </w:rPr>
        <w:t>ов</w:t>
      </w:r>
      <w:r w:rsidRPr="006A0295">
        <w:rPr>
          <w:rFonts w:ascii="Times New Roman" w:eastAsia="Calibri" w:hAnsi="Times New Roman" w:cs="Times New Roman"/>
          <w:sz w:val="28"/>
          <w:szCs w:val="28"/>
        </w:rPr>
        <w:t xml:space="preserve"> отгруженной продукции на предприятиях подраздела </w:t>
      </w:r>
      <w:r w:rsidRPr="006A0295">
        <w:rPr>
          <w:rFonts w:ascii="Times New Roman" w:eastAsia="Calibri" w:hAnsi="Times New Roman" w:cs="Times New Roman"/>
          <w:i/>
          <w:sz w:val="28"/>
          <w:szCs w:val="28"/>
        </w:rPr>
        <w:t>«Производство машин и оборудования, не включенных в другие группировки»</w:t>
      </w:r>
      <w:r w:rsidR="007E22E7">
        <w:rPr>
          <w:rFonts w:ascii="Times New Roman" w:eastAsia="Calibri" w:hAnsi="Times New Roman" w:cs="Times New Roman"/>
          <w:i/>
          <w:sz w:val="28"/>
          <w:szCs w:val="28"/>
        </w:rPr>
        <w:t>.</w:t>
      </w:r>
      <w:r w:rsidRPr="006A0295">
        <w:rPr>
          <w:rFonts w:ascii="Times New Roman" w:eastAsia="Calibri" w:hAnsi="Times New Roman" w:cs="Times New Roman"/>
          <w:sz w:val="28"/>
          <w:szCs w:val="28"/>
        </w:rPr>
        <w:t xml:space="preserve"> </w:t>
      </w:r>
      <w:r w:rsidR="007E22E7">
        <w:rPr>
          <w:rFonts w:ascii="Times New Roman" w:eastAsia="Calibri" w:hAnsi="Times New Roman" w:cs="Times New Roman"/>
          <w:sz w:val="28"/>
          <w:szCs w:val="28"/>
        </w:rPr>
        <w:t>По отношению к 2019 году объём отгруженной продукции снизился на 38,1</w:t>
      </w:r>
      <w:r>
        <w:rPr>
          <w:rFonts w:ascii="Times New Roman" w:eastAsia="Calibri" w:hAnsi="Times New Roman" w:cs="Times New Roman"/>
          <w:sz w:val="28"/>
          <w:szCs w:val="28"/>
        </w:rPr>
        <w:t xml:space="preserve"> %</w:t>
      </w:r>
      <w:r w:rsidR="008E485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8E485C" w:rsidRPr="006A0295">
        <w:rPr>
          <w:rFonts w:ascii="Times New Roman" w:eastAsia="Calibri" w:hAnsi="Times New Roman" w:cs="Times New Roman"/>
          <w:sz w:val="28"/>
          <w:szCs w:val="28"/>
        </w:rPr>
        <w:t xml:space="preserve">Прогнозные показатели </w:t>
      </w:r>
      <w:r w:rsidR="0069322E">
        <w:rPr>
          <w:rFonts w:ascii="Times New Roman" w:eastAsia="Calibri" w:hAnsi="Times New Roman" w:cs="Times New Roman"/>
          <w:sz w:val="28"/>
          <w:szCs w:val="28"/>
        </w:rPr>
        <w:t>вы</w:t>
      </w:r>
      <w:r w:rsidR="008E485C" w:rsidRPr="006A0295">
        <w:rPr>
          <w:rFonts w:ascii="Times New Roman" w:eastAsia="Calibri" w:hAnsi="Times New Roman" w:cs="Times New Roman"/>
          <w:sz w:val="28"/>
          <w:szCs w:val="28"/>
        </w:rPr>
        <w:t xml:space="preserve">полнены на </w:t>
      </w:r>
      <w:r w:rsidR="008E485C">
        <w:rPr>
          <w:rFonts w:ascii="Times New Roman" w:eastAsia="Calibri" w:hAnsi="Times New Roman" w:cs="Times New Roman"/>
          <w:sz w:val="28"/>
          <w:szCs w:val="28"/>
        </w:rPr>
        <w:t>5</w:t>
      </w:r>
      <w:r w:rsidR="007E22E7">
        <w:rPr>
          <w:rFonts w:ascii="Times New Roman" w:eastAsia="Calibri" w:hAnsi="Times New Roman" w:cs="Times New Roman"/>
          <w:sz w:val="28"/>
          <w:szCs w:val="28"/>
        </w:rPr>
        <w:t>7</w:t>
      </w:r>
      <w:r w:rsidR="008E485C">
        <w:rPr>
          <w:rFonts w:ascii="Times New Roman" w:eastAsia="Calibri" w:hAnsi="Times New Roman" w:cs="Times New Roman"/>
          <w:sz w:val="28"/>
          <w:szCs w:val="28"/>
        </w:rPr>
        <w:t>,</w:t>
      </w:r>
      <w:r w:rsidR="00B3426B">
        <w:rPr>
          <w:rFonts w:ascii="Times New Roman" w:eastAsia="Calibri" w:hAnsi="Times New Roman" w:cs="Times New Roman"/>
          <w:sz w:val="28"/>
          <w:szCs w:val="28"/>
        </w:rPr>
        <w:t>6</w:t>
      </w:r>
      <w:r w:rsidR="008E485C">
        <w:rPr>
          <w:rFonts w:ascii="Times New Roman" w:eastAsia="Calibri" w:hAnsi="Times New Roman" w:cs="Times New Roman"/>
          <w:sz w:val="28"/>
          <w:szCs w:val="28"/>
        </w:rPr>
        <w:t xml:space="preserve"> %. Данная отрасль представлена двумя крупными предприятиями: ООО «Майкопский машиностроительный завод» и ПАО «</w:t>
      </w:r>
      <w:proofErr w:type="spellStart"/>
      <w:r w:rsidR="008E485C">
        <w:rPr>
          <w:rFonts w:ascii="Times New Roman" w:eastAsia="Calibri" w:hAnsi="Times New Roman" w:cs="Times New Roman"/>
          <w:sz w:val="28"/>
          <w:szCs w:val="28"/>
        </w:rPr>
        <w:t>Зарем</w:t>
      </w:r>
      <w:proofErr w:type="spellEnd"/>
      <w:r w:rsidR="008E485C">
        <w:rPr>
          <w:rFonts w:ascii="Times New Roman" w:eastAsia="Calibri" w:hAnsi="Times New Roman" w:cs="Times New Roman"/>
          <w:sz w:val="28"/>
          <w:szCs w:val="28"/>
        </w:rPr>
        <w:t xml:space="preserve">». </w:t>
      </w:r>
      <w:r w:rsidR="00A504F5">
        <w:rPr>
          <w:rFonts w:ascii="Times New Roman" w:eastAsia="Calibri" w:hAnsi="Times New Roman" w:cs="Times New Roman"/>
          <w:sz w:val="28"/>
          <w:szCs w:val="28"/>
        </w:rPr>
        <w:t>На ПАО «</w:t>
      </w:r>
      <w:proofErr w:type="spellStart"/>
      <w:r w:rsidR="00A504F5">
        <w:rPr>
          <w:rFonts w:ascii="Times New Roman" w:eastAsia="Calibri" w:hAnsi="Times New Roman" w:cs="Times New Roman"/>
          <w:sz w:val="28"/>
          <w:szCs w:val="28"/>
        </w:rPr>
        <w:t>Зарем</w:t>
      </w:r>
      <w:proofErr w:type="spellEnd"/>
      <w:r w:rsidR="00A504F5">
        <w:rPr>
          <w:rFonts w:ascii="Times New Roman" w:eastAsia="Calibri" w:hAnsi="Times New Roman" w:cs="Times New Roman"/>
          <w:sz w:val="28"/>
          <w:szCs w:val="28"/>
        </w:rPr>
        <w:t>»</w:t>
      </w:r>
      <w:r w:rsidR="00883393">
        <w:rPr>
          <w:rFonts w:ascii="Times New Roman" w:eastAsia="Calibri" w:hAnsi="Times New Roman" w:cs="Times New Roman"/>
          <w:sz w:val="28"/>
          <w:szCs w:val="28"/>
        </w:rPr>
        <w:t>,</w:t>
      </w:r>
      <w:r w:rsidR="005C4F4F">
        <w:rPr>
          <w:rFonts w:ascii="Times New Roman" w:eastAsia="Calibri" w:hAnsi="Times New Roman" w:cs="Times New Roman"/>
          <w:sz w:val="28"/>
          <w:szCs w:val="28"/>
        </w:rPr>
        <w:t xml:space="preserve"> </w:t>
      </w:r>
      <w:r w:rsidR="00883393">
        <w:rPr>
          <w:rFonts w:ascii="Times New Roman" w:eastAsia="Calibri" w:hAnsi="Times New Roman" w:cs="Times New Roman"/>
          <w:sz w:val="28"/>
          <w:szCs w:val="28"/>
        </w:rPr>
        <w:t xml:space="preserve">в сравнении с аналогичным периодом прошлого года, </w:t>
      </w:r>
      <w:r w:rsidR="005C4F4F">
        <w:rPr>
          <w:rFonts w:ascii="Times New Roman" w:eastAsia="Calibri" w:hAnsi="Times New Roman" w:cs="Times New Roman"/>
          <w:sz w:val="28"/>
          <w:szCs w:val="28"/>
        </w:rPr>
        <w:t xml:space="preserve">объём отгруженной продукции снизился на </w:t>
      </w:r>
      <w:r w:rsidR="00E93CBA">
        <w:rPr>
          <w:rFonts w:ascii="Times New Roman" w:eastAsia="Calibri" w:hAnsi="Times New Roman" w:cs="Times New Roman"/>
          <w:sz w:val="28"/>
          <w:szCs w:val="28"/>
        </w:rPr>
        <w:t>40</w:t>
      </w:r>
      <w:r w:rsidR="00847720">
        <w:rPr>
          <w:rFonts w:ascii="Times New Roman" w:eastAsia="Calibri" w:hAnsi="Times New Roman" w:cs="Times New Roman"/>
          <w:sz w:val="28"/>
          <w:szCs w:val="28"/>
        </w:rPr>
        <w:t>,6</w:t>
      </w:r>
      <w:r w:rsidR="005C4F4F">
        <w:rPr>
          <w:rFonts w:ascii="Times New Roman" w:eastAsia="Calibri" w:hAnsi="Times New Roman" w:cs="Times New Roman"/>
          <w:sz w:val="28"/>
          <w:szCs w:val="28"/>
        </w:rPr>
        <w:t xml:space="preserve"> %</w:t>
      </w:r>
      <w:r w:rsidR="00773B51">
        <w:rPr>
          <w:rFonts w:ascii="Times New Roman" w:eastAsia="Calibri" w:hAnsi="Times New Roman" w:cs="Times New Roman"/>
          <w:sz w:val="28"/>
          <w:szCs w:val="28"/>
        </w:rPr>
        <w:t>;</w:t>
      </w:r>
      <w:r w:rsidR="00A504F5">
        <w:rPr>
          <w:rFonts w:ascii="Times New Roman" w:eastAsia="Calibri" w:hAnsi="Times New Roman" w:cs="Times New Roman"/>
          <w:sz w:val="28"/>
          <w:szCs w:val="28"/>
        </w:rPr>
        <w:t xml:space="preserve"> п</w:t>
      </w:r>
      <w:r w:rsidR="00A261B5">
        <w:rPr>
          <w:rFonts w:ascii="Times New Roman" w:eastAsia="Calibri" w:hAnsi="Times New Roman" w:cs="Times New Roman"/>
          <w:sz w:val="28"/>
          <w:szCs w:val="28"/>
        </w:rPr>
        <w:t xml:space="preserve">роизводство редукторов уменьшилось на </w:t>
      </w:r>
      <w:r w:rsidR="00B3426B">
        <w:rPr>
          <w:rFonts w:ascii="Times New Roman" w:eastAsia="Calibri" w:hAnsi="Times New Roman" w:cs="Times New Roman"/>
          <w:sz w:val="28"/>
          <w:szCs w:val="28"/>
        </w:rPr>
        <w:t>2</w:t>
      </w:r>
      <w:r w:rsidR="00847720">
        <w:rPr>
          <w:rFonts w:ascii="Times New Roman" w:eastAsia="Calibri" w:hAnsi="Times New Roman" w:cs="Times New Roman"/>
          <w:sz w:val="28"/>
          <w:szCs w:val="28"/>
        </w:rPr>
        <w:t>34</w:t>
      </w:r>
      <w:r w:rsidR="00A261B5">
        <w:rPr>
          <w:rFonts w:ascii="Times New Roman" w:eastAsia="Calibri" w:hAnsi="Times New Roman" w:cs="Times New Roman"/>
          <w:sz w:val="28"/>
          <w:szCs w:val="28"/>
        </w:rPr>
        <w:t xml:space="preserve"> штук</w:t>
      </w:r>
      <w:r w:rsidR="00847720">
        <w:rPr>
          <w:rFonts w:ascii="Times New Roman" w:eastAsia="Calibri" w:hAnsi="Times New Roman" w:cs="Times New Roman"/>
          <w:sz w:val="28"/>
          <w:szCs w:val="28"/>
        </w:rPr>
        <w:t>и</w:t>
      </w:r>
      <w:r w:rsidR="00A261B5">
        <w:rPr>
          <w:rFonts w:ascii="Times New Roman" w:eastAsia="Calibri" w:hAnsi="Times New Roman" w:cs="Times New Roman"/>
          <w:sz w:val="28"/>
          <w:szCs w:val="28"/>
        </w:rPr>
        <w:t xml:space="preserve"> или на 2</w:t>
      </w:r>
      <w:r w:rsidR="00847720">
        <w:rPr>
          <w:rFonts w:ascii="Times New Roman" w:eastAsia="Calibri" w:hAnsi="Times New Roman" w:cs="Times New Roman"/>
          <w:sz w:val="28"/>
          <w:szCs w:val="28"/>
        </w:rPr>
        <w:t>6,8</w:t>
      </w:r>
      <w:r w:rsidR="00A261B5">
        <w:rPr>
          <w:rFonts w:ascii="Times New Roman" w:eastAsia="Calibri" w:hAnsi="Times New Roman" w:cs="Times New Roman"/>
          <w:sz w:val="28"/>
          <w:szCs w:val="28"/>
        </w:rPr>
        <w:t xml:space="preserve"> %, </w:t>
      </w:r>
      <w:r w:rsidR="00A504F5">
        <w:rPr>
          <w:rFonts w:ascii="Times New Roman" w:eastAsia="Calibri" w:hAnsi="Times New Roman" w:cs="Times New Roman"/>
          <w:sz w:val="28"/>
          <w:szCs w:val="28"/>
        </w:rPr>
        <w:t>произведен</w:t>
      </w:r>
      <w:r w:rsidR="00B3426B">
        <w:rPr>
          <w:rFonts w:ascii="Times New Roman" w:eastAsia="Calibri" w:hAnsi="Times New Roman" w:cs="Times New Roman"/>
          <w:sz w:val="28"/>
          <w:szCs w:val="28"/>
        </w:rPr>
        <w:t>о</w:t>
      </w:r>
      <w:r w:rsidR="00A504F5">
        <w:rPr>
          <w:rFonts w:ascii="Times New Roman" w:eastAsia="Calibri" w:hAnsi="Times New Roman" w:cs="Times New Roman"/>
          <w:sz w:val="28"/>
          <w:szCs w:val="28"/>
        </w:rPr>
        <w:t xml:space="preserve"> </w:t>
      </w:r>
      <w:r w:rsidR="00B3426B">
        <w:rPr>
          <w:rFonts w:ascii="Times New Roman" w:eastAsia="Calibri" w:hAnsi="Times New Roman" w:cs="Times New Roman"/>
          <w:sz w:val="28"/>
          <w:szCs w:val="28"/>
        </w:rPr>
        <w:t>две</w:t>
      </w:r>
      <w:r w:rsidR="00A504F5">
        <w:rPr>
          <w:rFonts w:ascii="Times New Roman" w:eastAsia="Calibri" w:hAnsi="Times New Roman" w:cs="Times New Roman"/>
          <w:sz w:val="28"/>
          <w:szCs w:val="28"/>
        </w:rPr>
        <w:t xml:space="preserve"> муфт</w:t>
      </w:r>
      <w:r w:rsidR="00B3426B">
        <w:rPr>
          <w:rFonts w:ascii="Times New Roman" w:eastAsia="Calibri" w:hAnsi="Times New Roman" w:cs="Times New Roman"/>
          <w:sz w:val="28"/>
          <w:szCs w:val="28"/>
        </w:rPr>
        <w:t>ы</w:t>
      </w:r>
      <w:r w:rsidR="00773B51">
        <w:rPr>
          <w:rFonts w:ascii="Times New Roman" w:eastAsia="Calibri" w:hAnsi="Times New Roman" w:cs="Times New Roman"/>
          <w:sz w:val="28"/>
          <w:szCs w:val="28"/>
        </w:rPr>
        <w:t>, что составило</w:t>
      </w:r>
      <w:r w:rsidR="00B3426B">
        <w:rPr>
          <w:rFonts w:ascii="Times New Roman" w:eastAsia="Calibri" w:hAnsi="Times New Roman" w:cs="Times New Roman"/>
          <w:sz w:val="28"/>
          <w:szCs w:val="28"/>
        </w:rPr>
        <w:t xml:space="preserve"> 3,</w:t>
      </w:r>
      <w:r w:rsidR="00847720">
        <w:rPr>
          <w:rFonts w:ascii="Times New Roman" w:eastAsia="Calibri" w:hAnsi="Times New Roman" w:cs="Times New Roman"/>
          <w:sz w:val="28"/>
          <w:szCs w:val="28"/>
        </w:rPr>
        <w:t>1</w:t>
      </w:r>
      <w:r w:rsidR="00B3426B">
        <w:rPr>
          <w:rFonts w:ascii="Times New Roman" w:eastAsia="Calibri" w:hAnsi="Times New Roman" w:cs="Times New Roman"/>
          <w:sz w:val="28"/>
          <w:szCs w:val="28"/>
        </w:rPr>
        <w:t xml:space="preserve"> % к уровню 2019 года</w:t>
      </w:r>
      <w:r w:rsidR="00A504F5">
        <w:rPr>
          <w:rFonts w:ascii="Times New Roman" w:eastAsia="Calibri" w:hAnsi="Times New Roman" w:cs="Times New Roman"/>
          <w:sz w:val="28"/>
          <w:szCs w:val="28"/>
        </w:rPr>
        <w:t xml:space="preserve"> (</w:t>
      </w:r>
      <w:r w:rsidR="00D747A5">
        <w:rPr>
          <w:rFonts w:ascii="Times New Roman" w:eastAsia="Calibri" w:hAnsi="Times New Roman" w:cs="Times New Roman"/>
          <w:sz w:val="28"/>
          <w:szCs w:val="28"/>
        </w:rPr>
        <w:t>за</w:t>
      </w:r>
      <w:r w:rsidR="00A504F5">
        <w:rPr>
          <w:rFonts w:ascii="Times New Roman" w:eastAsia="Calibri" w:hAnsi="Times New Roman" w:cs="Times New Roman"/>
          <w:sz w:val="28"/>
          <w:szCs w:val="28"/>
        </w:rPr>
        <w:t xml:space="preserve"> 2019 год было произведено </w:t>
      </w:r>
      <w:r w:rsidR="00B3426B">
        <w:rPr>
          <w:rFonts w:ascii="Times New Roman" w:eastAsia="Calibri" w:hAnsi="Times New Roman" w:cs="Times New Roman"/>
          <w:sz w:val="28"/>
          <w:szCs w:val="28"/>
        </w:rPr>
        <w:t xml:space="preserve">шестьдесят </w:t>
      </w:r>
      <w:r w:rsidR="00847720">
        <w:rPr>
          <w:rFonts w:ascii="Times New Roman" w:eastAsia="Calibri" w:hAnsi="Times New Roman" w:cs="Times New Roman"/>
          <w:sz w:val="28"/>
          <w:szCs w:val="28"/>
        </w:rPr>
        <w:t>ч</w:t>
      </w:r>
      <w:r w:rsidR="00B3426B">
        <w:rPr>
          <w:rFonts w:ascii="Times New Roman" w:eastAsia="Calibri" w:hAnsi="Times New Roman" w:cs="Times New Roman"/>
          <w:sz w:val="28"/>
          <w:szCs w:val="28"/>
        </w:rPr>
        <w:t>е</w:t>
      </w:r>
      <w:r w:rsidR="00847720">
        <w:rPr>
          <w:rFonts w:ascii="Times New Roman" w:eastAsia="Calibri" w:hAnsi="Times New Roman" w:cs="Times New Roman"/>
          <w:sz w:val="28"/>
          <w:szCs w:val="28"/>
        </w:rPr>
        <w:t>тыре</w:t>
      </w:r>
      <w:r w:rsidR="00A504F5">
        <w:rPr>
          <w:rFonts w:ascii="Times New Roman" w:eastAsia="Calibri" w:hAnsi="Times New Roman" w:cs="Times New Roman"/>
          <w:sz w:val="28"/>
          <w:szCs w:val="28"/>
        </w:rPr>
        <w:t xml:space="preserve"> муфты). </w:t>
      </w:r>
      <w:r w:rsidR="00847720">
        <w:rPr>
          <w:rFonts w:ascii="Times New Roman" w:eastAsia="Calibri" w:hAnsi="Times New Roman" w:cs="Times New Roman"/>
          <w:sz w:val="28"/>
          <w:szCs w:val="28"/>
        </w:rPr>
        <w:t xml:space="preserve">Прогнозные показатели </w:t>
      </w:r>
      <w:r w:rsidR="00E93CBA">
        <w:rPr>
          <w:rFonts w:ascii="Times New Roman" w:eastAsia="Calibri" w:hAnsi="Times New Roman" w:cs="Times New Roman"/>
          <w:sz w:val="28"/>
          <w:szCs w:val="28"/>
        </w:rPr>
        <w:t>по объёму отгруженной продукции на ПАО «</w:t>
      </w:r>
      <w:proofErr w:type="spellStart"/>
      <w:r w:rsidR="00E93CBA">
        <w:rPr>
          <w:rFonts w:ascii="Times New Roman" w:eastAsia="Calibri" w:hAnsi="Times New Roman" w:cs="Times New Roman"/>
          <w:sz w:val="28"/>
          <w:szCs w:val="28"/>
        </w:rPr>
        <w:t>Зарем</w:t>
      </w:r>
      <w:proofErr w:type="spellEnd"/>
      <w:r w:rsidR="00E93CBA">
        <w:rPr>
          <w:rFonts w:ascii="Times New Roman" w:eastAsia="Calibri" w:hAnsi="Times New Roman" w:cs="Times New Roman"/>
          <w:sz w:val="28"/>
          <w:szCs w:val="28"/>
        </w:rPr>
        <w:t xml:space="preserve">» </w:t>
      </w:r>
      <w:r w:rsidR="00847720">
        <w:rPr>
          <w:rFonts w:ascii="Times New Roman" w:eastAsia="Calibri" w:hAnsi="Times New Roman" w:cs="Times New Roman"/>
          <w:sz w:val="28"/>
          <w:szCs w:val="28"/>
        </w:rPr>
        <w:t xml:space="preserve">выполнены на 65,3 %. </w:t>
      </w:r>
      <w:r w:rsidR="00A504F5">
        <w:rPr>
          <w:rFonts w:ascii="Times New Roman" w:eastAsia="Calibri" w:hAnsi="Times New Roman" w:cs="Times New Roman"/>
          <w:sz w:val="28"/>
          <w:szCs w:val="28"/>
        </w:rPr>
        <w:t xml:space="preserve">На ООО «Майкопский машиностроительный завод» </w:t>
      </w:r>
      <w:r w:rsidR="00883393">
        <w:rPr>
          <w:rFonts w:ascii="Times New Roman" w:eastAsia="Calibri" w:hAnsi="Times New Roman" w:cs="Times New Roman"/>
          <w:sz w:val="28"/>
          <w:szCs w:val="28"/>
        </w:rPr>
        <w:t xml:space="preserve">объём отгруженной продукции снизился на </w:t>
      </w:r>
      <w:r w:rsidR="00E93CBA">
        <w:rPr>
          <w:rFonts w:ascii="Times New Roman" w:eastAsia="Calibri" w:hAnsi="Times New Roman" w:cs="Times New Roman"/>
          <w:sz w:val="28"/>
          <w:szCs w:val="28"/>
        </w:rPr>
        <w:t>29</w:t>
      </w:r>
      <w:r w:rsidR="00847720">
        <w:rPr>
          <w:rFonts w:ascii="Times New Roman" w:eastAsia="Calibri" w:hAnsi="Times New Roman" w:cs="Times New Roman"/>
          <w:sz w:val="28"/>
          <w:szCs w:val="28"/>
        </w:rPr>
        <w:t xml:space="preserve">,8 </w:t>
      </w:r>
      <w:r w:rsidR="00883393">
        <w:rPr>
          <w:rFonts w:ascii="Times New Roman" w:eastAsia="Calibri" w:hAnsi="Times New Roman" w:cs="Times New Roman"/>
          <w:sz w:val="28"/>
          <w:szCs w:val="28"/>
        </w:rPr>
        <w:t xml:space="preserve">%: </w:t>
      </w:r>
      <w:r w:rsidR="00A261B5">
        <w:rPr>
          <w:rFonts w:ascii="Times New Roman" w:eastAsia="Calibri" w:hAnsi="Times New Roman" w:cs="Times New Roman"/>
          <w:sz w:val="28"/>
          <w:szCs w:val="28"/>
        </w:rPr>
        <w:t xml:space="preserve">производство манипуляторов уменьшилось на </w:t>
      </w:r>
      <w:r w:rsidR="00847720">
        <w:rPr>
          <w:rFonts w:ascii="Times New Roman" w:eastAsia="Calibri" w:hAnsi="Times New Roman" w:cs="Times New Roman"/>
          <w:sz w:val="28"/>
          <w:szCs w:val="28"/>
        </w:rPr>
        <w:t>248</w:t>
      </w:r>
      <w:r w:rsidR="00A261B5">
        <w:rPr>
          <w:rFonts w:ascii="Times New Roman" w:eastAsia="Calibri" w:hAnsi="Times New Roman" w:cs="Times New Roman"/>
          <w:sz w:val="28"/>
          <w:szCs w:val="28"/>
        </w:rPr>
        <w:t xml:space="preserve"> штук или на 5</w:t>
      </w:r>
      <w:r w:rsidR="00847720">
        <w:rPr>
          <w:rFonts w:ascii="Times New Roman" w:eastAsia="Calibri" w:hAnsi="Times New Roman" w:cs="Times New Roman"/>
          <w:sz w:val="28"/>
          <w:szCs w:val="28"/>
        </w:rPr>
        <w:t>2,0</w:t>
      </w:r>
      <w:r w:rsidR="00A261B5">
        <w:rPr>
          <w:rFonts w:ascii="Times New Roman" w:eastAsia="Calibri" w:hAnsi="Times New Roman" w:cs="Times New Roman"/>
          <w:sz w:val="28"/>
          <w:szCs w:val="28"/>
        </w:rPr>
        <w:t xml:space="preserve"> %.</w:t>
      </w:r>
    </w:p>
    <w:p w:rsidR="008E485C" w:rsidRDefault="008E485C" w:rsidP="008E485C">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6A0295">
        <w:rPr>
          <w:rFonts w:ascii="Times New Roman" w:eastAsia="Calibri" w:hAnsi="Times New Roman" w:cs="Times New Roman"/>
          <w:sz w:val="28"/>
          <w:szCs w:val="28"/>
        </w:rPr>
        <w:t xml:space="preserve">о подразделу </w:t>
      </w:r>
      <w:r w:rsidRPr="006A0295">
        <w:rPr>
          <w:rFonts w:ascii="Times New Roman" w:eastAsia="Calibri" w:hAnsi="Times New Roman" w:cs="Times New Roman"/>
          <w:i/>
          <w:sz w:val="28"/>
          <w:szCs w:val="28"/>
        </w:rPr>
        <w:t>«</w:t>
      </w:r>
      <w:r w:rsidRPr="006A0295">
        <w:rPr>
          <w:rFonts w:ascii="Times New Roman" w:hAnsi="Times New Roman" w:cs="Times New Roman"/>
          <w:i/>
          <w:snapToGrid w:val="0"/>
          <w:sz w:val="28"/>
          <w:szCs w:val="28"/>
        </w:rPr>
        <w:t xml:space="preserve">Обработка древесины и производство изделий из дерева и пробки, кроме мебели, производство изделий из соломки и материалов для плетения» </w:t>
      </w:r>
      <w:r>
        <w:rPr>
          <w:rFonts w:ascii="Times New Roman" w:hAnsi="Times New Roman" w:cs="Times New Roman"/>
          <w:snapToGrid w:val="0"/>
          <w:sz w:val="28"/>
          <w:szCs w:val="28"/>
        </w:rPr>
        <w:t>объем</w:t>
      </w:r>
      <w:r w:rsidR="00520582">
        <w:rPr>
          <w:rFonts w:ascii="Times New Roman" w:hAnsi="Times New Roman" w:cs="Times New Roman"/>
          <w:snapToGrid w:val="0"/>
          <w:sz w:val="28"/>
          <w:szCs w:val="28"/>
        </w:rPr>
        <w:t>ы</w:t>
      </w:r>
      <w:r>
        <w:rPr>
          <w:rFonts w:ascii="Times New Roman" w:hAnsi="Times New Roman" w:cs="Times New Roman"/>
          <w:snapToGrid w:val="0"/>
          <w:sz w:val="28"/>
          <w:szCs w:val="28"/>
        </w:rPr>
        <w:t xml:space="preserve"> производства</w:t>
      </w:r>
      <w:r w:rsidR="00520582">
        <w:rPr>
          <w:rFonts w:ascii="Times New Roman" w:hAnsi="Times New Roman" w:cs="Times New Roman"/>
          <w:snapToGrid w:val="0"/>
          <w:sz w:val="28"/>
          <w:szCs w:val="28"/>
        </w:rPr>
        <w:t xml:space="preserve"> и отгрузки 2020 года к</w:t>
      </w:r>
      <w:r w:rsidRPr="006A0295">
        <w:rPr>
          <w:rFonts w:ascii="Times New Roman" w:hAnsi="Times New Roman" w:cs="Times New Roman"/>
          <w:snapToGrid w:val="0"/>
          <w:sz w:val="28"/>
          <w:szCs w:val="28"/>
        </w:rPr>
        <w:t xml:space="preserve"> уровн</w:t>
      </w:r>
      <w:r w:rsidR="00520582">
        <w:rPr>
          <w:rFonts w:ascii="Times New Roman" w:hAnsi="Times New Roman" w:cs="Times New Roman"/>
          <w:snapToGrid w:val="0"/>
          <w:sz w:val="28"/>
          <w:szCs w:val="28"/>
        </w:rPr>
        <w:t>ю</w:t>
      </w:r>
      <w:r w:rsidRPr="006A0295">
        <w:rPr>
          <w:rFonts w:ascii="Times New Roman" w:hAnsi="Times New Roman" w:cs="Times New Roman"/>
          <w:snapToGrid w:val="0"/>
          <w:sz w:val="28"/>
          <w:szCs w:val="28"/>
        </w:rPr>
        <w:t xml:space="preserve"> 201</w:t>
      </w:r>
      <w:r>
        <w:rPr>
          <w:rFonts w:ascii="Times New Roman" w:hAnsi="Times New Roman" w:cs="Times New Roman"/>
          <w:snapToGrid w:val="0"/>
          <w:sz w:val="28"/>
          <w:szCs w:val="28"/>
        </w:rPr>
        <w:t>9</w:t>
      </w:r>
      <w:r w:rsidRPr="006A0295">
        <w:rPr>
          <w:rFonts w:ascii="Times New Roman" w:hAnsi="Times New Roman" w:cs="Times New Roman"/>
          <w:snapToGrid w:val="0"/>
          <w:sz w:val="28"/>
          <w:szCs w:val="28"/>
        </w:rPr>
        <w:t xml:space="preserve"> года</w:t>
      </w:r>
      <w:r w:rsidR="00520582">
        <w:rPr>
          <w:rFonts w:ascii="Times New Roman" w:hAnsi="Times New Roman" w:cs="Times New Roman"/>
          <w:snapToGrid w:val="0"/>
          <w:sz w:val="28"/>
          <w:szCs w:val="28"/>
        </w:rPr>
        <w:t xml:space="preserve"> увеличились на 1,4 %</w:t>
      </w:r>
      <w:r w:rsidRPr="006A0295">
        <w:rPr>
          <w:rFonts w:ascii="Times New Roman" w:hAnsi="Times New Roman" w:cs="Times New Roman"/>
          <w:i/>
          <w:snapToGrid w:val="0"/>
          <w:sz w:val="28"/>
          <w:szCs w:val="28"/>
        </w:rPr>
        <w:t>.</w:t>
      </w:r>
      <w:r w:rsidRPr="006A0295">
        <w:rPr>
          <w:rFonts w:ascii="Times New Roman" w:hAnsi="Times New Roman" w:cs="Times New Roman"/>
          <w:snapToGrid w:val="0"/>
          <w:sz w:val="28"/>
          <w:szCs w:val="28"/>
        </w:rPr>
        <w:t xml:space="preserve"> </w:t>
      </w:r>
    </w:p>
    <w:p w:rsidR="006A0295" w:rsidRPr="006A0295" w:rsidRDefault="006A0295" w:rsidP="006A0295">
      <w:pPr>
        <w:ind w:firstLine="709"/>
        <w:jc w:val="both"/>
        <w:rPr>
          <w:rFonts w:ascii="Times New Roman" w:eastAsia="Calibri" w:hAnsi="Times New Roman" w:cs="Times New Roman"/>
          <w:sz w:val="28"/>
          <w:szCs w:val="28"/>
        </w:rPr>
      </w:pPr>
      <w:r w:rsidRPr="006A0295">
        <w:rPr>
          <w:rFonts w:ascii="Times New Roman" w:eastAsia="Calibri" w:hAnsi="Times New Roman" w:cs="Times New Roman"/>
          <w:kern w:val="2"/>
          <w:sz w:val="28"/>
          <w:szCs w:val="28"/>
          <w:lang w:eastAsia="ar-SA"/>
        </w:rPr>
        <w:t xml:space="preserve">Индекс производства по подразделу </w:t>
      </w:r>
      <w:r w:rsidRPr="006A0295">
        <w:rPr>
          <w:rFonts w:ascii="Times New Roman" w:eastAsia="Calibri" w:hAnsi="Times New Roman" w:cs="Times New Roman"/>
          <w:i/>
          <w:kern w:val="2"/>
          <w:sz w:val="28"/>
          <w:szCs w:val="28"/>
          <w:lang w:eastAsia="ar-SA"/>
        </w:rPr>
        <w:t>«Производство текстильных изделий»</w:t>
      </w:r>
      <w:r w:rsidRPr="006A0295">
        <w:rPr>
          <w:rFonts w:ascii="Times New Roman" w:eastAsia="Calibri" w:hAnsi="Times New Roman" w:cs="Times New Roman"/>
          <w:kern w:val="2"/>
          <w:sz w:val="28"/>
          <w:szCs w:val="28"/>
          <w:lang w:eastAsia="ar-SA"/>
        </w:rPr>
        <w:t xml:space="preserve"> составил </w:t>
      </w:r>
      <w:r w:rsidR="00FA15E0">
        <w:rPr>
          <w:rFonts w:ascii="Times New Roman" w:eastAsia="Calibri" w:hAnsi="Times New Roman" w:cs="Times New Roman"/>
          <w:kern w:val="2"/>
          <w:sz w:val="28"/>
          <w:szCs w:val="28"/>
          <w:lang w:eastAsia="ar-SA"/>
        </w:rPr>
        <w:t>9</w:t>
      </w:r>
      <w:r w:rsidR="00520582">
        <w:rPr>
          <w:rFonts w:ascii="Times New Roman" w:eastAsia="Calibri" w:hAnsi="Times New Roman" w:cs="Times New Roman"/>
          <w:kern w:val="2"/>
          <w:sz w:val="28"/>
          <w:szCs w:val="28"/>
          <w:lang w:eastAsia="ar-SA"/>
        </w:rPr>
        <w:t>6</w:t>
      </w:r>
      <w:r w:rsidR="00FA15E0">
        <w:rPr>
          <w:rFonts w:ascii="Times New Roman" w:eastAsia="Calibri" w:hAnsi="Times New Roman" w:cs="Times New Roman"/>
          <w:kern w:val="2"/>
          <w:sz w:val="28"/>
          <w:szCs w:val="28"/>
          <w:lang w:eastAsia="ar-SA"/>
        </w:rPr>
        <w:t>,</w:t>
      </w:r>
      <w:r w:rsidR="00520582">
        <w:rPr>
          <w:rFonts w:ascii="Times New Roman" w:eastAsia="Calibri" w:hAnsi="Times New Roman" w:cs="Times New Roman"/>
          <w:kern w:val="2"/>
          <w:sz w:val="28"/>
          <w:szCs w:val="28"/>
          <w:lang w:eastAsia="ar-SA"/>
        </w:rPr>
        <w:t>3</w:t>
      </w:r>
      <w:r w:rsidRPr="006A0295">
        <w:rPr>
          <w:rFonts w:ascii="Times New Roman" w:eastAsia="Calibri" w:hAnsi="Times New Roman" w:cs="Times New Roman"/>
          <w:kern w:val="2"/>
          <w:sz w:val="28"/>
          <w:szCs w:val="28"/>
          <w:lang w:eastAsia="ar-SA"/>
        </w:rPr>
        <w:t xml:space="preserve"> % к уровню 201</w:t>
      </w:r>
      <w:r w:rsidR="008E485C">
        <w:rPr>
          <w:rFonts w:ascii="Times New Roman" w:eastAsia="Calibri" w:hAnsi="Times New Roman" w:cs="Times New Roman"/>
          <w:kern w:val="2"/>
          <w:sz w:val="28"/>
          <w:szCs w:val="28"/>
          <w:lang w:eastAsia="ar-SA"/>
        </w:rPr>
        <w:t>9</w:t>
      </w:r>
      <w:r w:rsidRPr="006A0295">
        <w:rPr>
          <w:rFonts w:ascii="Times New Roman" w:eastAsia="Calibri" w:hAnsi="Times New Roman" w:cs="Times New Roman"/>
          <w:kern w:val="2"/>
          <w:sz w:val="28"/>
          <w:szCs w:val="28"/>
          <w:lang w:eastAsia="ar-SA"/>
        </w:rPr>
        <w:t xml:space="preserve"> года. Объем отгруженной продукции составил </w:t>
      </w:r>
      <w:r w:rsidR="00A261B5">
        <w:rPr>
          <w:rFonts w:ascii="Times New Roman" w:eastAsia="Calibri" w:hAnsi="Times New Roman" w:cs="Times New Roman"/>
          <w:kern w:val="2"/>
          <w:sz w:val="28"/>
          <w:szCs w:val="28"/>
          <w:lang w:eastAsia="ar-SA"/>
        </w:rPr>
        <w:t>1</w:t>
      </w:r>
      <w:r w:rsidR="00520582">
        <w:rPr>
          <w:rFonts w:ascii="Times New Roman" w:eastAsia="Calibri" w:hAnsi="Times New Roman" w:cs="Times New Roman"/>
          <w:kern w:val="2"/>
          <w:sz w:val="28"/>
          <w:szCs w:val="28"/>
          <w:lang w:eastAsia="ar-SA"/>
        </w:rPr>
        <w:t>92,0</w:t>
      </w:r>
      <w:r w:rsidRPr="006A0295">
        <w:rPr>
          <w:rFonts w:ascii="Times New Roman" w:eastAsia="Calibri" w:hAnsi="Times New Roman" w:cs="Times New Roman"/>
          <w:kern w:val="2"/>
          <w:sz w:val="28"/>
          <w:szCs w:val="28"/>
          <w:lang w:eastAsia="ar-SA"/>
        </w:rPr>
        <w:t xml:space="preserve"> млн. рублей. </w:t>
      </w:r>
      <w:r w:rsidRPr="006A0295">
        <w:rPr>
          <w:rFonts w:ascii="Times New Roman" w:eastAsia="Calibri" w:hAnsi="Times New Roman" w:cs="Times New Roman"/>
          <w:sz w:val="28"/>
          <w:szCs w:val="28"/>
        </w:rPr>
        <w:t xml:space="preserve">Прогнозный показатель </w:t>
      </w:r>
      <w:r w:rsidR="00A261B5">
        <w:rPr>
          <w:rFonts w:ascii="Times New Roman" w:eastAsia="Calibri" w:hAnsi="Times New Roman" w:cs="Times New Roman"/>
          <w:sz w:val="28"/>
          <w:szCs w:val="28"/>
        </w:rPr>
        <w:t>вы</w:t>
      </w:r>
      <w:r w:rsidRPr="006A0295">
        <w:rPr>
          <w:rFonts w:ascii="Times New Roman" w:eastAsia="Calibri" w:hAnsi="Times New Roman" w:cs="Times New Roman"/>
          <w:sz w:val="28"/>
          <w:szCs w:val="28"/>
        </w:rPr>
        <w:t xml:space="preserve">полнен на </w:t>
      </w:r>
      <w:r w:rsidR="00465771">
        <w:rPr>
          <w:rFonts w:ascii="Times New Roman" w:eastAsia="Calibri" w:hAnsi="Times New Roman" w:cs="Times New Roman"/>
          <w:sz w:val="28"/>
          <w:szCs w:val="28"/>
        </w:rPr>
        <w:t>8</w:t>
      </w:r>
      <w:r w:rsidR="00FA15E0">
        <w:rPr>
          <w:rFonts w:ascii="Times New Roman" w:eastAsia="Calibri" w:hAnsi="Times New Roman" w:cs="Times New Roman"/>
          <w:sz w:val="28"/>
          <w:szCs w:val="28"/>
        </w:rPr>
        <w:t>7,</w:t>
      </w:r>
      <w:r w:rsidR="00520582">
        <w:rPr>
          <w:rFonts w:ascii="Times New Roman" w:eastAsia="Calibri" w:hAnsi="Times New Roman" w:cs="Times New Roman"/>
          <w:sz w:val="28"/>
          <w:szCs w:val="28"/>
        </w:rPr>
        <w:t>4</w:t>
      </w:r>
      <w:r w:rsidRPr="006A0295">
        <w:rPr>
          <w:rFonts w:ascii="Times New Roman" w:eastAsia="Calibri" w:hAnsi="Times New Roman" w:cs="Times New Roman"/>
          <w:sz w:val="28"/>
          <w:szCs w:val="28"/>
        </w:rPr>
        <w:t xml:space="preserve"> %.</w:t>
      </w:r>
      <w:r w:rsidRPr="006A0295">
        <w:rPr>
          <w:rFonts w:ascii="Times New Roman" w:eastAsia="Calibri" w:hAnsi="Times New Roman" w:cs="Times New Roman"/>
          <w:kern w:val="2"/>
          <w:sz w:val="28"/>
          <w:szCs w:val="28"/>
          <w:lang w:eastAsia="ar-SA"/>
        </w:rPr>
        <w:t xml:space="preserve"> </w:t>
      </w:r>
      <w:r w:rsidR="008070CD">
        <w:rPr>
          <w:rFonts w:ascii="Times New Roman" w:eastAsia="Calibri" w:hAnsi="Times New Roman" w:cs="Times New Roman"/>
          <w:kern w:val="2"/>
          <w:sz w:val="28"/>
          <w:szCs w:val="28"/>
          <w:lang w:eastAsia="ar-SA"/>
        </w:rPr>
        <w:t>Данный подраздел представлен</w:t>
      </w:r>
      <w:r w:rsidRPr="006A0295">
        <w:rPr>
          <w:rFonts w:ascii="Times New Roman" w:eastAsia="Calibri" w:hAnsi="Times New Roman" w:cs="Times New Roman"/>
          <w:kern w:val="2"/>
          <w:sz w:val="28"/>
          <w:szCs w:val="28"/>
          <w:lang w:eastAsia="ar-SA"/>
        </w:rPr>
        <w:t xml:space="preserve"> предприятие</w:t>
      </w:r>
      <w:r w:rsidR="008070CD">
        <w:rPr>
          <w:rFonts w:ascii="Times New Roman" w:eastAsia="Calibri" w:hAnsi="Times New Roman" w:cs="Times New Roman"/>
          <w:kern w:val="2"/>
          <w:sz w:val="28"/>
          <w:szCs w:val="28"/>
          <w:lang w:eastAsia="ar-SA"/>
        </w:rPr>
        <w:t xml:space="preserve">м - </w:t>
      </w:r>
      <w:r w:rsidRPr="006A0295">
        <w:rPr>
          <w:rFonts w:ascii="Times New Roman" w:eastAsia="Calibri" w:hAnsi="Times New Roman" w:cs="Times New Roman"/>
          <w:kern w:val="2"/>
          <w:sz w:val="28"/>
          <w:szCs w:val="28"/>
          <w:lang w:eastAsia="ar-SA"/>
        </w:rPr>
        <w:t>ЗАО «Шпагатная фабрика»</w:t>
      </w:r>
      <w:r w:rsidR="008070CD">
        <w:rPr>
          <w:rFonts w:ascii="Times New Roman" w:eastAsia="Calibri" w:hAnsi="Times New Roman" w:cs="Times New Roman"/>
          <w:kern w:val="2"/>
          <w:sz w:val="28"/>
          <w:szCs w:val="28"/>
          <w:lang w:eastAsia="ar-SA"/>
        </w:rPr>
        <w:t xml:space="preserve">, которое по итогам отчетного </w:t>
      </w:r>
      <w:r w:rsidR="00520582">
        <w:rPr>
          <w:rFonts w:ascii="Times New Roman" w:eastAsia="Calibri" w:hAnsi="Times New Roman" w:cs="Times New Roman"/>
          <w:kern w:val="2"/>
          <w:sz w:val="28"/>
          <w:szCs w:val="28"/>
          <w:lang w:eastAsia="ar-SA"/>
        </w:rPr>
        <w:t>г</w:t>
      </w:r>
      <w:r w:rsidR="008070CD">
        <w:rPr>
          <w:rFonts w:ascii="Times New Roman" w:eastAsia="Calibri" w:hAnsi="Times New Roman" w:cs="Times New Roman"/>
          <w:kern w:val="2"/>
          <w:sz w:val="28"/>
          <w:szCs w:val="28"/>
          <w:lang w:eastAsia="ar-SA"/>
        </w:rPr>
        <w:t>ода</w:t>
      </w:r>
      <w:r w:rsidRPr="006A0295">
        <w:rPr>
          <w:rFonts w:ascii="Times New Roman" w:eastAsia="Calibri" w:hAnsi="Times New Roman" w:cs="Times New Roman"/>
          <w:kern w:val="2"/>
          <w:sz w:val="28"/>
          <w:szCs w:val="28"/>
          <w:lang w:eastAsia="ar-SA"/>
        </w:rPr>
        <w:t xml:space="preserve"> сократило производство </w:t>
      </w:r>
      <w:r w:rsidR="008E485C">
        <w:rPr>
          <w:rFonts w:ascii="Times New Roman" w:eastAsia="Calibri" w:hAnsi="Times New Roman" w:cs="Times New Roman"/>
          <w:kern w:val="2"/>
          <w:sz w:val="28"/>
          <w:szCs w:val="28"/>
          <w:lang w:eastAsia="ar-SA"/>
        </w:rPr>
        <w:t xml:space="preserve">шпагата </w:t>
      </w:r>
      <w:r w:rsidR="008070CD">
        <w:rPr>
          <w:rFonts w:ascii="Times New Roman" w:eastAsia="Calibri" w:hAnsi="Times New Roman" w:cs="Times New Roman"/>
          <w:kern w:val="2"/>
          <w:sz w:val="28"/>
          <w:szCs w:val="28"/>
          <w:lang w:eastAsia="ar-SA"/>
        </w:rPr>
        <w:t>на 1</w:t>
      </w:r>
      <w:r w:rsidR="00520582">
        <w:rPr>
          <w:rFonts w:ascii="Times New Roman" w:eastAsia="Calibri" w:hAnsi="Times New Roman" w:cs="Times New Roman"/>
          <w:kern w:val="2"/>
          <w:sz w:val="28"/>
          <w:szCs w:val="28"/>
          <w:lang w:eastAsia="ar-SA"/>
        </w:rPr>
        <w:t>8</w:t>
      </w:r>
      <w:r w:rsidR="008070CD">
        <w:rPr>
          <w:rFonts w:ascii="Times New Roman" w:eastAsia="Calibri" w:hAnsi="Times New Roman" w:cs="Times New Roman"/>
          <w:kern w:val="2"/>
          <w:sz w:val="28"/>
          <w:szCs w:val="28"/>
          <w:lang w:eastAsia="ar-SA"/>
        </w:rPr>
        <w:t xml:space="preserve"> тонн, </w:t>
      </w:r>
      <w:r w:rsidR="008E485C">
        <w:rPr>
          <w:rFonts w:ascii="Times New Roman" w:eastAsia="Calibri" w:hAnsi="Times New Roman" w:cs="Times New Roman"/>
          <w:kern w:val="2"/>
          <w:sz w:val="28"/>
          <w:szCs w:val="28"/>
          <w:lang w:eastAsia="ar-SA"/>
        </w:rPr>
        <w:t xml:space="preserve">с </w:t>
      </w:r>
      <w:r w:rsidR="00520582">
        <w:rPr>
          <w:rFonts w:ascii="Times New Roman" w:eastAsia="Calibri" w:hAnsi="Times New Roman" w:cs="Times New Roman"/>
          <w:kern w:val="2"/>
          <w:sz w:val="28"/>
          <w:szCs w:val="28"/>
          <w:lang w:eastAsia="ar-SA"/>
        </w:rPr>
        <w:t>3</w:t>
      </w:r>
      <w:r w:rsidR="00465771">
        <w:rPr>
          <w:rFonts w:ascii="Times New Roman" w:eastAsia="Calibri" w:hAnsi="Times New Roman" w:cs="Times New Roman"/>
          <w:kern w:val="2"/>
          <w:sz w:val="28"/>
          <w:szCs w:val="28"/>
          <w:lang w:eastAsia="ar-SA"/>
        </w:rPr>
        <w:t>4</w:t>
      </w:r>
      <w:r w:rsidR="001F14EC">
        <w:rPr>
          <w:rFonts w:ascii="Times New Roman" w:eastAsia="Calibri" w:hAnsi="Times New Roman" w:cs="Times New Roman"/>
          <w:kern w:val="2"/>
          <w:sz w:val="28"/>
          <w:szCs w:val="28"/>
          <w:lang w:eastAsia="ar-SA"/>
        </w:rPr>
        <w:t>-х</w:t>
      </w:r>
      <w:r w:rsidR="008E485C">
        <w:rPr>
          <w:rFonts w:ascii="Times New Roman" w:eastAsia="Calibri" w:hAnsi="Times New Roman" w:cs="Times New Roman"/>
          <w:kern w:val="2"/>
          <w:sz w:val="28"/>
          <w:szCs w:val="28"/>
          <w:lang w:eastAsia="ar-SA"/>
        </w:rPr>
        <w:t xml:space="preserve"> до </w:t>
      </w:r>
      <w:r w:rsidR="00465771">
        <w:rPr>
          <w:rFonts w:ascii="Times New Roman" w:eastAsia="Calibri" w:hAnsi="Times New Roman" w:cs="Times New Roman"/>
          <w:kern w:val="2"/>
          <w:sz w:val="28"/>
          <w:szCs w:val="28"/>
          <w:lang w:eastAsia="ar-SA"/>
        </w:rPr>
        <w:t>1</w:t>
      </w:r>
      <w:r w:rsidR="00520582">
        <w:rPr>
          <w:rFonts w:ascii="Times New Roman" w:eastAsia="Calibri" w:hAnsi="Times New Roman" w:cs="Times New Roman"/>
          <w:kern w:val="2"/>
          <w:sz w:val="28"/>
          <w:szCs w:val="28"/>
          <w:lang w:eastAsia="ar-SA"/>
        </w:rPr>
        <w:t>6</w:t>
      </w:r>
      <w:r w:rsidR="008E485C">
        <w:rPr>
          <w:rFonts w:ascii="Times New Roman" w:eastAsia="Calibri" w:hAnsi="Times New Roman" w:cs="Times New Roman"/>
          <w:kern w:val="2"/>
          <w:sz w:val="28"/>
          <w:szCs w:val="28"/>
          <w:lang w:eastAsia="ar-SA"/>
        </w:rPr>
        <w:t>-</w:t>
      </w:r>
      <w:r w:rsidR="00A261B5">
        <w:rPr>
          <w:rFonts w:ascii="Times New Roman" w:eastAsia="Calibri" w:hAnsi="Times New Roman" w:cs="Times New Roman"/>
          <w:kern w:val="2"/>
          <w:sz w:val="28"/>
          <w:szCs w:val="28"/>
          <w:lang w:eastAsia="ar-SA"/>
        </w:rPr>
        <w:t>ти</w:t>
      </w:r>
      <w:r w:rsidR="008E485C">
        <w:rPr>
          <w:rFonts w:ascii="Times New Roman" w:eastAsia="Calibri" w:hAnsi="Times New Roman" w:cs="Times New Roman"/>
          <w:kern w:val="2"/>
          <w:sz w:val="28"/>
          <w:szCs w:val="28"/>
          <w:lang w:eastAsia="ar-SA"/>
        </w:rPr>
        <w:t xml:space="preserve"> тонн (на </w:t>
      </w:r>
      <w:r w:rsidR="00A261B5">
        <w:rPr>
          <w:rFonts w:ascii="Times New Roman" w:eastAsia="Calibri" w:hAnsi="Times New Roman" w:cs="Times New Roman"/>
          <w:kern w:val="2"/>
          <w:sz w:val="28"/>
          <w:szCs w:val="28"/>
          <w:lang w:eastAsia="ar-SA"/>
        </w:rPr>
        <w:t>5</w:t>
      </w:r>
      <w:r w:rsidR="00520582">
        <w:rPr>
          <w:rFonts w:ascii="Times New Roman" w:eastAsia="Calibri" w:hAnsi="Times New Roman" w:cs="Times New Roman"/>
          <w:kern w:val="2"/>
          <w:sz w:val="28"/>
          <w:szCs w:val="28"/>
          <w:lang w:eastAsia="ar-SA"/>
        </w:rPr>
        <w:t>2</w:t>
      </w:r>
      <w:r w:rsidR="00465771">
        <w:rPr>
          <w:rFonts w:ascii="Times New Roman" w:eastAsia="Calibri" w:hAnsi="Times New Roman" w:cs="Times New Roman"/>
          <w:kern w:val="2"/>
          <w:sz w:val="28"/>
          <w:szCs w:val="28"/>
          <w:lang w:eastAsia="ar-SA"/>
        </w:rPr>
        <w:t>,</w:t>
      </w:r>
      <w:r w:rsidR="00520582">
        <w:rPr>
          <w:rFonts w:ascii="Times New Roman" w:eastAsia="Calibri" w:hAnsi="Times New Roman" w:cs="Times New Roman"/>
          <w:kern w:val="2"/>
          <w:sz w:val="28"/>
          <w:szCs w:val="28"/>
          <w:lang w:eastAsia="ar-SA"/>
        </w:rPr>
        <w:t>9</w:t>
      </w:r>
      <w:r w:rsidR="008E485C">
        <w:rPr>
          <w:rFonts w:ascii="Times New Roman" w:eastAsia="Calibri" w:hAnsi="Times New Roman" w:cs="Times New Roman"/>
          <w:kern w:val="2"/>
          <w:sz w:val="28"/>
          <w:szCs w:val="28"/>
          <w:lang w:eastAsia="ar-SA"/>
        </w:rPr>
        <w:t xml:space="preserve"> %), </w:t>
      </w:r>
      <w:r w:rsidRPr="006A0295">
        <w:rPr>
          <w:rFonts w:ascii="Times New Roman" w:eastAsia="Calibri" w:hAnsi="Times New Roman" w:cs="Times New Roman"/>
          <w:kern w:val="2"/>
          <w:sz w:val="28"/>
          <w:szCs w:val="28"/>
          <w:lang w:eastAsia="ar-SA"/>
        </w:rPr>
        <w:t>канат</w:t>
      </w:r>
      <w:r w:rsidR="008E485C">
        <w:rPr>
          <w:rFonts w:ascii="Times New Roman" w:eastAsia="Calibri" w:hAnsi="Times New Roman" w:cs="Times New Roman"/>
          <w:kern w:val="2"/>
          <w:sz w:val="28"/>
          <w:szCs w:val="28"/>
          <w:lang w:eastAsia="ar-SA"/>
        </w:rPr>
        <w:t xml:space="preserve">ных изделий </w:t>
      </w:r>
      <w:r w:rsidR="008070CD">
        <w:rPr>
          <w:rFonts w:ascii="Times New Roman" w:eastAsia="Calibri" w:hAnsi="Times New Roman" w:cs="Times New Roman"/>
          <w:kern w:val="2"/>
          <w:sz w:val="28"/>
          <w:szCs w:val="28"/>
          <w:lang w:eastAsia="ar-SA"/>
        </w:rPr>
        <w:t xml:space="preserve">на </w:t>
      </w:r>
      <w:r w:rsidR="00465771">
        <w:rPr>
          <w:rFonts w:ascii="Times New Roman" w:eastAsia="Calibri" w:hAnsi="Times New Roman" w:cs="Times New Roman"/>
          <w:kern w:val="2"/>
          <w:sz w:val="28"/>
          <w:szCs w:val="28"/>
          <w:lang w:eastAsia="ar-SA"/>
        </w:rPr>
        <w:t>108</w:t>
      </w:r>
      <w:r w:rsidR="008070CD">
        <w:rPr>
          <w:rFonts w:ascii="Times New Roman" w:eastAsia="Calibri" w:hAnsi="Times New Roman" w:cs="Times New Roman"/>
          <w:kern w:val="2"/>
          <w:sz w:val="28"/>
          <w:szCs w:val="28"/>
          <w:lang w:eastAsia="ar-SA"/>
        </w:rPr>
        <w:t xml:space="preserve"> тонн, </w:t>
      </w:r>
      <w:r w:rsidR="008E485C">
        <w:rPr>
          <w:rFonts w:ascii="Times New Roman" w:eastAsia="Calibri" w:hAnsi="Times New Roman" w:cs="Times New Roman"/>
          <w:kern w:val="2"/>
          <w:sz w:val="28"/>
          <w:szCs w:val="28"/>
          <w:lang w:eastAsia="ar-SA"/>
        </w:rPr>
        <w:t>с</w:t>
      </w:r>
      <w:r w:rsidRPr="006A0295">
        <w:rPr>
          <w:rFonts w:ascii="Times New Roman" w:eastAsia="Calibri" w:hAnsi="Times New Roman" w:cs="Times New Roman"/>
          <w:kern w:val="2"/>
          <w:sz w:val="28"/>
          <w:szCs w:val="28"/>
          <w:lang w:eastAsia="ar-SA"/>
        </w:rPr>
        <w:t xml:space="preserve"> </w:t>
      </w:r>
      <w:r w:rsidR="00520582">
        <w:rPr>
          <w:rFonts w:ascii="Times New Roman" w:eastAsia="Calibri" w:hAnsi="Times New Roman" w:cs="Times New Roman"/>
          <w:kern w:val="2"/>
          <w:sz w:val="28"/>
          <w:szCs w:val="28"/>
          <w:lang w:eastAsia="ar-SA"/>
        </w:rPr>
        <w:t>1 171</w:t>
      </w:r>
      <w:r w:rsidRPr="006A0295">
        <w:rPr>
          <w:rFonts w:ascii="Times New Roman" w:eastAsia="Calibri" w:hAnsi="Times New Roman" w:cs="Times New Roman"/>
          <w:kern w:val="2"/>
          <w:sz w:val="28"/>
          <w:szCs w:val="28"/>
          <w:lang w:eastAsia="ar-SA"/>
        </w:rPr>
        <w:t xml:space="preserve"> до </w:t>
      </w:r>
      <w:r w:rsidR="00520582">
        <w:rPr>
          <w:rFonts w:ascii="Times New Roman" w:eastAsia="Calibri" w:hAnsi="Times New Roman" w:cs="Times New Roman"/>
          <w:kern w:val="2"/>
          <w:sz w:val="28"/>
          <w:szCs w:val="28"/>
          <w:lang w:eastAsia="ar-SA"/>
        </w:rPr>
        <w:t xml:space="preserve">1 </w:t>
      </w:r>
      <w:r w:rsidR="00342C38">
        <w:rPr>
          <w:rFonts w:ascii="Times New Roman" w:eastAsia="Calibri" w:hAnsi="Times New Roman" w:cs="Times New Roman"/>
          <w:kern w:val="2"/>
          <w:sz w:val="28"/>
          <w:szCs w:val="28"/>
          <w:lang w:eastAsia="ar-SA"/>
        </w:rPr>
        <w:t>0</w:t>
      </w:r>
      <w:r w:rsidR="00520582">
        <w:rPr>
          <w:rFonts w:ascii="Times New Roman" w:eastAsia="Calibri" w:hAnsi="Times New Roman" w:cs="Times New Roman"/>
          <w:kern w:val="2"/>
          <w:sz w:val="28"/>
          <w:szCs w:val="28"/>
          <w:lang w:eastAsia="ar-SA"/>
        </w:rPr>
        <w:t>63</w:t>
      </w:r>
      <w:r w:rsidRPr="006A0295">
        <w:rPr>
          <w:rFonts w:ascii="Times New Roman" w:eastAsia="Calibri" w:hAnsi="Times New Roman" w:cs="Times New Roman"/>
          <w:kern w:val="2"/>
          <w:sz w:val="28"/>
          <w:szCs w:val="28"/>
          <w:lang w:eastAsia="ar-SA"/>
        </w:rPr>
        <w:t xml:space="preserve"> тонн (темп </w:t>
      </w:r>
      <w:r w:rsidR="00520582">
        <w:rPr>
          <w:rFonts w:ascii="Times New Roman" w:eastAsia="Calibri" w:hAnsi="Times New Roman" w:cs="Times New Roman"/>
          <w:kern w:val="2"/>
          <w:sz w:val="28"/>
          <w:szCs w:val="28"/>
          <w:lang w:eastAsia="ar-SA"/>
        </w:rPr>
        <w:t xml:space="preserve">производства </w:t>
      </w:r>
      <w:r w:rsidRPr="006A0295">
        <w:rPr>
          <w:rFonts w:ascii="Times New Roman" w:eastAsia="Calibri" w:hAnsi="Times New Roman" w:cs="Times New Roman"/>
          <w:kern w:val="2"/>
          <w:sz w:val="28"/>
          <w:szCs w:val="28"/>
          <w:lang w:eastAsia="ar-SA"/>
        </w:rPr>
        <w:t xml:space="preserve">– </w:t>
      </w:r>
      <w:r w:rsidR="00465771">
        <w:rPr>
          <w:rFonts w:ascii="Times New Roman" w:eastAsia="Calibri" w:hAnsi="Times New Roman" w:cs="Times New Roman"/>
          <w:kern w:val="2"/>
          <w:sz w:val="28"/>
          <w:szCs w:val="28"/>
          <w:lang w:eastAsia="ar-SA"/>
        </w:rPr>
        <w:t>9</w:t>
      </w:r>
      <w:r w:rsidR="00520582">
        <w:rPr>
          <w:rFonts w:ascii="Times New Roman" w:eastAsia="Calibri" w:hAnsi="Times New Roman" w:cs="Times New Roman"/>
          <w:kern w:val="2"/>
          <w:sz w:val="28"/>
          <w:szCs w:val="28"/>
          <w:lang w:eastAsia="ar-SA"/>
        </w:rPr>
        <w:t>0,8</w:t>
      </w:r>
      <w:r w:rsidRPr="006A0295">
        <w:rPr>
          <w:rFonts w:ascii="Times New Roman" w:eastAsia="Calibri" w:hAnsi="Times New Roman" w:cs="Times New Roman"/>
          <w:kern w:val="2"/>
          <w:sz w:val="28"/>
          <w:szCs w:val="28"/>
          <w:lang w:eastAsia="ar-SA"/>
        </w:rPr>
        <w:t xml:space="preserve"> %)</w:t>
      </w:r>
      <w:r w:rsidRPr="006A0295">
        <w:rPr>
          <w:rFonts w:ascii="Times New Roman" w:eastAsia="Calibri" w:hAnsi="Times New Roman" w:cs="Times New Roman"/>
          <w:color w:val="000000"/>
          <w:kern w:val="2"/>
          <w:sz w:val="28"/>
          <w:szCs w:val="28"/>
          <w:lang w:eastAsia="ar-SA"/>
        </w:rPr>
        <w:t xml:space="preserve">. </w:t>
      </w:r>
    </w:p>
    <w:p w:rsidR="008E485C" w:rsidRPr="006A0295" w:rsidRDefault="00AE26F8" w:rsidP="008E485C">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6A0295">
        <w:rPr>
          <w:rFonts w:ascii="Times New Roman" w:eastAsia="Calibri" w:hAnsi="Times New Roman" w:cs="Times New Roman"/>
          <w:sz w:val="28"/>
          <w:szCs w:val="28"/>
        </w:rPr>
        <w:t>о подразделу</w:t>
      </w:r>
      <w:r w:rsidRPr="006A0295">
        <w:rPr>
          <w:rFonts w:ascii="Times New Roman" w:eastAsia="Calibri" w:hAnsi="Times New Roman" w:cs="Times New Roman"/>
          <w:i/>
          <w:sz w:val="28"/>
          <w:szCs w:val="28"/>
        </w:rPr>
        <w:t xml:space="preserve"> </w:t>
      </w:r>
      <w:r w:rsidR="008E485C" w:rsidRPr="006A0295">
        <w:rPr>
          <w:rFonts w:ascii="Times New Roman" w:eastAsia="Calibri" w:hAnsi="Times New Roman" w:cs="Times New Roman"/>
          <w:i/>
          <w:sz w:val="28"/>
          <w:szCs w:val="28"/>
        </w:rPr>
        <w:t>«Производство прочей неметаллической минеральной продукции»</w:t>
      </w:r>
      <w:r w:rsidR="008E485C">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наблюдается </w:t>
      </w:r>
      <w:r w:rsidR="00520582">
        <w:rPr>
          <w:rFonts w:ascii="Times New Roman" w:eastAsia="Calibri" w:hAnsi="Times New Roman" w:cs="Times New Roman"/>
          <w:sz w:val="28"/>
          <w:szCs w:val="28"/>
        </w:rPr>
        <w:t>снижение</w:t>
      </w:r>
      <w:r w:rsidR="00A261B5">
        <w:rPr>
          <w:rFonts w:ascii="Times New Roman" w:eastAsia="Calibri" w:hAnsi="Times New Roman" w:cs="Times New Roman"/>
          <w:sz w:val="28"/>
          <w:szCs w:val="28"/>
        </w:rPr>
        <w:t xml:space="preserve"> </w:t>
      </w:r>
      <w:r>
        <w:rPr>
          <w:rFonts w:ascii="Times New Roman" w:eastAsia="Calibri" w:hAnsi="Times New Roman" w:cs="Times New Roman"/>
          <w:sz w:val="28"/>
          <w:szCs w:val="28"/>
        </w:rPr>
        <w:t>к уровню 2019 года -</w:t>
      </w:r>
      <w:r w:rsidR="008E485C">
        <w:rPr>
          <w:rFonts w:ascii="Times New Roman" w:eastAsia="Calibri" w:hAnsi="Times New Roman" w:cs="Times New Roman"/>
          <w:sz w:val="28"/>
          <w:szCs w:val="28"/>
        </w:rPr>
        <w:t xml:space="preserve"> на </w:t>
      </w:r>
      <w:r w:rsidR="00520582">
        <w:rPr>
          <w:rFonts w:ascii="Times New Roman" w:eastAsia="Calibri" w:hAnsi="Times New Roman" w:cs="Times New Roman"/>
          <w:sz w:val="28"/>
          <w:szCs w:val="28"/>
        </w:rPr>
        <w:t>14</w:t>
      </w:r>
      <w:r w:rsidR="00465771">
        <w:rPr>
          <w:rFonts w:ascii="Times New Roman" w:eastAsia="Calibri" w:hAnsi="Times New Roman" w:cs="Times New Roman"/>
          <w:sz w:val="28"/>
          <w:szCs w:val="28"/>
        </w:rPr>
        <w:t>,5</w:t>
      </w:r>
      <w:r w:rsidR="008E485C">
        <w:rPr>
          <w:rFonts w:ascii="Times New Roman" w:eastAsia="Calibri" w:hAnsi="Times New Roman" w:cs="Times New Roman"/>
          <w:sz w:val="28"/>
          <w:szCs w:val="28"/>
        </w:rPr>
        <w:t xml:space="preserve"> %. </w:t>
      </w:r>
      <w:r w:rsidR="008E485C" w:rsidRPr="006A0295">
        <w:rPr>
          <w:rFonts w:ascii="Times New Roman" w:eastAsia="Calibri" w:hAnsi="Times New Roman" w:cs="Times New Roman"/>
          <w:sz w:val="28"/>
          <w:szCs w:val="28"/>
        </w:rPr>
        <w:t>Прогнозны</w:t>
      </w:r>
      <w:r>
        <w:rPr>
          <w:rFonts w:ascii="Times New Roman" w:eastAsia="Calibri" w:hAnsi="Times New Roman" w:cs="Times New Roman"/>
          <w:sz w:val="28"/>
          <w:szCs w:val="28"/>
        </w:rPr>
        <w:t>й</w:t>
      </w:r>
      <w:r w:rsidR="008E485C" w:rsidRPr="006A0295">
        <w:rPr>
          <w:rFonts w:ascii="Times New Roman" w:eastAsia="Calibri" w:hAnsi="Times New Roman" w:cs="Times New Roman"/>
          <w:sz w:val="28"/>
          <w:szCs w:val="28"/>
        </w:rPr>
        <w:t xml:space="preserve"> показател</w:t>
      </w:r>
      <w:r>
        <w:rPr>
          <w:rFonts w:ascii="Times New Roman" w:eastAsia="Calibri" w:hAnsi="Times New Roman" w:cs="Times New Roman"/>
          <w:sz w:val="28"/>
          <w:szCs w:val="28"/>
        </w:rPr>
        <w:t>ь</w:t>
      </w:r>
      <w:r w:rsidR="008E485C" w:rsidRPr="006A0295">
        <w:rPr>
          <w:rFonts w:ascii="Times New Roman" w:eastAsia="Calibri" w:hAnsi="Times New Roman" w:cs="Times New Roman"/>
          <w:sz w:val="28"/>
          <w:szCs w:val="28"/>
        </w:rPr>
        <w:t xml:space="preserve"> исполнен на </w:t>
      </w:r>
      <w:r w:rsidR="00465771">
        <w:rPr>
          <w:rFonts w:ascii="Times New Roman" w:eastAsia="Calibri" w:hAnsi="Times New Roman" w:cs="Times New Roman"/>
          <w:sz w:val="28"/>
          <w:szCs w:val="28"/>
        </w:rPr>
        <w:t>9</w:t>
      </w:r>
      <w:r w:rsidR="00520582">
        <w:rPr>
          <w:rFonts w:ascii="Times New Roman" w:eastAsia="Calibri" w:hAnsi="Times New Roman" w:cs="Times New Roman"/>
          <w:sz w:val="28"/>
          <w:szCs w:val="28"/>
        </w:rPr>
        <w:t>4</w:t>
      </w:r>
      <w:r w:rsidR="00465771">
        <w:rPr>
          <w:rFonts w:ascii="Times New Roman" w:eastAsia="Calibri" w:hAnsi="Times New Roman" w:cs="Times New Roman"/>
          <w:sz w:val="28"/>
          <w:szCs w:val="28"/>
        </w:rPr>
        <w:t>,</w:t>
      </w:r>
      <w:r w:rsidR="00520582">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008E485C" w:rsidRPr="006A0295">
        <w:rPr>
          <w:rFonts w:ascii="Times New Roman" w:eastAsia="Calibri" w:hAnsi="Times New Roman" w:cs="Times New Roman"/>
          <w:sz w:val="28"/>
          <w:szCs w:val="28"/>
        </w:rPr>
        <w:t>.</w:t>
      </w:r>
      <w:r>
        <w:rPr>
          <w:rFonts w:ascii="Times New Roman" w:eastAsia="Calibri" w:hAnsi="Times New Roman" w:cs="Times New Roman"/>
          <w:sz w:val="28"/>
          <w:szCs w:val="28"/>
        </w:rPr>
        <w:t xml:space="preserve"> Основное предприятие данного подраздела – ООО «Завод ЖБИ».</w:t>
      </w:r>
      <w:r w:rsidR="008E485C" w:rsidRPr="006A0295">
        <w:rPr>
          <w:rFonts w:ascii="Times New Roman" w:eastAsia="Calibri" w:hAnsi="Times New Roman" w:cs="Times New Roman"/>
          <w:sz w:val="28"/>
          <w:szCs w:val="28"/>
        </w:rPr>
        <w:t xml:space="preserve"> </w:t>
      </w:r>
    </w:p>
    <w:p w:rsidR="00465771" w:rsidRDefault="006C274E" w:rsidP="006A0295">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Основная цель предприятий в 2020 году, в </w:t>
      </w:r>
      <w:r w:rsidR="00C1524B">
        <w:rPr>
          <w:rFonts w:ascii="Times New Roman" w:eastAsia="Calibri" w:hAnsi="Times New Roman" w:cs="Times New Roman"/>
          <w:sz w:val="28"/>
          <w:szCs w:val="28"/>
        </w:rPr>
        <w:t>условиях</w:t>
      </w:r>
      <w:r>
        <w:rPr>
          <w:rFonts w:ascii="Times New Roman" w:eastAsia="Calibri" w:hAnsi="Times New Roman" w:cs="Times New Roman"/>
          <w:sz w:val="28"/>
          <w:szCs w:val="28"/>
        </w:rPr>
        <w:t xml:space="preserve"> пандеми</w:t>
      </w:r>
      <w:r w:rsidR="00C1524B">
        <w:rPr>
          <w:rFonts w:ascii="Times New Roman" w:eastAsia="Calibri" w:hAnsi="Times New Roman" w:cs="Times New Roman"/>
          <w:sz w:val="28"/>
          <w:szCs w:val="28"/>
        </w:rPr>
        <w:t>и</w:t>
      </w:r>
      <w:r>
        <w:rPr>
          <w:rFonts w:ascii="Times New Roman" w:eastAsia="Calibri" w:hAnsi="Times New Roman" w:cs="Times New Roman"/>
          <w:sz w:val="28"/>
          <w:szCs w:val="28"/>
        </w:rPr>
        <w:t>, - удержание рынка сбыта на уровне 2018-2019 годов. При этом предприятия ставят перед собой задачи: по наращиванию темпов производства</w:t>
      </w:r>
      <w:r w:rsidR="00520582">
        <w:rPr>
          <w:rFonts w:ascii="Times New Roman" w:eastAsia="Calibri" w:hAnsi="Times New Roman" w:cs="Times New Roman"/>
          <w:sz w:val="28"/>
          <w:szCs w:val="28"/>
        </w:rPr>
        <w:t>,</w:t>
      </w:r>
      <w:r>
        <w:rPr>
          <w:rFonts w:ascii="Times New Roman" w:eastAsia="Calibri" w:hAnsi="Times New Roman" w:cs="Times New Roman"/>
          <w:sz w:val="28"/>
          <w:szCs w:val="28"/>
        </w:rPr>
        <w:t xml:space="preserve"> сохранению рабочих мест</w:t>
      </w:r>
      <w:r w:rsidR="00520582">
        <w:rPr>
          <w:rFonts w:ascii="Times New Roman" w:eastAsia="Calibri" w:hAnsi="Times New Roman" w:cs="Times New Roman"/>
          <w:sz w:val="28"/>
          <w:szCs w:val="28"/>
        </w:rPr>
        <w:t xml:space="preserve"> и расширению рынков сбыта</w:t>
      </w:r>
      <w:r w:rsidR="00465771">
        <w:rPr>
          <w:rFonts w:ascii="Times New Roman" w:eastAsia="Calibri" w:hAnsi="Times New Roman" w:cs="Times New Roman"/>
          <w:sz w:val="28"/>
          <w:szCs w:val="28"/>
        </w:rPr>
        <w:t>.</w:t>
      </w:r>
    </w:p>
    <w:p w:rsidR="005C0DC6" w:rsidRDefault="005C0DC6" w:rsidP="006A0295">
      <w:pPr>
        <w:ind w:firstLine="709"/>
        <w:jc w:val="both"/>
        <w:rPr>
          <w:rFonts w:ascii="Times New Roman" w:eastAsia="Calibri" w:hAnsi="Times New Roman" w:cs="Times New Roman"/>
          <w:i/>
          <w:sz w:val="28"/>
          <w:szCs w:val="28"/>
        </w:rPr>
      </w:pPr>
    </w:p>
    <w:p w:rsidR="006A0295" w:rsidRPr="006A0295" w:rsidRDefault="0085159A" w:rsidP="006A0295">
      <w:pPr>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О</w:t>
      </w:r>
      <w:r w:rsidR="006A0295" w:rsidRPr="006A0295">
        <w:rPr>
          <w:rFonts w:ascii="Times New Roman" w:eastAsia="Calibri" w:hAnsi="Times New Roman" w:cs="Times New Roman"/>
          <w:i/>
          <w:sz w:val="28"/>
          <w:szCs w:val="28"/>
        </w:rPr>
        <w:t xml:space="preserve">беспечение электрической энергией, газом и паром; кондиционирование воздуха </w:t>
      </w:r>
    </w:p>
    <w:p w:rsidR="006A0295" w:rsidRPr="006A0295" w:rsidRDefault="006A0295" w:rsidP="006A0295">
      <w:pPr>
        <w:ind w:firstLine="709"/>
        <w:jc w:val="both"/>
        <w:rPr>
          <w:rFonts w:ascii="Times New Roman" w:eastAsia="Calibri" w:hAnsi="Times New Roman" w:cs="Times New Roman"/>
          <w:sz w:val="28"/>
          <w:szCs w:val="28"/>
        </w:rPr>
      </w:pPr>
      <w:r w:rsidRPr="006A0295">
        <w:rPr>
          <w:rFonts w:ascii="Times New Roman" w:eastAsia="Calibri" w:hAnsi="Times New Roman" w:cs="Times New Roman"/>
          <w:sz w:val="28"/>
          <w:szCs w:val="28"/>
        </w:rPr>
        <w:t xml:space="preserve">По разделу </w:t>
      </w:r>
      <w:r w:rsidRPr="006A0295">
        <w:rPr>
          <w:rFonts w:ascii="Times New Roman" w:eastAsia="Calibri" w:hAnsi="Times New Roman" w:cs="Times New Roman"/>
          <w:sz w:val="28"/>
          <w:szCs w:val="28"/>
          <w:lang w:val="en-US"/>
        </w:rPr>
        <w:t>D</w:t>
      </w:r>
      <w:r w:rsidRPr="006A0295">
        <w:rPr>
          <w:rFonts w:ascii="Times New Roman" w:eastAsia="Calibri" w:hAnsi="Times New Roman" w:cs="Times New Roman"/>
          <w:sz w:val="28"/>
          <w:szCs w:val="28"/>
        </w:rPr>
        <w:t xml:space="preserve"> «Обеспечение электрической энергией, газом и паром; кондиционирование воздуха» объём отгруженных товаров, работ и услуг (по крупным и средним предприятиям) за 20</w:t>
      </w:r>
      <w:r w:rsidR="00FE6B4C">
        <w:rPr>
          <w:rFonts w:ascii="Times New Roman" w:eastAsia="Calibri" w:hAnsi="Times New Roman" w:cs="Times New Roman"/>
          <w:sz w:val="28"/>
          <w:szCs w:val="28"/>
        </w:rPr>
        <w:t>20</w:t>
      </w:r>
      <w:r w:rsidRPr="006A0295">
        <w:rPr>
          <w:rFonts w:ascii="Times New Roman" w:eastAsia="Calibri" w:hAnsi="Times New Roman" w:cs="Times New Roman"/>
          <w:sz w:val="28"/>
          <w:szCs w:val="28"/>
        </w:rPr>
        <w:t xml:space="preserve"> год составил </w:t>
      </w:r>
      <w:r w:rsidR="00465771">
        <w:rPr>
          <w:rFonts w:ascii="Times New Roman" w:eastAsia="Calibri" w:hAnsi="Times New Roman" w:cs="Times New Roman"/>
          <w:sz w:val="28"/>
          <w:szCs w:val="28"/>
        </w:rPr>
        <w:t>1</w:t>
      </w:r>
      <w:r w:rsidR="00520582">
        <w:rPr>
          <w:rFonts w:ascii="Times New Roman" w:eastAsia="Calibri" w:hAnsi="Times New Roman" w:cs="Times New Roman"/>
          <w:sz w:val="28"/>
          <w:szCs w:val="28"/>
        </w:rPr>
        <w:t> 56</w:t>
      </w:r>
      <w:r w:rsidR="001C24B9">
        <w:rPr>
          <w:rFonts w:ascii="Times New Roman" w:eastAsia="Calibri" w:hAnsi="Times New Roman" w:cs="Times New Roman"/>
          <w:sz w:val="28"/>
          <w:szCs w:val="28"/>
        </w:rPr>
        <w:t>4</w:t>
      </w:r>
      <w:r w:rsidR="00520582">
        <w:rPr>
          <w:rFonts w:ascii="Times New Roman" w:eastAsia="Calibri" w:hAnsi="Times New Roman" w:cs="Times New Roman"/>
          <w:sz w:val="28"/>
          <w:szCs w:val="28"/>
        </w:rPr>
        <w:t>,2</w:t>
      </w:r>
      <w:r w:rsidRPr="006A0295">
        <w:rPr>
          <w:rFonts w:ascii="Times New Roman" w:eastAsia="Calibri" w:hAnsi="Times New Roman" w:cs="Times New Roman"/>
          <w:color w:val="FF0000"/>
          <w:sz w:val="28"/>
          <w:szCs w:val="28"/>
        </w:rPr>
        <w:t xml:space="preserve"> </w:t>
      </w:r>
      <w:r w:rsidRPr="006A0295">
        <w:rPr>
          <w:rFonts w:ascii="Times New Roman" w:eastAsia="Calibri" w:hAnsi="Times New Roman" w:cs="Times New Roman"/>
          <w:sz w:val="28"/>
          <w:szCs w:val="28"/>
        </w:rPr>
        <w:t>млн. рублей</w:t>
      </w:r>
      <w:r w:rsidR="00AE26F8">
        <w:rPr>
          <w:rFonts w:ascii="Times New Roman" w:eastAsia="Calibri" w:hAnsi="Times New Roman" w:cs="Times New Roman"/>
          <w:sz w:val="28"/>
          <w:szCs w:val="28"/>
        </w:rPr>
        <w:t>, снижение объемов отгрузки</w:t>
      </w:r>
      <w:r w:rsidRPr="006A0295">
        <w:rPr>
          <w:rFonts w:ascii="Times New Roman" w:eastAsia="Calibri" w:hAnsi="Times New Roman" w:cs="Times New Roman"/>
          <w:sz w:val="28"/>
          <w:szCs w:val="28"/>
        </w:rPr>
        <w:t xml:space="preserve"> </w:t>
      </w:r>
      <w:r w:rsidR="00AE26F8">
        <w:rPr>
          <w:rFonts w:ascii="Times New Roman" w:eastAsia="Calibri" w:hAnsi="Times New Roman" w:cs="Times New Roman"/>
          <w:sz w:val="28"/>
          <w:szCs w:val="28"/>
        </w:rPr>
        <w:t xml:space="preserve">по отношению </w:t>
      </w:r>
      <w:r w:rsidRPr="006A0295">
        <w:rPr>
          <w:rFonts w:ascii="Times New Roman" w:eastAsia="Calibri" w:hAnsi="Times New Roman" w:cs="Times New Roman"/>
          <w:sz w:val="28"/>
          <w:szCs w:val="28"/>
        </w:rPr>
        <w:t>к 201</w:t>
      </w:r>
      <w:r w:rsidR="00FE6B4C">
        <w:rPr>
          <w:rFonts w:ascii="Times New Roman" w:eastAsia="Calibri" w:hAnsi="Times New Roman" w:cs="Times New Roman"/>
          <w:sz w:val="28"/>
          <w:szCs w:val="28"/>
        </w:rPr>
        <w:t>9</w:t>
      </w:r>
      <w:r w:rsidRPr="006A0295">
        <w:rPr>
          <w:rFonts w:ascii="Times New Roman" w:eastAsia="Calibri" w:hAnsi="Times New Roman" w:cs="Times New Roman"/>
          <w:sz w:val="28"/>
          <w:szCs w:val="28"/>
        </w:rPr>
        <w:t xml:space="preserve"> год</w:t>
      </w:r>
      <w:r w:rsidR="00DE3E08">
        <w:rPr>
          <w:rFonts w:ascii="Times New Roman" w:eastAsia="Calibri" w:hAnsi="Times New Roman" w:cs="Times New Roman"/>
          <w:sz w:val="28"/>
          <w:szCs w:val="28"/>
        </w:rPr>
        <w:t>у</w:t>
      </w:r>
      <w:r w:rsidRPr="006A0295">
        <w:rPr>
          <w:rFonts w:ascii="Times New Roman" w:eastAsia="Calibri" w:hAnsi="Times New Roman" w:cs="Times New Roman"/>
          <w:sz w:val="28"/>
          <w:szCs w:val="28"/>
        </w:rPr>
        <w:t xml:space="preserve"> </w:t>
      </w:r>
      <w:r w:rsidR="002E68D9">
        <w:rPr>
          <w:rFonts w:ascii="Times New Roman" w:eastAsia="Calibri" w:hAnsi="Times New Roman" w:cs="Times New Roman"/>
          <w:sz w:val="28"/>
          <w:szCs w:val="28"/>
        </w:rPr>
        <w:t xml:space="preserve">на </w:t>
      </w:r>
      <w:r w:rsidR="00465771">
        <w:rPr>
          <w:rFonts w:ascii="Times New Roman" w:eastAsia="Calibri" w:hAnsi="Times New Roman" w:cs="Times New Roman"/>
          <w:sz w:val="28"/>
          <w:szCs w:val="28"/>
        </w:rPr>
        <w:t>2</w:t>
      </w:r>
      <w:r w:rsidRPr="006A0295">
        <w:rPr>
          <w:rFonts w:ascii="Times New Roman" w:eastAsia="Calibri" w:hAnsi="Times New Roman" w:cs="Times New Roman"/>
          <w:sz w:val="28"/>
          <w:szCs w:val="28"/>
        </w:rPr>
        <w:t>1</w:t>
      </w:r>
      <w:r w:rsidR="00465771">
        <w:rPr>
          <w:rFonts w:ascii="Times New Roman" w:eastAsia="Calibri" w:hAnsi="Times New Roman" w:cs="Times New Roman"/>
          <w:sz w:val="28"/>
          <w:szCs w:val="28"/>
        </w:rPr>
        <w:t>,</w:t>
      </w:r>
      <w:r w:rsidR="001C24B9">
        <w:rPr>
          <w:rFonts w:ascii="Times New Roman" w:eastAsia="Calibri" w:hAnsi="Times New Roman" w:cs="Times New Roman"/>
          <w:sz w:val="28"/>
          <w:szCs w:val="28"/>
        </w:rPr>
        <w:t>1</w:t>
      </w:r>
      <w:r w:rsidRPr="006A0295">
        <w:rPr>
          <w:rFonts w:ascii="Times New Roman" w:eastAsia="Calibri" w:hAnsi="Times New Roman" w:cs="Times New Roman"/>
          <w:sz w:val="28"/>
          <w:szCs w:val="28"/>
        </w:rPr>
        <w:t xml:space="preserve"> %. Прогнозный показатель выполнен на </w:t>
      </w:r>
      <w:r w:rsidR="00465771">
        <w:rPr>
          <w:rFonts w:ascii="Times New Roman" w:eastAsia="Calibri" w:hAnsi="Times New Roman" w:cs="Times New Roman"/>
          <w:sz w:val="28"/>
          <w:szCs w:val="28"/>
        </w:rPr>
        <w:t>7</w:t>
      </w:r>
      <w:r w:rsidR="001C24B9">
        <w:rPr>
          <w:rFonts w:ascii="Times New Roman" w:eastAsia="Calibri" w:hAnsi="Times New Roman" w:cs="Times New Roman"/>
          <w:sz w:val="28"/>
          <w:szCs w:val="28"/>
        </w:rPr>
        <w:t>4</w:t>
      </w:r>
      <w:r w:rsidR="00465771">
        <w:rPr>
          <w:rFonts w:ascii="Times New Roman" w:eastAsia="Calibri" w:hAnsi="Times New Roman" w:cs="Times New Roman"/>
          <w:sz w:val="28"/>
          <w:szCs w:val="28"/>
        </w:rPr>
        <w:t>,8</w:t>
      </w:r>
      <w:r w:rsidRPr="006A0295">
        <w:rPr>
          <w:rFonts w:ascii="Times New Roman" w:eastAsia="Calibri" w:hAnsi="Times New Roman" w:cs="Times New Roman"/>
          <w:sz w:val="28"/>
          <w:szCs w:val="28"/>
        </w:rPr>
        <w:t xml:space="preserve"> %.</w:t>
      </w:r>
    </w:p>
    <w:p w:rsidR="005C0DC6" w:rsidRDefault="005C0DC6" w:rsidP="00AE26F8">
      <w:pPr>
        <w:ind w:firstLine="709"/>
        <w:jc w:val="both"/>
        <w:rPr>
          <w:rFonts w:ascii="Times New Roman" w:hAnsi="Times New Roman" w:cs="Times New Roman"/>
          <w:bCs/>
          <w:i/>
          <w:color w:val="000000"/>
          <w:sz w:val="28"/>
          <w:szCs w:val="28"/>
        </w:rPr>
      </w:pPr>
    </w:p>
    <w:p w:rsidR="006A0295" w:rsidRPr="00AE26F8" w:rsidRDefault="006A0295" w:rsidP="00AE26F8">
      <w:pPr>
        <w:ind w:firstLine="709"/>
        <w:jc w:val="both"/>
        <w:rPr>
          <w:rFonts w:ascii="Times New Roman" w:eastAsia="Calibri" w:hAnsi="Times New Roman" w:cs="Times New Roman"/>
          <w:i/>
          <w:sz w:val="28"/>
          <w:szCs w:val="28"/>
        </w:rPr>
      </w:pPr>
      <w:r w:rsidRPr="00AE26F8">
        <w:rPr>
          <w:rFonts w:ascii="Times New Roman" w:hAnsi="Times New Roman" w:cs="Times New Roman"/>
          <w:bCs/>
          <w:i/>
          <w:color w:val="000000"/>
          <w:sz w:val="28"/>
          <w:szCs w:val="28"/>
        </w:rPr>
        <w:t>Водоснабжение; водоотведение, организация сбора и утилизации отходов, деятельность по ликвидации загрязнений</w:t>
      </w:r>
      <w:r w:rsidRPr="00AE26F8">
        <w:rPr>
          <w:rFonts w:ascii="Times New Roman" w:eastAsia="Calibri" w:hAnsi="Times New Roman" w:cs="Times New Roman"/>
          <w:i/>
          <w:sz w:val="28"/>
          <w:szCs w:val="28"/>
        </w:rPr>
        <w:t xml:space="preserve"> </w:t>
      </w:r>
    </w:p>
    <w:p w:rsidR="006A0295" w:rsidRPr="006A0295" w:rsidRDefault="006A0295" w:rsidP="006A0295">
      <w:pPr>
        <w:ind w:firstLine="709"/>
        <w:jc w:val="both"/>
        <w:rPr>
          <w:rFonts w:ascii="Times New Roman" w:eastAsia="Calibri" w:hAnsi="Times New Roman" w:cs="Times New Roman"/>
          <w:sz w:val="28"/>
          <w:szCs w:val="28"/>
        </w:rPr>
      </w:pPr>
      <w:r w:rsidRPr="006A0295">
        <w:rPr>
          <w:rFonts w:ascii="Times New Roman" w:eastAsia="Calibri" w:hAnsi="Times New Roman" w:cs="Times New Roman"/>
          <w:sz w:val="28"/>
          <w:szCs w:val="28"/>
        </w:rPr>
        <w:t>По разделу Е «</w:t>
      </w:r>
      <w:r w:rsidRPr="006A0295">
        <w:rPr>
          <w:rFonts w:ascii="Times New Roman" w:hAnsi="Times New Roman" w:cs="Times New Roman"/>
          <w:bCs/>
          <w:color w:val="000000"/>
          <w:sz w:val="28"/>
          <w:szCs w:val="28"/>
        </w:rPr>
        <w:t>Водоснабжение; водоотведение, организация сбора и утилизации отходов, деятельность по ликвидации загрязнений»</w:t>
      </w:r>
      <w:r w:rsidRPr="006A0295">
        <w:rPr>
          <w:rFonts w:ascii="Times New Roman" w:eastAsia="Calibri" w:hAnsi="Times New Roman" w:cs="Times New Roman"/>
          <w:b/>
          <w:sz w:val="28"/>
          <w:szCs w:val="28"/>
        </w:rPr>
        <w:t xml:space="preserve"> </w:t>
      </w:r>
      <w:r w:rsidRPr="006A0295">
        <w:rPr>
          <w:rFonts w:ascii="Times New Roman" w:eastAsia="Calibri" w:hAnsi="Times New Roman" w:cs="Times New Roman"/>
          <w:sz w:val="28"/>
          <w:szCs w:val="28"/>
        </w:rPr>
        <w:t>объём отгруженных товаров, работ и услуг (по крупным и средним предприятиям) за 20</w:t>
      </w:r>
      <w:r w:rsidR="00FE6B4C">
        <w:rPr>
          <w:rFonts w:ascii="Times New Roman" w:eastAsia="Calibri" w:hAnsi="Times New Roman" w:cs="Times New Roman"/>
          <w:sz w:val="28"/>
          <w:szCs w:val="28"/>
        </w:rPr>
        <w:t>20</w:t>
      </w:r>
      <w:r w:rsidRPr="006A0295">
        <w:rPr>
          <w:rFonts w:ascii="Times New Roman" w:eastAsia="Calibri" w:hAnsi="Times New Roman" w:cs="Times New Roman"/>
          <w:sz w:val="28"/>
          <w:szCs w:val="28"/>
        </w:rPr>
        <w:t xml:space="preserve"> год составил </w:t>
      </w:r>
      <w:r w:rsidR="001C24B9">
        <w:rPr>
          <w:rFonts w:ascii="Times New Roman" w:eastAsia="Calibri" w:hAnsi="Times New Roman" w:cs="Times New Roman"/>
          <w:sz w:val="28"/>
          <w:szCs w:val="28"/>
        </w:rPr>
        <w:t>300,6</w:t>
      </w:r>
      <w:r w:rsidRPr="006A0295">
        <w:rPr>
          <w:rFonts w:ascii="Times New Roman" w:eastAsia="Calibri" w:hAnsi="Times New Roman" w:cs="Times New Roman"/>
          <w:sz w:val="28"/>
          <w:szCs w:val="28"/>
        </w:rPr>
        <w:t xml:space="preserve"> млн. рублей</w:t>
      </w:r>
      <w:r w:rsidR="00004F4F">
        <w:rPr>
          <w:rFonts w:ascii="Times New Roman" w:eastAsia="Calibri" w:hAnsi="Times New Roman" w:cs="Times New Roman"/>
          <w:sz w:val="28"/>
          <w:szCs w:val="28"/>
        </w:rPr>
        <w:t xml:space="preserve"> или 10</w:t>
      </w:r>
      <w:r w:rsidR="001C24B9">
        <w:rPr>
          <w:rFonts w:ascii="Times New Roman" w:eastAsia="Calibri" w:hAnsi="Times New Roman" w:cs="Times New Roman"/>
          <w:sz w:val="28"/>
          <w:szCs w:val="28"/>
        </w:rPr>
        <w:t>2</w:t>
      </w:r>
      <w:r w:rsidR="00004F4F">
        <w:rPr>
          <w:rFonts w:ascii="Times New Roman" w:eastAsia="Calibri" w:hAnsi="Times New Roman" w:cs="Times New Roman"/>
          <w:sz w:val="28"/>
          <w:szCs w:val="28"/>
        </w:rPr>
        <w:t>,</w:t>
      </w:r>
      <w:r w:rsidR="001C24B9">
        <w:rPr>
          <w:rFonts w:ascii="Times New Roman" w:eastAsia="Calibri" w:hAnsi="Times New Roman" w:cs="Times New Roman"/>
          <w:sz w:val="28"/>
          <w:szCs w:val="28"/>
        </w:rPr>
        <w:t>2</w:t>
      </w:r>
      <w:r w:rsidR="00004F4F">
        <w:rPr>
          <w:rFonts w:ascii="Times New Roman" w:eastAsia="Calibri" w:hAnsi="Times New Roman" w:cs="Times New Roman"/>
          <w:sz w:val="28"/>
          <w:szCs w:val="28"/>
        </w:rPr>
        <w:t xml:space="preserve"> % к</w:t>
      </w:r>
      <w:r w:rsidR="00757BF8">
        <w:rPr>
          <w:rFonts w:ascii="Times New Roman" w:eastAsia="Calibri" w:hAnsi="Times New Roman" w:cs="Times New Roman"/>
          <w:sz w:val="28"/>
          <w:szCs w:val="28"/>
        </w:rPr>
        <w:t xml:space="preserve"> уровн</w:t>
      </w:r>
      <w:r w:rsidR="00004F4F">
        <w:rPr>
          <w:rFonts w:ascii="Times New Roman" w:eastAsia="Calibri" w:hAnsi="Times New Roman" w:cs="Times New Roman"/>
          <w:sz w:val="28"/>
          <w:szCs w:val="28"/>
        </w:rPr>
        <w:t>ю</w:t>
      </w:r>
      <w:r w:rsidRPr="006A0295">
        <w:rPr>
          <w:rFonts w:ascii="Times New Roman" w:eastAsia="Calibri" w:hAnsi="Times New Roman" w:cs="Times New Roman"/>
          <w:sz w:val="28"/>
          <w:szCs w:val="28"/>
        </w:rPr>
        <w:t xml:space="preserve"> 201</w:t>
      </w:r>
      <w:r w:rsidR="00FE6B4C">
        <w:rPr>
          <w:rFonts w:ascii="Times New Roman" w:eastAsia="Calibri" w:hAnsi="Times New Roman" w:cs="Times New Roman"/>
          <w:sz w:val="28"/>
          <w:szCs w:val="28"/>
        </w:rPr>
        <w:t>9</w:t>
      </w:r>
      <w:r w:rsidRPr="006A0295">
        <w:rPr>
          <w:rFonts w:ascii="Times New Roman" w:eastAsia="Calibri" w:hAnsi="Times New Roman" w:cs="Times New Roman"/>
          <w:sz w:val="28"/>
          <w:szCs w:val="28"/>
        </w:rPr>
        <w:t xml:space="preserve"> год</w:t>
      </w:r>
      <w:r w:rsidR="00FE6B4C">
        <w:rPr>
          <w:rFonts w:ascii="Times New Roman" w:eastAsia="Calibri" w:hAnsi="Times New Roman" w:cs="Times New Roman"/>
          <w:sz w:val="28"/>
          <w:szCs w:val="28"/>
        </w:rPr>
        <w:t>а</w:t>
      </w:r>
      <w:r w:rsidR="00757BF8">
        <w:rPr>
          <w:rFonts w:ascii="Times New Roman" w:eastAsia="Calibri" w:hAnsi="Times New Roman" w:cs="Times New Roman"/>
          <w:sz w:val="28"/>
          <w:szCs w:val="28"/>
        </w:rPr>
        <w:t>.</w:t>
      </w:r>
      <w:r w:rsidRPr="006A0295">
        <w:rPr>
          <w:rFonts w:ascii="Times New Roman" w:eastAsia="Calibri" w:hAnsi="Times New Roman" w:cs="Times New Roman"/>
          <w:sz w:val="28"/>
          <w:szCs w:val="28"/>
        </w:rPr>
        <w:t xml:space="preserve"> Прогнозный показатель выполнен на </w:t>
      </w:r>
      <w:r w:rsidR="001C24B9">
        <w:rPr>
          <w:rFonts w:ascii="Times New Roman" w:eastAsia="Calibri" w:hAnsi="Times New Roman" w:cs="Times New Roman"/>
          <w:sz w:val="28"/>
          <w:szCs w:val="28"/>
        </w:rPr>
        <w:t>101,0</w:t>
      </w:r>
      <w:r w:rsidRPr="006A0295">
        <w:rPr>
          <w:rFonts w:ascii="Times New Roman" w:eastAsia="Calibri" w:hAnsi="Times New Roman" w:cs="Times New Roman"/>
          <w:sz w:val="28"/>
          <w:szCs w:val="28"/>
        </w:rPr>
        <w:t xml:space="preserve"> %.</w:t>
      </w:r>
    </w:p>
    <w:p w:rsidR="006A0295" w:rsidRPr="006A0295" w:rsidRDefault="006A0295" w:rsidP="00C1524B">
      <w:pPr>
        <w:ind w:firstLine="709"/>
        <w:jc w:val="both"/>
        <w:rPr>
          <w:rFonts w:ascii="Times New Roman" w:eastAsia="Calibri" w:hAnsi="Times New Roman" w:cs="Times New Roman"/>
          <w:i/>
          <w:sz w:val="28"/>
          <w:szCs w:val="28"/>
        </w:rPr>
      </w:pPr>
      <w:r w:rsidRPr="006A0295">
        <w:rPr>
          <w:rFonts w:ascii="Times New Roman" w:eastAsia="Calibri" w:hAnsi="Times New Roman" w:cs="Times New Roman"/>
          <w:i/>
          <w:sz w:val="28"/>
          <w:szCs w:val="28"/>
        </w:rPr>
        <w:t>Мониторинг объемов производства и отгрузки</w:t>
      </w:r>
    </w:p>
    <w:p w:rsidR="006A0295" w:rsidRDefault="006A0295" w:rsidP="006A0295">
      <w:pPr>
        <w:tabs>
          <w:tab w:val="left" w:pos="851"/>
        </w:tabs>
        <w:ind w:firstLine="720"/>
        <w:jc w:val="both"/>
        <w:rPr>
          <w:rFonts w:ascii="Times New Roman" w:hAnsi="Times New Roman" w:cs="Times New Roman"/>
          <w:sz w:val="28"/>
          <w:szCs w:val="28"/>
        </w:rPr>
      </w:pPr>
      <w:r w:rsidRPr="006A0295">
        <w:rPr>
          <w:rFonts w:ascii="Times New Roman" w:hAnsi="Times New Roman" w:cs="Times New Roman"/>
          <w:sz w:val="28"/>
          <w:szCs w:val="28"/>
        </w:rPr>
        <w:t>Итоги работы отраслей промышленных видов деятельности за 20</w:t>
      </w:r>
      <w:r w:rsidR="00FE6B4C">
        <w:rPr>
          <w:rFonts w:ascii="Times New Roman" w:hAnsi="Times New Roman" w:cs="Times New Roman"/>
          <w:sz w:val="28"/>
          <w:szCs w:val="28"/>
        </w:rPr>
        <w:t>20</w:t>
      </w:r>
      <w:r w:rsidRPr="006A0295">
        <w:rPr>
          <w:rFonts w:ascii="Times New Roman" w:hAnsi="Times New Roman" w:cs="Times New Roman"/>
          <w:sz w:val="28"/>
          <w:szCs w:val="28"/>
        </w:rPr>
        <w:t xml:space="preserve"> год </w:t>
      </w:r>
      <w:r w:rsidR="00852282">
        <w:rPr>
          <w:rFonts w:ascii="Times New Roman" w:hAnsi="Times New Roman" w:cs="Times New Roman"/>
          <w:sz w:val="28"/>
          <w:szCs w:val="28"/>
        </w:rPr>
        <w:t xml:space="preserve">(проведен мониторинг деятельности 17 крупных и средних предприятий) </w:t>
      </w:r>
      <w:r w:rsidRPr="006A0295">
        <w:rPr>
          <w:rFonts w:ascii="Times New Roman" w:hAnsi="Times New Roman" w:cs="Times New Roman"/>
          <w:sz w:val="28"/>
          <w:szCs w:val="28"/>
        </w:rPr>
        <w:t>свидетельствуют о различной ситуации в промышленном секторе, как положительной, так и отрицательной динамике работы различных предприятий и отраслей в целом.</w:t>
      </w:r>
    </w:p>
    <w:p w:rsidR="005C0DC6" w:rsidRDefault="005C0DC6" w:rsidP="006A0295">
      <w:pPr>
        <w:tabs>
          <w:tab w:val="left" w:pos="851"/>
        </w:tabs>
        <w:ind w:firstLine="720"/>
        <w:jc w:val="both"/>
        <w:rPr>
          <w:rFonts w:ascii="Times New Roman" w:hAnsi="Times New Roman" w:cs="Times New Roman"/>
          <w:sz w:val="28"/>
          <w:szCs w:val="28"/>
        </w:rPr>
      </w:pPr>
    </w:p>
    <w:p w:rsidR="00BD37CD" w:rsidRPr="00821CD3" w:rsidRDefault="00D250FC" w:rsidP="005E1781">
      <w:pPr>
        <w:tabs>
          <w:tab w:val="left" w:pos="10020"/>
        </w:tabs>
        <w:spacing w:after="160" w:line="259" w:lineRule="auto"/>
        <w:jc w:val="center"/>
        <w:rPr>
          <w:rFonts w:ascii="Times New Roman" w:hAnsi="Times New Roman" w:cs="Times New Roman"/>
          <w:sz w:val="28"/>
          <w:szCs w:val="28"/>
        </w:rPr>
      </w:pPr>
      <w:r>
        <w:rPr>
          <w:rFonts w:ascii="Times New Roman" w:eastAsia="Calibri" w:hAnsi="Times New Roman" w:cs="Times New Roman"/>
          <w:b/>
          <w:sz w:val="28"/>
          <w:szCs w:val="28"/>
        </w:rPr>
        <w:t>3</w:t>
      </w:r>
      <w:r w:rsidR="00BD37CD" w:rsidRPr="00AD60E9">
        <w:rPr>
          <w:rFonts w:ascii="Times New Roman" w:eastAsia="Calibri" w:hAnsi="Times New Roman" w:cs="Times New Roman"/>
          <w:b/>
          <w:sz w:val="28"/>
          <w:szCs w:val="28"/>
        </w:rPr>
        <w:t xml:space="preserve">. </w:t>
      </w:r>
      <w:r w:rsidR="005E1781">
        <w:rPr>
          <w:rFonts w:ascii="Times New Roman" w:eastAsia="Calibri" w:hAnsi="Times New Roman" w:cs="Times New Roman"/>
          <w:b/>
          <w:sz w:val="28"/>
          <w:szCs w:val="28"/>
        </w:rPr>
        <w:t>Топливно-энергетический комплекс</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Предоставление коммунальных услуг в муниципальном образовании «Город Майкоп» осуществляют: муниципальное унитарное предприятие «</w:t>
      </w:r>
      <w:proofErr w:type="spellStart"/>
      <w:r w:rsidRPr="00EB107E">
        <w:rPr>
          <w:rFonts w:ascii="Times New Roman" w:eastAsia="Times New Roman" w:hAnsi="Times New Roman" w:cs="Times New Roman"/>
          <w:sz w:val="28"/>
          <w:szCs w:val="28"/>
        </w:rPr>
        <w:t>Майкопводоканал</w:t>
      </w:r>
      <w:proofErr w:type="spellEnd"/>
      <w:r w:rsidRPr="00EB107E">
        <w:rPr>
          <w:rFonts w:ascii="Times New Roman" w:eastAsia="Times New Roman" w:hAnsi="Times New Roman" w:cs="Times New Roman"/>
          <w:sz w:val="28"/>
          <w:szCs w:val="28"/>
        </w:rPr>
        <w:t xml:space="preserve">» и пять предприятий частной формы собственности – филиал АО «АТЭК» «Майкопские тепловые сети», ООО «Эко Центр», ООО «Газпром </w:t>
      </w:r>
      <w:proofErr w:type="spellStart"/>
      <w:r w:rsidRPr="00EB107E">
        <w:rPr>
          <w:rFonts w:ascii="Times New Roman" w:eastAsia="Times New Roman" w:hAnsi="Times New Roman" w:cs="Times New Roman"/>
          <w:sz w:val="28"/>
          <w:szCs w:val="28"/>
        </w:rPr>
        <w:t>межрегионгаз</w:t>
      </w:r>
      <w:proofErr w:type="spellEnd"/>
      <w:r w:rsidRPr="00EB107E">
        <w:rPr>
          <w:rFonts w:ascii="Times New Roman" w:eastAsia="Times New Roman" w:hAnsi="Times New Roman" w:cs="Times New Roman"/>
          <w:sz w:val="28"/>
          <w:szCs w:val="28"/>
        </w:rPr>
        <w:t xml:space="preserve"> Майкоп», ООО «Майкопская ТЭЦ», ПАО «Кубаньэнерго» «Адыгейские электрические сети».</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i/>
          <w:sz w:val="28"/>
          <w:szCs w:val="28"/>
        </w:rPr>
      </w:pPr>
      <w:r w:rsidRPr="00EB107E">
        <w:rPr>
          <w:rFonts w:ascii="Times New Roman" w:eastAsia="Times New Roman" w:hAnsi="Times New Roman" w:cs="Times New Roman"/>
          <w:i/>
          <w:sz w:val="28"/>
          <w:szCs w:val="28"/>
        </w:rPr>
        <w:t>Управление жилищным фондом</w:t>
      </w:r>
    </w:p>
    <w:p w:rsidR="00A23D3A" w:rsidRPr="00A23D3A" w:rsidRDefault="00A23D3A" w:rsidP="00A23D3A">
      <w:pPr>
        <w:tabs>
          <w:tab w:val="left" w:pos="708"/>
          <w:tab w:val="center" w:pos="4677"/>
          <w:tab w:val="right" w:pos="9355"/>
        </w:tabs>
        <w:ind w:firstLine="709"/>
        <w:jc w:val="both"/>
        <w:rPr>
          <w:rFonts w:ascii="Times New Roman" w:eastAsia="Times New Roman" w:hAnsi="Times New Roman" w:cs="Times New Roman"/>
          <w:sz w:val="28"/>
          <w:szCs w:val="28"/>
        </w:rPr>
      </w:pPr>
      <w:r w:rsidRPr="00A23D3A">
        <w:rPr>
          <w:rFonts w:ascii="Times New Roman" w:eastAsia="Times New Roman" w:hAnsi="Times New Roman" w:cs="Times New Roman"/>
          <w:sz w:val="28"/>
          <w:szCs w:val="28"/>
        </w:rPr>
        <w:t>На рынке услуг по управлению жилищным фондом по состоянию на 01.01.2021 года работают 16 частных управляющих компаний, в управлении которых находится 357 домов. В городе работают 100 ТСЖ, ЖСК, ЖК которые объединяют 105 домов.</w:t>
      </w:r>
    </w:p>
    <w:p w:rsidR="00A23D3A" w:rsidRPr="00A23D3A" w:rsidRDefault="00A23D3A" w:rsidP="00A23D3A">
      <w:pPr>
        <w:tabs>
          <w:tab w:val="left" w:pos="708"/>
          <w:tab w:val="center" w:pos="4677"/>
          <w:tab w:val="right" w:pos="9355"/>
        </w:tabs>
        <w:ind w:firstLine="709"/>
        <w:jc w:val="both"/>
        <w:rPr>
          <w:rFonts w:ascii="Times New Roman" w:eastAsia="Times New Roman" w:hAnsi="Times New Roman" w:cs="Times New Roman"/>
          <w:sz w:val="28"/>
          <w:szCs w:val="28"/>
        </w:rPr>
      </w:pPr>
      <w:r w:rsidRPr="00A23D3A">
        <w:rPr>
          <w:rFonts w:ascii="Times New Roman" w:eastAsia="Times New Roman" w:hAnsi="Times New Roman" w:cs="Times New Roman"/>
          <w:sz w:val="28"/>
          <w:szCs w:val="28"/>
        </w:rPr>
        <w:t xml:space="preserve">Управлением жилищно-коммунального хозяйства и благоустройства Администрации муниципального образования «Город Майкоп» (далее - Управление ЖКХ и благоустройства) ежемесячно проводится мониторинг задолженности управляющих компаний перед </w:t>
      </w:r>
      <w:proofErr w:type="spellStart"/>
      <w:r w:rsidRPr="00A23D3A">
        <w:rPr>
          <w:rFonts w:ascii="Times New Roman" w:eastAsia="Times New Roman" w:hAnsi="Times New Roman" w:cs="Times New Roman"/>
          <w:sz w:val="28"/>
          <w:szCs w:val="28"/>
        </w:rPr>
        <w:t>ресурсоснабжающими</w:t>
      </w:r>
      <w:proofErr w:type="spellEnd"/>
      <w:r w:rsidRPr="00A23D3A">
        <w:rPr>
          <w:rFonts w:ascii="Times New Roman" w:eastAsia="Times New Roman" w:hAnsi="Times New Roman" w:cs="Times New Roman"/>
          <w:sz w:val="28"/>
          <w:szCs w:val="28"/>
        </w:rPr>
        <w:t xml:space="preserve"> организациями, которая по состоянию на 01.01.2021 составила 138,9 млн. рублей.</w:t>
      </w:r>
    </w:p>
    <w:p w:rsidR="00A23D3A" w:rsidRPr="00A23D3A" w:rsidRDefault="00A23D3A" w:rsidP="00A23D3A">
      <w:pPr>
        <w:tabs>
          <w:tab w:val="left" w:pos="708"/>
          <w:tab w:val="center" w:pos="4677"/>
          <w:tab w:val="right" w:pos="9355"/>
        </w:tabs>
        <w:ind w:firstLine="709"/>
        <w:jc w:val="both"/>
        <w:rPr>
          <w:rFonts w:ascii="Times New Roman" w:eastAsia="Times New Roman" w:hAnsi="Times New Roman" w:cs="Times New Roman"/>
          <w:sz w:val="28"/>
          <w:szCs w:val="28"/>
        </w:rPr>
      </w:pPr>
      <w:r w:rsidRPr="00A23D3A">
        <w:rPr>
          <w:rFonts w:ascii="Times New Roman" w:eastAsia="Times New Roman" w:hAnsi="Times New Roman" w:cs="Times New Roman"/>
          <w:sz w:val="28"/>
          <w:szCs w:val="28"/>
        </w:rPr>
        <w:t>Задолженность ТСЖ, ЖСК,</w:t>
      </w:r>
      <w:r>
        <w:rPr>
          <w:rFonts w:ascii="Times New Roman" w:eastAsia="Times New Roman" w:hAnsi="Times New Roman" w:cs="Times New Roman"/>
          <w:sz w:val="28"/>
          <w:szCs w:val="28"/>
        </w:rPr>
        <w:t xml:space="preserve"> </w:t>
      </w:r>
      <w:r w:rsidRPr="00A23D3A">
        <w:rPr>
          <w:rFonts w:ascii="Times New Roman" w:eastAsia="Times New Roman" w:hAnsi="Times New Roman" w:cs="Times New Roman"/>
          <w:sz w:val="28"/>
          <w:szCs w:val="28"/>
        </w:rPr>
        <w:t>ЖК по отоплению и горячему водоснабжению составила 25,0 млн. рублей, в том числе за:</w:t>
      </w:r>
    </w:p>
    <w:p w:rsidR="00A23D3A" w:rsidRPr="00A23D3A" w:rsidRDefault="00A23D3A" w:rsidP="00A23D3A">
      <w:pPr>
        <w:tabs>
          <w:tab w:val="left" w:pos="708"/>
          <w:tab w:val="center" w:pos="4677"/>
          <w:tab w:val="right" w:pos="9355"/>
        </w:tabs>
        <w:ind w:firstLine="709"/>
        <w:jc w:val="both"/>
        <w:rPr>
          <w:rFonts w:ascii="Times New Roman" w:eastAsia="Times New Roman" w:hAnsi="Times New Roman" w:cs="Times New Roman"/>
          <w:sz w:val="28"/>
          <w:szCs w:val="28"/>
        </w:rPr>
      </w:pPr>
      <w:r w:rsidRPr="00A23D3A">
        <w:rPr>
          <w:rFonts w:ascii="Times New Roman" w:eastAsia="Times New Roman" w:hAnsi="Times New Roman" w:cs="Times New Roman"/>
          <w:sz w:val="28"/>
          <w:szCs w:val="28"/>
        </w:rPr>
        <w:t>- отопление и горячее водоснабжение – 15,8 млн. рублей;</w:t>
      </w:r>
    </w:p>
    <w:p w:rsidR="00A23D3A" w:rsidRPr="00A23D3A" w:rsidRDefault="00A23D3A" w:rsidP="00A23D3A">
      <w:pPr>
        <w:tabs>
          <w:tab w:val="left" w:pos="708"/>
          <w:tab w:val="center" w:pos="4677"/>
          <w:tab w:val="right" w:pos="9355"/>
        </w:tabs>
        <w:ind w:firstLine="709"/>
        <w:jc w:val="both"/>
        <w:rPr>
          <w:rFonts w:ascii="Times New Roman" w:eastAsia="Times New Roman" w:hAnsi="Times New Roman" w:cs="Times New Roman"/>
          <w:sz w:val="28"/>
          <w:szCs w:val="28"/>
        </w:rPr>
      </w:pPr>
      <w:r w:rsidRPr="00A23D3A">
        <w:rPr>
          <w:rFonts w:ascii="Times New Roman" w:eastAsia="Times New Roman" w:hAnsi="Times New Roman" w:cs="Times New Roman"/>
          <w:sz w:val="28"/>
          <w:szCs w:val="28"/>
        </w:rPr>
        <w:t>- электроснабжение – 9,2 млн. рублей.</w:t>
      </w:r>
    </w:p>
    <w:p w:rsidR="00A23D3A" w:rsidRDefault="00A23D3A" w:rsidP="00A23D3A">
      <w:pPr>
        <w:tabs>
          <w:tab w:val="left" w:pos="708"/>
          <w:tab w:val="center" w:pos="4677"/>
          <w:tab w:val="right" w:pos="9355"/>
        </w:tabs>
        <w:ind w:firstLine="709"/>
        <w:jc w:val="both"/>
        <w:rPr>
          <w:rFonts w:ascii="Times New Roman" w:eastAsia="Times New Roman" w:hAnsi="Times New Roman" w:cs="Times New Roman"/>
          <w:sz w:val="28"/>
          <w:szCs w:val="28"/>
        </w:rPr>
      </w:pPr>
      <w:r w:rsidRPr="00A23D3A">
        <w:rPr>
          <w:rFonts w:ascii="Times New Roman" w:eastAsia="Times New Roman" w:hAnsi="Times New Roman" w:cs="Times New Roman"/>
          <w:sz w:val="28"/>
          <w:szCs w:val="28"/>
        </w:rPr>
        <w:t>В соответствии с Постановлением Правительства Российской Федерации от 02 апреля 2020 года № 424 «Об особенностях предоставления коммунальных услуг собственникам и пользователям помещений в многоквартирных домах и жилых домов» до 01.01.2021 приостановлено взыскание неустойки (штрафа, пени) в случае несвоевременных и (или) внесенных не в полном размере платы за жилое помещение и коммунальные услуги и взносов на капитальный ремонт.</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i/>
          <w:sz w:val="28"/>
          <w:szCs w:val="28"/>
        </w:rPr>
      </w:pPr>
      <w:r w:rsidRPr="00EB107E">
        <w:rPr>
          <w:rFonts w:ascii="Times New Roman" w:eastAsia="Times New Roman" w:hAnsi="Times New Roman" w:cs="Times New Roman"/>
          <w:i/>
          <w:sz w:val="28"/>
          <w:szCs w:val="28"/>
        </w:rPr>
        <w:t>Потребление газа</w:t>
      </w:r>
    </w:p>
    <w:p w:rsidR="00A23D3A" w:rsidRPr="00A23D3A" w:rsidRDefault="00A23D3A" w:rsidP="00A23D3A">
      <w:pPr>
        <w:tabs>
          <w:tab w:val="left" w:pos="708"/>
          <w:tab w:val="center" w:pos="4677"/>
          <w:tab w:val="right" w:pos="9355"/>
        </w:tabs>
        <w:ind w:firstLine="709"/>
        <w:jc w:val="both"/>
        <w:rPr>
          <w:rFonts w:ascii="Times New Roman" w:eastAsia="Times New Roman" w:hAnsi="Times New Roman" w:cs="Times New Roman"/>
          <w:sz w:val="28"/>
          <w:szCs w:val="28"/>
        </w:rPr>
      </w:pPr>
      <w:r w:rsidRPr="00A23D3A">
        <w:rPr>
          <w:rFonts w:ascii="Times New Roman" w:eastAsia="Times New Roman" w:hAnsi="Times New Roman" w:cs="Times New Roman"/>
          <w:sz w:val="28"/>
          <w:szCs w:val="28"/>
        </w:rPr>
        <w:t>Управлением ЖКХ и благоустройства ежемесячно проводится мониторинг задолженности филиала АО «АТЭК» «Майкопские тепловые сети» за поставленный природный газ.</w:t>
      </w:r>
    </w:p>
    <w:p w:rsidR="00EB107E" w:rsidRPr="00EB107E" w:rsidRDefault="00A23D3A" w:rsidP="00A23D3A">
      <w:pPr>
        <w:tabs>
          <w:tab w:val="left" w:pos="708"/>
          <w:tab w:val="center" w:pos="4677"/>
          <w:tab w:val="right" w:pos="9355"/>
        </w:tabs>
        <w:ind w:firstLine="709"/>
        <w:jc w:val="both"/>
        <w:rPr>
          <w:rFonts w:ascii="Times New Roman" w:eastAsia="Times New Roman" w:hAnsi="Times New Roman" w:cs="Times New Roman"/>
          <w:sz w:val="28"/>
          <w:szCs w:val="28"/>
        </w:rPr>
      </w:pPr>
      <w:r w:rsidRPr="00A23D3A">
        <w:rPr>
          <w:rFonts w:ascii="Times New Roman" w:eastAsia="Times New Roman" w:hAnsi="Times New Roman" w:cs="Times New Roman"/>
          <w:sz w:val="28"/>
          <w:szCs w:val="28"/>
        </w:rPr>
        <w:t xml:space="preserve">По состоянию на 01.01.2021 года филиалом АО «АТЭК» «Майкопские тепловые сети» в полном объёме произведена оплата ООО «Газпром </w:t>
      </w:r>
      <w:proofErr w:type="spellStart"/>
      <w:r w:rsidRPr="00A23D3A">
        <w:rPr>
          <w:rFonts w:ascii="Times New Roman" w:eastAsia="Times New Roman" w:hAnsi="Times New Roman" w:cs="Times New Roman"/>
          <w:sz w:val="28"/>
          <w:szCs w:val="28"/>
        </w:rPr>
        <w:t>межрегионгаз</w:t>
      </w:r>
      <w:proofErr w:type="spellEnd"/>
      <w:r w:rsidRPr="00A23D3A">
        <w:rPr>
          <w:rFonts w:ascii="Times New Roman" w:eastAsia="Times New Roman" w:hAnsi="Times New Roman" w:cs="Times New Roman"/>
          <w:sz w:val="28"/>
          <w:szCs w:val="28"/>
        </w:rPr>
        <w:t xml:space="preserve"> Майкоп» за поставленный природный газ по текущим платежам. Просроченная задолженность перед поставщиками коммунальных ресурсов отсутствует.</w:t>
      </w:r>
      <w:r>
        <w:rPr>
          <w:rFonts w:ascii="Times New Roman" w:eastAsia="Times New Roman" w:hAnsi="Times New Roman" w:cs="Times New Roman"/>
          <w:sz w:val="28"/>
          <w:szCs w:val="28"/>
        </w:rPr>
        <w:t xml:space="preserve"> </w:t>
      </w:r>
    </w:p>
    <w:p w:rsidR="00EB107E" w:rsidRPr="00EB107E" w:rsidRDefault="00EB107E" w:rsidP="00EB107E">
      <w:pPr>
        <w:tabs>
          <w:tab w:val="left" w:pos="709"/>
          <w:tab w:val="center" w:pos="4677"/>
          <w:tab w:val="right" w:pos="9355"/>
        </w:tabs>
        <w:ind w:firstLine="709"/>
        <w:jc w:val="both"/>
        <w:rPr>
          <w:rFonts w:ascii="Times New Roman" w:eastAsia="Times New Roman" w:hAnsi="Times New Roman" w:cs="Times New Roman"/>
          <w:i/>
          <w:sz w:val="28"/>
          <w:szCs w:val="28"/>
        </w:rPr>
      </w:pPr>
      <w:r w:rsidRPr="00EB107E">
        <w:rPr>
          <w:rFonts w:ascii="Times New Roman" w:eastAsia="Times New Roman" w:hAnsi="Times New Roman" w:cs="Times New Roman"/>
          <w:i/>
          <w:sz w:val="28"/>
          <w:szCs w:val="28"/>
        </w:rPr>
        <w:t>Водоснабжение</w:t>
      </w:r>
    </w:p>
    <w:p w:rsidR="00A23D3A" w:rsidRPr="00A23D3A" w:rsidRDefault="00A23D3A" w:rsidP="00A23D3A">
      <w:pPr>
        <w:tabs>
          <w:tab w:val="left" w:pos="708"/>
          <w:tab w:val="center" w:pos="4677"/>
          <w:tab w:val="right" w:pos="9355"/>
        </w:tabs>
        <w:ind w:firstLine="709"/>
        <w:jc w:val="both"/>
        <w:rPr>
          <w:rFonts w:ascii="Times New Roman" w:eastAsia="Times New Roman" w:hAnsi="Times New Roman" w:cs="Times New Roman"/>
          <w:sz w:val="28"/>
          <w:szCs w:val="28"/>
        </w:rPr>
      </w:pPr>
      <w:r w:rsidRPr="00A23D3A">
        <w:rPr>
          <w:rFonts w:ascii="Times New Roman" w:eastAsia="Times New Roman" w:hAnsi="Times New Roman" w:cs="Times New Roman"/>
          <w:sz w:val="28"/>
          <w:szCs w:val="28"/>
        </w:rPr>
        <w:t>МУП «</w:t>
      </w:r>
      <w:proofErr w:type="spellStart"/>
      <w:r w:rsidRPr="00A23D3A">
        <w:rPr>
          <w:rFonts w:ascii="Times New Roman" w:eastAsia="Times New Roman" w:hAnsi="Times New Roman" w:cs="Times New Roman"/>
          <w:sz w:val="28"/>
          <w:szCs w:val="28"/>
        </w:rPr>
        <w:t>Майкопводоканал</w:t>
      </w:r>
      <w:proofErr w:type="spellEnd"/>
      <w:r w:rsidRPr="00A23D3A">
        <w:rPr>
          <w:rFonts w:ascii="Times New Roman" w:eastAsia="Times New Roman" w:hAnsi="Times New Roman" w:cs="Times New Roman"/>
          <w:sz w:val="28"/>
          <w:szCs w:val="28"/>
        </w:rPr>
        <w:t>» является специализированным муниципальным предприятием муниципального образования «Город Майкоп», основная цель деятельности которого – эксплуатация централизованных систем коммунального водоснабжения и водоотведения.</w:t>
      </w:r>
    </w:p>
    <w:p w:rsidR="00A23D3A" w:rsidRPr="00A23D3A" w:rsidRDefault="00A23D3A" w:rsidP="00A23D3A">
      <w:pPr>
        <w:tabs>
          <w:tab w:val="left" w:pos="708"/>
          <w:tab w:val="center" w:pos="4677"/>
          <w:tab w:val="right" w:pos="9355"/>
        </w:tabs>
        <w:ind w:firstLine="709"/>
        <w:jc w:val="both"/>
        <w:rPr>
          <w:rFonts w:ascii="Times New Roman" w:eastAsia="Times New Roman" w:hAnsi="Times New Roman" w:cs="Times New Roman"/>
          <w:sz w:val="28"/>
          <w:szCs w:val="28"/>
        </w:rPr>
      </w:pPr>
      <w:r w:rsidRPr="00A23D3A">
        <w:rPr>
          <w:rFonts w:ascii="Times New Roman" w:eastAsia="Times New Roman" w:hAnsi="Times New Roman" w:cs="Times New Roman"/>
          <w:sz w:val="28"/>
          <w:szCs w:val="28"/>
        </w:rPr>
        <w:t>В 2020 году МУП «</w:t>
      </w:r>
      <w:proofErr w:type="spellStart"/>
      <w:r w:rsidRPr="00A23D3A">
        <w:rPr>
          <w:rFonts w:ascii="Times New Roman" w:eastAsia="Times New Roman" w:hAnsi="Times New Roman" w:cs="Times New Roman"/>
          <w:sz w:val="28"/>
          <w:szCs w:val="28"/>
        </w:rPr>
        <w:t>Майкопводоканал</w:t>
      </w:r>
      <w:proofErr w:type="spellEnd"/>
      <w:r w:rsidRPr="00A23D3A">
        <w:rPr>
          <w:rFonts w:ascii="Times New Roman" w:eastAsia="Times New Roman" w:hAnsi="Times New Roman" w:cs="Times New Roman"/>
          <w:sz w:val="28"/>
          <w:szCs w:val="28"/>
        </w:rPr>
        <w:t>» выполнялись ремонтные работы на объектах Майкопского группового водопровода. Всего за отчетный 2020 год за счет средств предприятия и средств местного бюджета выполнено работ по объектам Майкопского группового водопровода на сумму 9 362,3 тыс. рублей.</w:t>
      </w:r>
    </w:p>
    <w:p w:rsidR="00A23D3A" w:rsidRDefault="00A23D3A" w:rsidP="00A23D3A">
      <w:pPr>
        <w:tabs>
          <w:tab w:val="left" w:pos="708"/>
          <w:tab w:val="center" w:pos="4677"/>
          <w:tab w:val="right" w:pos="9355"/>
        </w:tabs>
        <w:ind w:firstLine="709"/>
        <w:jc w:val="both"/>
        <w:rPr>
          <w:rFonts w:ascii="Times New Roman" w:eastAsia="Times New Roman" w:hAnsi="Times New Roman" w:cs="Times New Roman"/>
          <w:sz w:val="28"/>
          <w:szCs w:val="28"/>
        </w:rPr>
      </w:pPr>
      <w:r w:rsidRPr="00A23D3A">
        <w:rPr>
          <w:rFonts w:ascii="Times New Roman" w:eastAsia="Times New Roman" w:hAnsi="Times New Roman" w:cs="Times New Roman"/>
          <w:sz w:val="28"/>
          <w:szCs w:val="28"/>
        </w:rPr>
        <w:t>Перечень и объемы работ, выполненные МУП «</w:t>
      </w:r>
      <w:proofErr w:type="spellStart"/>
      <w:r w:rsidRPr="00A23D3A">
        <w:rPr>
          <w:rFonts w:ascii="Times New Roman" w:eastAsia="Times New Roman" w:hAnsi="Times New Roman" w:cs="Times New Roman"/>
          <w:sz w:val="28"/>
          <w:szCs w:val="28"/>
        </w:rPr>
        <w:t>Майкопводоканал</w:t>
      </w:r>
      <w:proofErr w:type="spellEnd"/>
      <w:r w:rsidRPr="00A23D3A">
        <w:rPr>
          <w:rFonts w:ascii="Times New Roman" w:eastAsia="Times New Roman" w:hAnsi="Times New Roman" w:cs="Times New Roman"/>
          <w:sz w:val="28"/>
          <w:szCs w:val="28"/>
        </w:rPr>
        <w:t>», представлены в таблице:</w:t>
      </w:r>
    </w:p>
    <w:p w:rsidR="001E723D" w:rsidRDefault="001E723D" w:rsidP="005754A0">
      <w:pPr>
        <w:tabs>
          <w:tab w:val="left" w:pos="708"/>
          <w:tab w:val="center" w:pos="4677"/>
          <w:tab w:val="right" w:pos="9355"/>
        </w:tabs>
        <w:ind w:firstLine="709"/>
        <w:jc w:val="center"/>
        <w:rPr>
          <w:rFonts w:ascii="Times New Roman" w:eastAsia="Times New Roman" w:hAnsi="Times New Roman" w:cs="Times New Roman"/>
          <w:i/>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268"/>
        <w:gridCol w:w="4252"/>
      </w:tblGrid>
      <w:tr w:rsidR="00A23D3A" w:rsidRPr="00501104" w:rsidTr="00A23D3A">
        <w:tc>
          <w:tcPr>
            <w:tcW w:w="675" w:type="dxa"/>
            <w:shd w:val="clear" w:color="auto" w:fill="auto"/>
          </w:tcPr>
          <w:p w:rsidR="00A23D3A" w:rsidRPr="00A23D3A" w:rsidRDefault="00A23D3A" w:rsidP="00A23D3A">
            <w:pPr>
              <w:tabs>
                <w:tab w:val="left" w:pos="708"/>
                <w:tab w:val="center" w:pos="4677"/>
                <w:tab w:val="right" w:pos="9355"/>
              </w:tabs>
              <w:jc w:val="center"/>
              <w:rPr>
                <w:rFonts w:ascii="Times New Roman" w:hAnsi="Times New Roman" w:cs="Times New Roman"/>
                <w:sz w:val="24"/>
                <w:szCs w:val="24"/>
              </w:rPr>
            </w:pPr>
            <w:r w:rsidRPr="00A23D3A">
              <w:rPr>
                <w:rFonts w:ascii="Times New Roman" w:hAnsi="Times New Roman" w:cs="Times New Roman"/>
                <w:sz w:val="24"/>
                <w:szCs w:val="24"/>
              </w:rPr>
              <w:t>№ п/п</w:t>
            </w:r>
          </w:p>
        </w:tc>
        <w:tc>
          <w:tcPr>
            <w:tcW w:w="2552" w:type="dxa"/>
            <w:shd w:val="clear" w:color="auto" w:fill="auto"/>
          </w:tcPr>
          <w:p w:rsidR="00A23D3A" w:rsidRPr="00A23D3A" w:rsidRDefault="00A23D3A" w:rsidP="00A23D3A">
            <w:pPr>
              <w:tabs>
                <w:tab w:val="left" w:pos="708"/>
                <w:tab w:val="center" w:pos="4677"/>
                <w:tab w:val="right" w:pos="9355"/>
              </w:tabs>
              <w:jc w:val="center"/>
              <w:rPr>
                <w:rFonts w:ascii="Times New Roman" w:hAnsi="Times New Roman" w:cs="Times New Roman"/>
                <w:sz w:val="24"/>
                <w:szCs w:val="24"/>
              </w:rPr>
            </w:pPr>
            <w:r w:rsidRPr="00A23D3A">
              <w:rPr>
                <w:rFonts w:ascii="Times New Roman" w:hAnsi="Times New Roman" w:cs="Times New Roman"/>
                <w:sz w:val="24"/>
                <w:szCs w:val="24"/>
              </w:rPr>
              <w:t xml:space="preserve">Наименование </w:t>
            </w:r>
          </w:p>
          <w:p w:rsidR="00A23D3A" w:rsidRPr="00A23D3A" w:rsidRDefault="00A23D3A" w:rsidP="00A23D3A">
            <w:pPr>
              <w:tabs>
                <w:tab w:val="left" w:pos="708"/>
                <w:tab w:val="center" w:pos="4677"/>
                <w:tab w:val="right" w:pos="9355"/>
              </w:tabs>
              <w:jc w:val="center"/>
              <w:rPr>
                <w:rFonts w:ascii="Times New Roman" w:hAnsi="Times New Roman" w:cs="Times New Roman"/>
                <w:sz w:val="24"/>
                <w:szCs w:val="24"/>
              </w:rPr>
            </w:pPr>
            <w:r w:rsidRPr="00A23D3A">
              <w:rPr>
                <w:rFonts w:ascii="Times New Roman" w:hAnsi="Times New Roman" w:cs="Times New Roman"/>
                <w:sz w:val="24"/>
                <w:szCs w:val="24"/>
              </w:rPr>
              <w:t>участков</w:t>
            </w:r>
          </w:p>
        </w:tc>
        <w:tc>
          <w:tcPr>
            <w:tcW w:w="2268" w:type="dxa"/>
            <w:shd w:val="clear" w:color="auto" w:fill="auto"/>
          </w:tcPr>
          <w:p w:rsidR="00A23D3A" w:rsidRPr="00A23D3A" w:rsidRDefault="00A23D3A" w:rsidP="00A23D3A">
            <w:pPr>
              <w:tabs>
                <w:tab w:val="left" w:pos="708"/>
                <w:tab w:val="center" w:pos="4677"/>
                <w:tab w:val="right" w:pos="9355"/>
              </w:tabs>
              <w:jc w:val="center"/>
              <w:rPr>
                <w:rFonts w:ascii="Times New Roman" w:hAnsi="Times New Roman" w:cs="Times New Roman"/>
                <w:sz w:val="24"/>
                <w:szCs w:val="24"/>
              </w:rPr>
            </w:pPr>
            <w:r w:rsidRPr="00A23D3A">
              <w:rPr>
                <w:rFonts w:ascii="Times New Roman" w:hAnsi="Times New Roman" w:cs="Times New Roman"/>
                <w:sz w:val="24"/>
                <w:szCs w:val="24"/>
              </w:rPr>
              <w:t>Всего направлено средств на капитальный и текущий ремонт</w:t>
            </w:r>
          </w:p>
          <w:p w:rsidR="00A23D3A" w:rsidRPr="00A23D3A" w:rsidRDefault="00A23D3A" w:rsidP="00A23D3A">
            <w:pPr>
              <w:tabs>
                <w:tab w:val="left" w:pos="708"/>
                <w:tab w:val="center" w:pos="4677"/>
                <w:tab w:val="right" w:pos="9355"/>
              </w:tabs>
              <w:jc w:val="center"/>
              <w:rPr>
                <w:rFonts w:ascii="Times New Roman" w:hAnsi="Times New Roman" w:cs="Times New Roman"/>
                <w:sz w:val="24"/>
                <w:szCs w:val="24"/>
              </w:rPr>
            </w:pPr>
            <w:r w:rsidRPr="00A23D3A">
              <w:rPr>
                <w:rFonts w:ascii="Times New Roman" w:hAnsi="Times New Roman" w:cs="Times New Roman"/>
                <w:sz w:val="24"/>
                <w:szCs w:val="24"/>
              </w:rPr>
              <w:t>(тыс. рублей)</w:t>
            </w:r>
          </w:p>
        </w:tc>
        <w:tc>
          <w:tcPr>
            <w:tcW w:w="4252" w:type="dxa"/>
            <w:shd w:val="clear" w:color="auto" w:fill="auto"/>
          </w:tcPr>
          <w:p w:rsidR="00A23D3A" w:rsidRPr="00A23D3A" w:rsidRDefault="00A23D3A" w:rsidP="00A23D3A">
            <w:pPr>
              <w:jc w:val="center"/>
              <w:rPr>
                <w:rFonts w:ascii="Times New Roman" w:hAnsi="Times New Roman" w:cs="Times New Roman"/>
                <w:sz w:val="24"/>
                <w:szCs w:val="24"/>
              </w:rPr>
            </w:pPr>
            <w:r w:rsidRPr="00A23D3A">
              <w:rPr>
                <w:rFonts w:ascii="Times New Roman" w:hAnsi="Times New Roman" w:cs="Times New Roman"/>
                <w:sz w:val="24"/>
                <w:szCs w:val="24"/>
              </w:rPr>
              <w:t xml:space="preserve">Наименование работ по </w:t>
            </w:r>
          </w:p>
          <w:p w:rsidR="00A23D3A" w:rsidRPr="00A23D3A" w:rsidRDefault="00A23D3A" w:rsidP="00A23D3A">
            <w:pPr>
              <w:jc w:val="center"/>
              <w:rPr>
                <w:rFonts w:ascii="Times New Roman" w:hAnsi="Times New Roman" w:cs="Times New Roman"/>
                <w:sz w:val="24"/>
                <w:szCs w:val="24"/>
              </w:rPr>
            </w:pPr>
            <w:r w:rsidRPr="00A23D3A">
              <w:rPr>
                <w:rFonts w:ascii="Times New Roman" w:hAnsi="Times New Roman" w:cs="Times New Roman"/>
                <w:sz w:val="24"/>
                <w:szCs w:val="24"/>
              </w:rPr>
              <w:t>капитальному ремонту</w:t>
            </w:r>
          </w:p>
        </w:tc>
      </w:tr>
      <w:tr w:rsidR="00A23D3A" w:rsidRPr="00501104" w:rsidTr="00A23D3A">
        <w:tc>
          <w:tcPr>
            <w:tcW w:w="675" w:type="dxa"/>
            <w:shd w:val="clear" w:color="auto" w:fill="auto"/>
          </w:tcPr>
          <w:p w:rsidR="00A23D3A" w:rsidRPr="00A23D3A" w:rsidRDefault="00A23D3A" w:rsidP="00A23D3A">
            <w:pPr>
              <w:tabs>
                <w:tab w:val="left" w:pos="708"/>
                <w:tab w:val="center" w:pos="4677"/>
                <w:tab w:val="right" w:pos="9355"/>
              </w:tabs>
              <w:jc w:val="center"/>
              <w:rPr>
                <w:rFonts w:ascii="Times New Roman" w:hAnsi="Times New Roman" w:cs="Times New Roman"/>
                <w:sz w:val="24"/>
                <w:szCs w:val="24"/>
              </w:rPr>
            </w:pPr>
            <w:r w:rsidRPr="00A23D3A">
              <w:rPr>
                <w:rFonts w:ascii="Times New Roman" w:hAnsi="Times New Roman" w:cs="Times New Roman"/>
                <w:sz w:val="24"/>
                <w:szCs w:val="24"/>
              </w:rPr>
              <w:t>1.</w:t>
            </w:r>
          </w:p>
        </w:tc>
        <w:tc>
          <w:tcPr>
            <w:tcW w:w="2552" w:type="dxa"/>
            <w:shd w:val="clear" w:color="auto" w:fill="auto"/>
          </w:tcPr>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Майкопский групповой водопровод</w:t>
            </w:r>
          </w:p>
        </w:tc>
        <w:tc>
          <w:tcPr>
            <w:tcW w:w="2268" w:type="dxa"/>
            <w:shd w:val="clear" w:color="auto" w:fill="auto"/>
          </w:tcPr>
          <w:p w:rsidR="00A23D3A" w:rsidRPr="00A23D3A" w:rsidRDefault="00A23D3A" w:rsidP="00A23D3A">
            <w:pPr>
              <w:tabs>
                <w:tab w:val="left" w:pos="708"/>
                <w:tab w:val="center" w:pos="4677"/>
                <w:tab w:val="right" w:pos="9355"/>
              </w:tabs>
              <w:jc w:val="center"/>
              <w:rPr>
                <w:rFonts w:ascii="Times New Roman" w:hAnsi="Times New Roman" w:cs="Times New Roman"/>
                <w:sz w:val="24"/>
                <w:szCs w:val="24"/>
              </w:rPr>
            </w:pPr>
            <w:r w:rsidRPr="00A23D3A">
              <w:rPr>
                <w:rFonts w:ascii="Times New Roman" w:hAnsi="Times New Roman" w:cs="Times New Roman"/>
                <w:sz w:val="24"/>
                <w:szCs w:val="24"/>
              </w:rPr>
              <w:t>1 733,5</w:t>
            </w:r>
          </w:p>
        </w:tc>
        <w:tc>
          <w:tcPr>
            <w:tcW w:w="4252" w:type="dxa"/>
            <w:shd w:val="clear" w:color="auto" w:fill="auto"/>
          </w:tcPr>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Замена 2-х задвижек Д 400 на Д 300 (подача воды на пос. Тульский)</w:t>
            </w:r>
          </w:p>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Замена 2-х мембран на площадке № 4</w:t>
            </w:r>
          </w:p>
        </w:tc>
      </w:tr>
      <w:tr w:rsidR="00A23D3A" w:rsidRPr="00501104" w:rsidTr="00A23D3A">
        <w:tc>
          <w:tcPr>
            <w:tcW w:w="675" w:type="dxa"/>
            <w:shd w:val="clear" w:color="auto" w:fill="auto"/>
          </w:tcPr>
          <w:p w:rsidR="00A23D3A" w:rsidRPr="00A23D3A" w:rsidRDefault="00A23D3A" w:rsidP="00A23D3A">
            <w:pPr>
              <w:tabs>
                <w:tab w:val="left" w:pos="708"/>
                <w:tab w:val="center" w:pos="4677"/>
                <w:tab w:val="right" w:pos="9355"/>
              </w:tabs>
              <w:jc w:val="center"/>
              <w:rPr>
                <w:rFonts w:ascii="Times New Roman" w:hAnsi="Times New Roman" w:cs="Times New Roman"/>
                <w:sz w:val="24"/>
                <w:szCs w:val="24"/>
              </w:rPr>
            </w:pPr>
            <w:r w:rsidRPr="00A23D3A">
              <w:rPr>
                <w:rFonts w:ascii="Times New Roman" w:hAnsi="Times New Roman" w:cs="Times New Roman"/>
                <w:sz w:val="24"/>
                <w:szCs w:val="24"/>
              </w:rPr>
              <w:t>2.</w:t>
            </w:r>
          </w:p>
        </w:tc>
        <w:tc>
          <w:tcPr>
            <w:tcW w:w="2552" w:type="dxa"/>
            <w:shd w:val="clear" w:color="auto" w:fill="auto"/>
          </w:tcPr>
          <w:p w:rsidR="00A23D3A" w:rsidRPr="00A23D3A" w:rsidRDefault="00A23D3A" w:rsidP="00A23D3A">
            <w:pPr>
              <w:tabs>
                <w:tab w:val="left" w:pos="708"/>
                <w:tab w:val="center" w:pos="4677"/>
                <w:tab w:val="right" w:pos="9355"/>
              </w:tabs>
              <w:rPr>
                <w:rFonts w:ascii="Times New Roman" w:hAnsi="Times New Roman" w:cs="Times New Roman"/>
                <w:sz w:val="24"/>
                <w:szCs w:val="24"/>
              </w:rPr>
            </w:pPr>
            <w:proofErr w:type="spellStart"/>
            <w:r w:rsidRPr="00A23D3A">
              <w:rPr>
                <w:rFonts w:ascii="Times New Roman" w:hAnsi="Times New Roman" w:cs="Times New Roman"/>
                <w:sz w:val="24"/>
                <w:szCs w:val="24"/>
              </w:rPr>
              <w:t>Артводозабор</w:t>
            </w:r>
            <w:proofErr w:type="spellEnd"/>
          </w:p>
        </w:tc>
        <w:tc>
          <w:tcPr>
            <w:tcW w:w="2268" w:type="dxa"/>
            <w:shd w:val="clear" w:color="auto" w:fill="auto"/>
          </w:tcPr>
          <w:p w:rsidR="00A23D3A" w:rsidRPr="00A23D3A" w:rsidRDefault="00A23D3A" w:rsidP="00A23D3A">
            <w:pPr>
              <w:tabs>
                <w:tab w:val="left" w:pos="708"/>
                <w:tab w:val="center" w:pos="4677"/>
                <w:tab w:val="right" w:pos="9355"/>
              </w:tabs>
              <w:jc w:val="center"/>
              <w:rPr>
                <w:rFonts w:ascii="Times New Roman" w:hAnsi="Times New Roman" w:cs="Times New Roman"/>
                <w:sz w:val="24"/>
                <w:szCs w:val="24"/>
              </w:rPr>
            </w:pPr>
            <w:r w:rsidRPr="00A23D3A">
              <w:rPr>
                <w:rFonts w:ascii="Times New Roman" w:hAnsi="Times New Roman" w:cs="Times New Roman"/>
                <w:sz w:val="24"/>
                <w:szCs w:val="24"/>
              </w:rPr>
              <w:t>1 635,3</w:t>
            </w:r>
          </w:p>
        </w:tc>
        <w:tc>
          <w:tcPr>
            <w:tcW w:w="4252" w:type="dxa"/>
            <w:shd w:val="clear" w:color="auto" w:fill="auto"/>
          </w:tcPr>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Капитальный ремонт кровли на скважине № 6 (</w:t>
            </w:r>
            <w:r w:rsidRPr="00A23D3A">
              <w:rPr>
                <w:rFonts w:ascii="Times New Roman" w:hAnsi="Times New Roman" w:cs="Times New Roman"/>
                <w:sz w:val="24"/>
                <w:szCs w:val="24"/>
                <w:lang w:val="en-US"/>
              </w:rPr>
              <w:t>S</w:t>
            </w:r>
            <w:r w:rsidRPr="00A23D3A">
              <w:rPr>
                <w:rFonts w:ascii="Times New Roman" w:hAnsi="Times New Roman" w:cs="Times New Roman"/>
                <w:sz w:val="24"/>
                <w:szCs w:val="24"/>
              </w:rPr>
              <w:t>=19 м ²)</w:t>
            </w:r>
          </w:p>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Капитальный ремонт кровли на скважине № 6 А (</w:t>
            </w:r>
            <w:r w:rsidRPr="00A23D3A">
              <w:rPr>
                <w:rFonts w:ascii="Times New Roman" w:hAnsi="Times New Roman" w:cs="Times New Roman"/>
                <w:sz w:val="24"/>
                <w:szCs w:val="24"/>
                <w:lang w:val="en-US"/>
              </w:rPr>
              <w:t>S</w:t>
            </w:r>
            <w:r w:rsidRPr="00A23D3A">
              <w:rPr>
                <w:rFonts w:ascii="Times New Roman" w:hAnsi="Times New Roman" w:cs="Times New Roman"/>
                <w:sz w:val="24"/>
                <w:szCs w:val="24"/>
              </w:rPr>
              <w:t>=19 м ²)</w:t>
            </w:r>
          </w:p>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Капитальный ремонт кровли на скважине № 5 (</w:t>
            </w:r>
            <w:r w:rsidRPr="00A23D3A">
              <w:rPr>
                <w:rFonts w:ascii="Times New Roman" w:hAnsi="Times New Roman" w:cs="Times New Roman"/>
                <w:sz w:val="24"/>
                <w:szCs w:val="24"/>
                <w:lang w:val="en-US"/>
              </w:rPr>
              <w:t>S</w:t>
            </w:r>
            <w:r w:rsidRPr="00A23D3A">
              <w:rPr>
                <w:rFonts w:ascii="Times New Roman" w:hAnsi="Times New Roman" w:cs="Times New Roman"/>
                <w:sz w:val="24"/>
                <w:szCs w:val="24"/>
              </w:rPr>
              <w:t>=19 м ²)</w:t>
            </w:r>
          </w:p>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Капитальный ремонт кровли на скважине № 5 А (</w:t>
            </w:r>
            <w:r w:rsidRPr="00A23D3A">
              <w:rPr>
                <w:rFonts w:ascii="Times New Roman" w:hAnsi="Times New Roman" w:cs="Times New Roman"/>
                <w:sz w:val="24"/>
                <w:szCs w:val="24"/>
                <w:lang w:val="en-US"/>
              </w:rPr>
              <w:t>S</w:t>
            </w:r>
            <w:r w:rsidRPr="00A23D3A">
              <w:rPr>
                <w:rFonts w:ascii="Times New Roman" w:hAnsi="Times New Roman" w:cs="Times New Roman"/>
                <w:sz w:val="24"/>
                <w:szCs w:val="24"/>
              </w:rPr>
              <w:t>=19 м ²)</w:t>
            </w:r>
          </w:p>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Капитальный ремонт кровли на скважине № 4 (</w:t>
            </w:r>
            <w:r w:rsidRPr="00A23D3A">
              <w:rPr>
                <w:rFonts w:ascii="Times New Roman" w:hAnsi="Times New Roman" w:cs="Times New Roman"/>
                <w:sz w:val="24"/>
                <w:szCs w:val="24"/>
                <w:lang w:val="en-US"/>
              </w:rPr>
              <w:t>S</w:t>
            </w:r>
            <w:r w:rsidRPr="00A23D3A">
              <w:rPr>
                <w:rFonts w:ascii="Times New Roman" w:hAnsi="Times New Roman" w:cs="Times New Roman"/>
                <w:sz w:val="24"/>
                <w:szCs w:val="24"/>
              </w:rPr>
              <w:t>=19 м ²)</w:t>
            </w:r>
          </w:p>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 xml:space="preserve">Капитальный ремонт кровли над </w:t>
            </w:r>
            <w:proofErr w:type="spellStart"/>
            <w:r w:rsidRPr="00A23D3A">
              <w:rPr>
                <w:rFonts w:ascii="Times New Roman" w:hAnsi="Times New Roman" w:cs="Times New Roman"/>
                <w:sz w:val="24"/>
                <w:szCs w:val="24"/>
              </w:rPr>
              <w:t>машзалом</w:t>
            </w:r>
            <w:proofErr w:type="spellEnd"/>
            <w:r w:rsidRPr="00A23D3A">
              <w:rPr>
                <w:rFonts w:ascii="Times New Roman" w:hAnsi="Times New Roman" w:cs="Times New Roman"/>
                <w:sz w:val="24"/>
                <w:szCs w:val="24"/>
              </w:rPr>
              <w:t xml:space="preserve"> (</w:t>
            </w:r>
            <w:r w:rsidRPr="00A23D3A">
              <w:rPr>
                <w:rFonts w:ascii="Times New Roman" w:hAnsi="Times New Roman" w:cs="Times New Roman"/>
                <w:sz w:val="24"/>
                <w:szCs w:val="24"/>
                <w:lang w:val="en-US"/>
              </w:rPr>
              <w:t>S</w:t>
            </w:r>
            <w:r w:rsidRPr="00A23D3A">
              <w:rPr>
                <w:rFonts w:ascii="Times New Roman" w:hAnsi="Times New Roman" w:cs="Times New Roman"/>
                <w:sz w:val="24"/>
                <w:szCs w:val="24"/>
              </w:rPr>
              <w:t>=53 м ²)</w:t>
            </w:r>
          </w:p>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Капитальный ремонт кровли над складом с оборудованием (</w:t>
            </w:r>
            <w:r w:rsidRPr="00A23D3A">
              <w:rPr>
                <w:rFonts w:ascii="Times New Roman" w:hAnsi="Times New Roman" w:cs="Times New Roman"/>
                <w:sz w:val="24"/>
                <w:szCs w:val="24"/>
                <w:lang w:val="en-US"/>
              </w:rPr>
              <w:t>S</w:t>
            </w:r>
            <w:r w:rsidRPr="00A23D3A">
              <w:rPr>
                <w:rFonts w:ascii="Times New Roman" w:hAnsi="Times New Roman" w:cs="Times New Roman"/>
                <w:sz w:val="24"/>
                <w:szCs w:val="24"/>
              </w:rPr>
              <w:t>=49 м ²)</w:t>
            </w:r>
          </w:p>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 xml:space="preserve">Замена трубы Д 73 мм на скважине в х. </w:t>
            </w:r>
            <w:proofErr w:type="spellStart"/>
            <w:r w:rsidRPr="00A23D3A">
              <w:rPr>
                <w:rFonts w:ascii="Times New Roman" w:hAnsi="Times New Roman" w:cs="Times New Roman"/>
                <w:sz w:val="24"/>
                <w:szCs w:val="24"/>
              </w:rPr>
              <w:t>Косинов</w:t>
            </w:r>
            <w:proofErr w:type="spellEnd"/>
            <w:r w:rsidRPr="00A23D3A">
              <w:rPr>
                <w:rFonts w:ascii="Times New Roman" w:hAnsi="Times New Roman" w:cs="Times New Roman"/>
                <w:sz w:val="24"/>
                <w:szCs w:val="24"/>
              </w:rPr>
              <w:t xml:space="preserve"> – 138,3 м </w:t>
            </w:r>
          </w:p>
        </w:tc>
      </w:tr>
      <w:tr w:rsidR="00A23D3A" w:rsidRPr="00501104" w:rsidTr="00A23D3A">
        <w:tc>
          <w:tcPr>
            <w:tcW w:w="675" w:type="dxa"/>
            <w:vMerge w:val="restart"/>
            <w:shd w:val="clear" w:color="auto" w:fill="auto"/>
          </w:tcPr>
          <w:p w:rsidR="00A23D3A" w:rsidRPr="00A23D3A" w:rsidRDefault="00A23D3A" w:rsidP="00A23D3A">
            <w:pPr>
              <w:tabs>
                <w:tab w:val="left" w:pos="708"/>
                <w:tab w:val="center" w:pos="4677"/>
                <w:tab w:val="right" w:pos="9355"/>
              </w:tabs>
              <w:jc w:val="center"/>
              <w:rPr>
                <w:rFonts w:ascii="Times New Roman" w:hAnsi="Times New Roman" w:cs="Times New Roman"/>
                <w:sz w:val="24"/>
                <w:szCs w:val="24"/>
              </w:rPr>
            </w:pPr>
            <w:r w:rsidRPr="00A23D3A">
              <w:rPr>
                <w:rFonts w:ascii="Times New Roman" w:hAnsi="Times New Roman" w:cs="Times New Roman"/>
                <w:sz w:val="24"/>
                <w:szCs w:val="24"/>
              </w:rPr>
              <w:t>3.</w:t>
            </w:r>
          </w:p>
        </w:tc>
        <w:tc>
          <w:tcPr>
            <w:tcW w:w="2552" w:type="dxa"/>
            <w:vMerge w:val="restart"/>
            <w:shd w:val="clear" w:color="auto" w:fill="auto"/>
          </w:tcPr>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Водопроводные сети</w:t>
            </w:r>
          </w:p>
        </w:tc>
        <w:tc>
          <w:tcPr>
            <w:tcW w:w="2268" w:type="dxa"/>
            <w:shd w:val="clear" w:color="auto" w:fill="auto"/>
          </w:tcPr>
          <w:p w:rsidR="00A23D3A" w:rsidRPr="00A23D3A" w:rsidRDefault="00A23D3A" w:rsidP="00A23D3A">
            <w:pPr>
              <w:tabs>
                <w:tab w:val="left" w:pos="708"/>
                <w:tab w:val="center" w:pos="4677"/>
                <w:tab w:val="right" w:pos="9355"/>
              </w:tabs>
              <w:jc w:val="center"/>
              <w:rPr>
                <w:rFonts w:ascii="Times New Roman" w:hAnsi="Times New Roman" w:cs="Times New Roman"/>
                <w:sz w:val="24"/>
                <w:szCs w:val="24"/>
              </w:rPr>
            </w:pPr>
            <w:r w:rsidRPr="00A23D3A">
              <w:rPr>
                <w:rFonts w:ascii="Times New Roman" w:hAnsi="Times New Roman" w:cs="Times New Roman"/>
                <w:sz w:val="24"/>
                <w:szCs w:val="24"/>
              </w:rPr>
              <w:t>3 272,3</w:t>
            </w:r>
          </w:p>
        </w:tc>
        <w:tc>
          <w:tcPr>
            <w:tcW w:w="4252" w:type="dxa"/>
            <w:shd w:val="clear" w:color="auto" w:fill="auto"/>
          </w:tcPr>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 xml:space="preserve">Капитальный ремонт водопроводной сети в х. </w:t>
            </w:r>
            <w:proofErr w:type="spellStart"/>
            <w:r w:rsidRPr="00A23D3A">
              <w:rPr>
                <w:rFonts w:ascii="Times New Roman" w:hAnsi="Times New Roman" w:cs="Times New Roman"/>
                <w:sz w:val="24"/>
                <w:szCs w:val="24"/>
              </w:rPr>
              <w:t>Гавердовский</w:t>
            </w:r>
            <w:proofErr w:type="spellEnd"/>
            <w:r w:rsidRPr="00A23D3A">
              <w:rPr>
                <w:rFonts w:ascii="Times New Roman" w:hAnsi="Times New Roman" w:cs="Times New Roman"/>
                <w:sz w:val="24"/>
                <w:szCs w:val="24"/>
              </w:rPr>
              <w:t xml:space="preserve"> – 122 м</w:t>
            </w:r>
          </w:p>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Капитальный ремонт водопровода по ул. Кочубея – 96 м</w:t>
            </w:r>
          </w:p>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Капитальный ремонт водопровода Д= 100 мм по ул. Революции от ул. Железнодорожной до пер. Октябрьский – 336 м</w:t>
            </w:r>
          </w:p>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Капитальный ремонт водопровода Д=57 мм по пер. Батарейный от № 1 до № 25</w:t>
            </w:r>
          </w:p>
        </w:tc>
      </w:tr>
      <w:tr w:rsidR="00A23D3A" w:rsidRPr="00501104" w:rsidTr="00A23D3A">
        <w:tc>
          <w:tcPr>
            <w:tcW w:w="675" w:type="dxa"/>
            <w:vMerge/>
            <w:shd w:val="clear" w:color="auto" w:fill="auto"/>
          </w:tcPr>
          <w:p w:rsidR="00A23D3A" w:rsidRPr="00A23D3A" w:rsidRDefault="00A23D3A" w:rsidP="00A23D3A">
            <w:pPr>
              <w:tabs>
                <w:tab w:val="left" w:pos="708"/>
                <w:tab w:val="center" w:pos="4677"/>
                <w:tab w:val="right" w:pos="9355"/>
              </w:tabs>
              <w:jc w:val="center"/>
              <w:rPr>
                <w:rFonts w:ascii="Times New Roman" w:hAnsi="Times New Roman" w:cs="Times New Roman"/>
                <w:sz w:val="24"/>
                <w:szCs w:val="24"/>
              </w:rPr>
            </w:pPr>
          </w:p>
        </w:tc>
        <w:tc>
          <w:tcPr>
            <w:tcW w:w="2552" w:type="dxa"/>
            <w:vMerge/>
            <w:shd w:val="clear" w:color="auto" w:fill="auto"/>
          </w:tcPr>
          <w:p w:rsidR="00A23D3A" w:rsidRPr="00A23D3A" w:rsidRDefault="00A23D3A" w:rsidP="00A23D3A">
            <w:pPr>
              <w:tabs>
                <w:tab w:val="left" w:pos="708"/>
                <w:tab w:val="center" w:pos="4677"/>
                <w:tab w:val="right" w:pos="9355"/>
              </w:tabs>
              <w:rPr>
                <w:rFonts w:ascii="Times New Roman" w:hAnsi="Times New Roman" w:cs="Times New Roman"/>
                <w:sz w:val="24"/>
                <w:szCs w:val="24"/>
              </w:rPr>
            </w:pPr>
          </w:p>
        </w:tc>
        <w:tc>
          <w:tcPr>
            <w:tcW w:w="2268" w:type="dxa"/>
            <w:shd w:val="clear" w:color="auto" w:fill="auto"/>
          </w:tcPr>
          <w:p w:rsidR="00A23D3A" w:rsidRPr="00A23D3A" w:rsidRDefault="00A23D3A" w:rsidP="00A23D3A">
            <w:pPr>
              <w:tabs>
                <w:tab w:val="left" w:pos="708"/>
                <w:tab w:val="center" w:pos="4677"/>
                <w:tab w:val="right" w:pos="9355"/>
              </w:tabs>
              <w:jc w:val="center"/>
              <w:rPr>
                <w:rFonts w:ascii="Times New Roman" w:hAnsi="Times New Roman" w:cs="Times New Roman"/>
                <w:sz w:val="24"/>
                <w:szCs w:val="24"/>
              </w:rPr>
            </w:pPr>
            <w:r w:rsidRPr="00A23D3A">
              <w:rPr>
                <w:rFonts w:ascii="Times New Roman" w:hAnsi="Times New Roman" w:cs="Times New Roman"/>
                <w:sz w:val="24"/>
                <w:szCs w:val="24"/>
              </w:rPr>
              <w:t>За счет средств местного бюджета</w:t>
            </w:r>
          </w:p>
        </w:tc>
        <w:tc>
          <w:tcPr>
            <w:tcW w:w="4252" w:type="dxa"/>
            <w:shd w:val="clear" w:color="auto" w:fill="auto"/>
          </w:tcPr>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Капитальный ремонт водопроводной сети в ст. Ханская по ул. Гагарина от ул. М. Горького до ул. Ленина (Д=73 мм) – 170 м</w:t>
            </w:r>
          </w:p>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Капитальный ремонт водопроводной сети по ул. Комсомольская от жилых домов № 176-154 (Д=63 мм) – 100 м</w:t>
            </w:r>
          </w:p>
        </w:tc>
      </w:tr>
      <w:tr w:rsidR="00A23D3A" w:rsidRPr="00501104" w:rsidTr="00A23D3A">
        <w:tc>
          <w:tcPr>
            <w:tcW w:w="675" w:type="dxa"/>
            <w:shd w:val="clear" w:color="auto" w:fill="auto"/>
          </w:tcPr>
          <w:p w:rsidR="00A23D3A" w:rsidRPr="00A23D3A" w:rsidRDefault="00A23D3A" w:rsidP="00A23D3A">
            <w:pPr>
              <w:tabs>
                <w:tab w:val="left" w:pos="708"/>
                <w:tab w:val="center" w:pos="4677"/>
                <w:tab w:val="right" w:pos="9355"/>
              </w:tabs>
              <w:jc w:val="center"/>
              <w:rPr>
                <w:rFonts w:ascii="Times New Roman" w:hAnsi="Times New Roman" w:cs="Times New Roman"/>
                <w:sz w:val="24"/>
                <w:szCs w:val="24"/>
              </w:rPr>
            </w:pPr>
            <w:r w:rsidRPr="00A23D3A">
              <w:rPr>
                <w:rFonts w:ascii="Times New Roman" w:hAnsi="Times New Roman" w:cs="Times New Roman"/>
                <w:sz w:val="24"/>
                <w:szCs w:val="24"/>
              </w:rPr>
              <w:t>4.</w:t>
            </w:r>
          </w:p>
        </w:tc>
        <w:tc>
          <w:tcPr>
            <w:tcW w:w="2552" w:type="dxa"/>
            <w:shd w:val="clear" w:color="auto" w:fill="auto"/>
          </w:tcPr>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 xml:space="preserve">Канализационные </w:t>
            </w:r>
          </w:p>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сети</w:t>
            </w:r>
          </w:p>
        </w:tc>
        <w:tc>
          <w:tcPr>
            <w:tcW w:w="2268" w:type="dxa"/>
            <w:shd w:val="clear" w:color="auto" w:fill="auto"/>
          </w:tcPr>
          <w:p w:rsidR="00A23D3A" w:rsidRPr="00A23D3A" w:rsidRDefault="00A23D3A" w:rsidP="00A23D3A">
            <w:pPr>
              <w:tabs>
                <w:tab w:val="left" w:pos="708"/>
                <w:tab w:val="center" w:pos="4677"/>
                <w:tab w:val="right" w:pos="9355"/>
              </w:tabs>
              <w:jc w:val="center"/>
              <w:rPr>
                <w:rFonts w:ascii="Times New Roman" w:hAnsi="Times New Roman" w:cs="Times New Roman"/>
                <w:sz w:val="24"/>
                <w:szCs w:val="24"/>
              </w:rPr>
            </w:pPr>
            <w:r w:rsidRPr="00A23D3A">
              <w:rPr>
                <w:rFonts w:ascii="Times New Roman" w:hAnsi="Times New Roman" w:cs="Times New Roman"/>
                <w:sz w:val="24"/>
                <w:szCs w:val="24"/>
              </w:rPr>
              <w:t>1 050,0</w:t>
            </w:r>
          </w:p>
        </w:tc>
        <w:tc>
          <w:tcPr>
            <w:tcW w:w="4252" w:type="dxa"/>
            <w:shd w:val="clear" w:color="auto" w:fill="auto"/>
          </w:tcPr>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Капитальный ремонт канализационной сети по ул. К. Маркса/Пролетарская – 353,8 м</w:t>
            </w:r>
          </w:p>
        </w:tc>
      </w:tr>
      <w:tr w:rsidR="00A23D3A" w:rsidRPr="00501104" w:rsidTr="00A23D3A">
        <w:tc>
          <w:tcPr>
            <w:tcW w:w="675" w:type="dxa"/>
            <w:shd w:val="clear" w:color="auto" w:fill="auto"/>
          </w:tcPr>
          <w:p w:rsidR="00A23D3A" w:rsidRPr="00A23D3A" w:rsidRDefault="00A23D3A" w:rsidP="00A23D3A">
            <w:pPr>
              <w:tabs>
                <w:tab w:val="left" w:pos="708"/>
                <w:tab w:val="center" w:pos="4677"/>
                <w:tab w:val="right" w:pos="9355"/>
              </w:tabs>
              <w:jc w:val="center"/>
              <w:rPr>
                <w:rFonts w:ascii="Times New Roman" w:hAnsi="Times New Roman" w:cs="Times New Roman"/>
                <w:sz w:val="24"/>
                <w:szCs w:val="24"/>
              </w:rPr>
            </w:pPr>
            <w:r w:rsidRPr="00A23D3A">
              <w:rPr>
                <w:rFonts w:ascii="Times New Roman" w:hAnsi="Times New Roman" w:cs="Times New Roman"/>
                <w:sz w:val="24"/>
                <w:szCs w:val="24"/>
              </w:rPr>
              <w:t>5.</w:t>
            </w:r>
          </w:p>
        </w:tc>
        <w:tc>
          <w:tcPr>
            <w:tcW w:w="2552" w:type="dxa"/>
            <w:shd w:val="clear" w:color="auto" w:fill="auto"/>
          </w:tcPr>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Очистные сооружения</w:t>
            </w:r>
          </w:p>
        </w:tc>
        <w:tc>
          <w:tcPr>
            <w:tcW w:w="2268" w:type="dxa"/>
            <w:shd w:val="clear" w:color="auto" w:fill="auto"/>
          </w:tcPr>
          <w:p w:rsidR="00A23D3A" w:rsidRPr="00A23D3A" w:rsidRDefault="00A23D3A" w:rsidP="00A23D3A">
            <w:pPr>
              <w:tabs>
                <w:tab w:val="left" w:pos="708"/>
                <w:tab w:val="center" w:pos="4677"/>
                <w:tab w:val="right" w:pos="9355"/>
              </w:tabs>
              <w:jc w:val="center"/>
              <w:rPr>
                <w:rFonts w:ascii="Times New Roman" w:hAnsi="Times New Roman" w:cs="Times New Roman"/>
                <w:sz w:val="24"/>
                <w:szCs w:val="24"/>
              </w:rPr>
            </w:pPr>
            <w:r w:rsidRPr="00A23D3A">
              <w:rPr>
                <w:rFonts w:ascii="Times New Roman" w:hAnsi="Times New Roman" w:cs="Times New Roman"/>
                <w:sz w:val="24"/>
                <w:szCs w:val="24"/>
              </w:rPr>
              <w:t>1 671,2</w:t>
            </w:r>
          </w:p>
        </w:tc>
        <w:tc>
          <w:tcPr>
            <w:tcW w:w="4252" w:type="dxa"/>
            <w:shd w:val="clear" w:color="auto" w:fill="auto"/>
          </w:tcPr>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Капитальный ремонт трубопровода подачи активного ила</w:t>
            </w:r>
          </w:p>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Капитальный ремонт кровли здания гаража на 5 автомобилей</w:t>
            </w:r>
          </w:p>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Капитальный ремонт насосной сырого остатка</w:t>
            </w:r>
          </w:p>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Капитальный ремонт оборудования насосной станции подкачки</w:t>
            </w:r>
          </w:p>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Устройство освещения на территории очистных сооружений</w:t>
            </w:r>
          </w:p>
        </w:tc>
      </w:tr>
      <w:tr w:rsidR="00A23D3A" w:rsidRPr="00501104" w:rsidTr="00A23D3A">
        <w:tc>
          <w:tcPr>
            <w:tcW w:w="675" w:type="dxa"/>
            <w:shd w:val="clear" w:color="auto" w:fill="auto"/>
          </w:tcPr>
          <w:p w:rsidR="00A23D3A" w:rsidRPr="00A23D3A" w:rsidRDefault="00A23D3A" w:rsidP="00A23D3A">
            <w:pPr>
              <w:tabs>
                <w:tab w:val="left" w:pos="708"/>
                <w:tab w:val="center" w:pos="4677"/>
                <w:tab w:val="right" w:pos="9355"/>
              </w:tabs>
              <w:jc w:val="center"/>
              <w:rPr>
                <w:rFonts w:ascii="Times New Roman" w:hAnsi="Times New Roman" w:cs="Times New Roman"/>
                <w:sz w:val="24"/>
                <w:szCs w:val="24"/>
              </w:rPr>
            </w:pPr>
          </w:p>
        </w:tc>
        <w:tc>
          <w:tcPr>
            <w:tcW w:w="2552" w:type="dxa"/>
            <w:shd w:val="clear" w:color="auto" w:fill="auto"/>
          </w:tcPr>
          <w:p w:rsidR="00A23D3A" w:rsidRPr="00A23D3A" w:rsidRDefault="00A23D3A" w:rsidP="00A23D3A">
            <w:pPr>
              <w:tabs>
                <w:tab w:val="left" w:pos="708"/>
                <w:tab w:val="center" w:pos="4677"/>
                <w:tab w:val="right" w:pos="9355"/>
              </w:tabs>
              <w:rPr>
                <w:rFonts w:ascii="Times New Roman" w:hAnsi="Times New Roman" w:cs="Times New Roman"/>
                <w:sz w:val="24"/>
                <w:szCs w:val="24"/>
              </w:rPr>
            </w:pPr>
            <w:r w:rsidRPr="00A23D3A">
              <w:rPr>
                <w:rFonts w:ascii="Times New Roman" w:hAnsi="Times New Roman" w:cs="Times New Roman"/>
                <w:sz w:val="24"/>
                <w:szCs w:val="24"/>
              </w:rPr>
              <w:t>ВСЕГО:</w:t>
            </w:r>
          </w:p>
        </w:tc>
        <w:tc>
          <w:tcPr>
            <w:tcW w:w="2268" w:type="dxa"/>
            <w:shd w:val="clear" w:color="auto" w:fill="auto"/>
          </w:tcPr>
          <w:p w:rsidR="00A23D3A" w:rsidRPr="00A23D3A" w:rsidRDefault="00A23D3A" w:rsidP="00A23D3A">
            <w:pPr>
              <w:tabs>
                <w:tab w:val="left" w:pos="708"/>
                <w:tab w:val="center" w:pos="4677"/>
                <w:tab w:val="right" w:pos="9355"/>
              </w:tabs>
              <w:jc w:val="center"/>
              <w:rPr>
                <w:rFonts w:ascii="Times New Roman" w:hAnsi="Times New Roman" w:cs="Times New Roman"/>
                <w:sz w:val="24"/>
                <w:szCs w:val="24"/>
              </w:rPr>
            </w:pPr>
            <w:r w:rsidRPr="00A23D3A">
              <w:rPr>
                <w:rFonts w:ascii="Times New Roman" w:hAnsi="Times New Roman" w:cs="Times New Roman"/>
                <w:sz w:val="24"/>
                <w:szCs w:val="24"/>
              </w:rPr>
              <w:t>9 362,3</w:t>
            </w:r>
          </w:p>
        </w:tc>
        <w:tc>
          <w:tcPr>
            <w:tcW w:w="4252" w:type="dxa"/>
            <w:shd w:val="clear" w:color="auto" w:fill="auto"/>
          </w:tcPr>
          <w:p w:rsidR="00A23D3A" w:rsidRPr="00A23D3A" w:rsidRDefault="00A23D3A" w:rsidP="00A23D3A">
            <w:pPr>
              <w:tabs>
                <w:tab w:val="left" w:pos="708"/>
                <w:tab w:val="center" w:pos="4677"/>
                <w:tab w:val="right" w:pos="9355"/>
              </w:tabs>
              <w:rPr>
                <w:rFonts w:ascii="Times New Roman" w:hAnsi="Times New Roman" w:cs="Times New Roman"/>
                <w:sz w:val="24"/>
                <w:szCs w:val="24"/>
              </w:rPr>
            </w:pPr>
          </w:p>
        </w:tc>
      </w:tr>
    </w:tbl>
    <w:p w:rsidR="00A23D3A" w:rsidRDefault="00A23D3A" w:rsidP="005754A0">
      <w:pPr>
        <w:tabs>
          <w:tab w:val="left" w:pos="708"/>
          <w:tab w:val="center" w:pos="4677"/>
          <w:tab w:val="right" w:pos="9355"/>
        </w:tabs>
        <w:ind w:firstLine="709"/>
        <w:jc w:val="center"/>
        <w:rPr>
          <w:rFonts w:ascii="Times New Roman" w:eastAsia="Times New Roman" w:hAnsi="Times New Roman" w:cs="Times New Roman"/>
          <w:i/>
          <w:sz w:val="28"/>
          <w:szCs w:val="28"/>
          <w:lang w:eastAsia="ru-RU"/>
        </w:rPr>
      </w:pPr>
    </w:p>
    <w:p w:rsidR="005754A0" w:rsidRDefault="005754A0" w:rsidP="005754A0">
      <w:pPr>
        <w:tabs>
          <w:tab w:val="left" w:pos="708"/>
          <w:tab w:val="center" w:pos="4677"/>
          <w:tab w:val="right" w:pos="9355"/>
        </w:tabs>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Энергопотребление</w:t>
      </w:r>
      <w:r w:rsidR="00B404E4">
        <w:rPr>
          <w:rFonts w:ascii="Times New Roman" w:eastAsia="Times New Roman" w:hAnsi="Times New Roman" w:cs="Times New Roman"/>
          <w:i/>
          <w:sz w:val="28"/>
          <w:szCs w:val="28"/>
          <w:lang w:eastAsia="ru-RU"/>
        </w:rPr>
        <w:t xml:space="preserve"> и энергосбережение</w:t>
      </w:r>
    </w:p>
    <w:p w:rsidR="005754A0" w:rsidRPr="00FE3D32" w:rsidRDefault="005754A0" w:rsidP="00751A19">
      <w:pPr>
        <w:ind w:firstLine="708"/>
        <w:jc w:val="both"/>
        <w:rPr>
          <w:rFonts w:ascii="Times New Roman" w:eastAsia="Times New Roman" w:hAnsi="Times New Roman" w:cs="Times New Roman"/>
          <w:sz w:val="28"/>
          <w:szCs w:val="28"/>
          <w:lang w:eastAsia="ru-RU"/>
        </w:rPr>
      </w:pPr>
    </w:p>
    <w:p w:rsidR="00AA43B5" w:rsidRPr="00044055" w:rsidRDefault="0069651A" w:rsidP="005A78F3">
      <w:pPr>
        <w:tabs>
          <w:tab w:val="left" w:pos="709"/>
        </w:tabs>
        <w:ind w:firstLine="709"/>
        <w:jc w:val="both"/>
        <w:rPr>
          <w:rFonts w:ascii="Times New Roman" w:eastAsia="Times New Roman" w:hAnsi="Times New Roman" w:cs="Times New Roman"/>
          <w:sz w:val="28"/>
          <w:szCs w:val="28"/>
          <w:lang w:eastAsia="ru-RU"/>
        </w:rPr>
      </w:pPr>
      <w:r w:rsidRPr="00FE3D32">
        <w:rPr>
          <w:rFonts w:ascii="Times New Roman" w:eastAsia="Times New Roman" w:hAnsi="Times New Roman" w:cs="Times New Roman"/>
          <w:sz w:val="28"/>
          <w:szCs w:val="28"/>
          <w:lang w:eastAsia="ru-RU"/>
        </w:rPr>
        <w:t>В рамках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eastAsia="Times New Roman" w:hAnsi="Times New Roman" w:cs="Times New Roman"/>
          <w:sz w:val="28"/>
          <w:szCs w:val="28"/>
          <w:lang w:eastAsia="ru-RU"/>
        </w:rPr>
        <w:t>,</w:t>
      </w:r>
      <w:r w:rsidRPr="00FE3D32">
        <w:rPr>
          <w:rFonts w:ascii="Times New Roman" w:eastAsia="Times New Roman" w:hAnsi="Times New Roman" w:cs="Times New Roman"/>
          <w:sz w:val="28"/>
          <w:szCs w:val="28"/>
          <w:lang w:eastAsia="ru-RU"/>
        </w:rPr>
        <w:t xml:space="preserve"> управляющими компаниями и </w:t>
      </w:r>
      <w:proofErr w:type="spellStart"/>
      <w:r w:rsidRPr="00FE3D32">
        <w:rPr>
          <w:rFonts w:ascii="Times New Roman" w:eastAsia="Times New Roman" w:hAnsi="Times New Roman" w:cs="Times New Roman"/>
          <w:sz w:val="28"/>
          <w:szCs w:val="28"/>
          <w:lang w:eastAsia="ru-RU"/>
        </w:rPr>
        <w:t>ресурсоснабжающими</w:t>
      </w:r>
      <w:proofErr w:type="spellEnd"/>
      <w:r w:rsidRPr="00FE3D32">
        <w:rPr>
          <w:rFonts w:ascii="Times New Roman" w:eastAsia="Times New Roman" w:hAnsi="Times New Roman" w:cs="Times New Roman"/>
          <w:sz w:val="28"/>
          <w:szCs w:val="28"/>
          <w:lang w:eastAsia="ru-RU"/>
        </w:rPr>
        <w:t xml:space="preserve"> организациями, а также средствами массовой информации  проводится работа по информированию населения о необходимости осуществления мероприятий по энергосбережению и повышению энергетической эффективности в жилищном секторе,  направленная на реализацию мероприятий по установке приборов учета энергоресурсов, формированию системы расчетов за них по факту потребления. </w:t>
      </w:r>
    </w:p>
    <w:p w:rsidR="008C1262" w:rsidRPr="001019AF" w:rsidRDefault="00A552A4" w:rsidP="00A552A4">
      <w:pPr>
        <w:tabs>
          <w:tab w:val="left" w:pos="709"/>
        </w:tabs>
        <w:ind w:firstLine="709"/>
        <w:jc w:val="both"/>
        <w:rPr>
          <w:rFonts w:ascii="Times New Roman" w:eastAsia="Times New Roman" w:hAnsi="Times New Roman" w:cs="Times New Roman"/>
          <w:sz w:val="28"/>
          <w:szCs w:val="28"/>
          <w:lang w:eastAsia="ru-RU"/>
        </w:rPr>
      </w:pPr>
      <w:r w:rsidRPr="00A552A4">
        <w:rPr>
          <w:rFonts w:ascii="Times New Roman" w:eastAsia="Times New Roman" w:hAnsi="Times New Roman" w:cs="Times New Roman"/>
          <w:color w:val="000000"/>
          <w:sz w:val="28"/>
          <w:szCs w:val="28"/>
          <w:lang w:eastAsia="ru-RU"/>
        </w:rPr>
        <w:t>В 20</w:t>
      </w:r>
      <w:r w:rsidR="008C1262">
        <w:rPr>
          <w:rFonts w:ascii="Times New Roman" w:eastAsia="Times New Roman" w:hAnsi="Times New Roman" w:cs="Times New Roman"/>
          <w:color w:val="000000"/>
          <w:sz w:val="28"/>
          <w:szCs w:val="28"/>
          <w:lang w:eastAsia="ru-RU"/>
        </w:rPr>
        <w:t>20</w:t>
      </w:r>
      <w:r w:rsidRPr="00A552A4">
        <w:rPr>
          <w:rFonts w:ascii="Times New Roman" w:eastAsia="Times New Roman" w:hAnsi="Times New Roman" w:cs="Times New Roman"/>
          <w:color w:val="000000"/>
          <w:sz w:val="28"/>
          <w:szCs w:val="28"/>
          <w:lang w:eastAsia="ru-RU"/>
        </w:rPr>
        <w:t xml:space="preserve"> году реализ</w:t>
      </w:r>
      <w:r w:rsidR="006E5EB8">
        <w:rPr>
          <w:rFonts w:ascii="Times New Roman" w:eastAsia="Times New Roman" w:hAnsi="Times New Roman" w:cs="Times New Roman"/>
          <w:color w:val="000000"/>
          <w:sz w:val="28"/>
          <w:szCs w:val="28"/>
          <w:lang w:eastAsia="ru-RU"/>
        </w:rPr>
        <w:t>овывалась</w:t>
      </w:r>
      <w:r w:rsidRPr="00A552A4">
        <w:rPr>
          <w:rFonts w:ascii="Times New Roman" w:eastAsia="Times New Roman" w:hAnsi="Times New Roman" w:cs="Times New Roman"/>
          <w:color w:val="000000"/>
          <w:sz w:val="28"/>
          <w:szCs w:val="28"/>
          <w:lang w:eastAsia="ru-RU"/>
        </w:rPr>
        <w:t xml:space="preserve"> </w:t>
      </w:r>
      <w:r w:rsidRPr="00A552A4">
        <w:rPr>
          <w:rFonts w:ascii="Times New Roman" w:eastAsia="Times New Roman" w:hAnsi="Times New Roman" w:cs="Times New Roman"/>
          <w:i/>
          <w:color w:val="000000"/>
          <w:sz w:val="28"/>
          <w:szCs w:val="28"/>
          <w:lang w:eastAsia="ru-RU"/>
        </w:rPr>
        <w:t>муниципальная программа «Энергосбережение и повышение энергетической эффективности в муниципальном образовании «Город Майкоп» на 2018-202</w:t>
      </w:r>
      <w:r w:rsidR="008C1262">
        <w:rPr>
          <w:rFonts w:ascii="Times New Roman" w:eastAsia="Times New Roman" w:hAnsi="Times New Roman" w:cs="Times New Roman"/>
          <w:i/>
          <w:color w:val="000000"/>
          <w:sz w:val="28"/>
          <w:szCs w:val="28"/>
          <w:lang w:eastAsia="ru-RU"/>
        </w:rPr>
        <w:t>2</w:t>
      </w:r>
      <w:r w:rsidRPr="00A552A4">
        <w:rPr>
          <w:rFonts w:ascii="Times New Roman" w:eastAsia="Times New Roman" w:hAnsi="Times New Roman" w:cs="Times New Roman"/>
          <w:i/>
          <w:color w:val="000000"/>
          <w:sz w:val="28"/>
          <w:szCs w:val="28"/>
          <w:lang w:eastAsia="ru-RU"/>
        </w:rPr>
        <w:t xml:space="preserve"> годы» </w:t>
      </w:r>
      <w:r w:rsidRPr="00A552A4">
        <w:rPr>
          <w:rFonts w:ascii="Times New Roman" w:eastAsia="Times New Roman" w:hAnsi="Times New Roman" w:cs="Times New Roman"/>
          <w:color w:val="000000"/>
          <w:sz w:val="28"/>
          <w:szCs w:val="28"/>
          <w:lang w:eastAsia="ru-RU"/>
        </w:rPr>
        <w:t>в рамках которой</w:t>
      </w:r>
      <w:r w:rsidR="00D5579E">
        <w:rPr>
          <w:rFonts w:ascii="Times New Roman" w:eastAsia="Times New Roman" w:hAnsi="Times New Roman" w:cs="Times New Roman"/>
          <w:color w:val="000000"/>
          <w:sz w:val="28"/>
          <w:szCs w:val="28"/>
          <w:lang w:eastAsia="ru-RU"/>
        </w:rPr>
        <w:t xml:space="preserve">, по состоянию на </w:t>
      </w:r>
      <w:r w:rsidR="009F1F08">
        <w:rPr>
          <w:rFonts w:ascii="Times New Roman" w:eastAsia="Times New Roman" w:hAnsi="Times New Roman" w:cs="Times New Roman"/>
          <w:color w:val="000000"/>
          <w:sz w:val="28"/>
          <w:szCs w:val="28"/>
          <w:lang w:eastAsia="ru-RU"/>
        </w:rPr>
        <w:t>3</w:t>
      </w:r>
      <w:r w:rsidR="00D5579E">
        <w:rPr>
          <w:rFonts w:ascii="Times New Roman" w:eastAsia="Times New Roman" w:hAnsi="Times New Roman" w:cs="Times New Roman"/>
          <w:color w:val="000000"/>
          <w:sz w:val="28"/>
          <w:szCs w:val="28"/>
          <w:lang w:eastAsia="ru-RU"/>
        </w:rPr>
        <w:t>1.</w:t>
      </w:r>
      <w:r w:rsidR="00C5737A">
        <w:rPr>
          <w:rFonts w:ascii="Times New Roman" w:eastAsia="Times New Roman" w:hAnsi="Times New Roman" w:cs="Times New Roman"/>
          <w:color w:val="000000"/>
          <w:sz w:val="28"/>
          <w:szCs w:val="28"/>
          <w:lang w:eastAsia="ru-RU"/>
        </w:rPr>
        <w:t>1</w:t>
      </w:r>
      <w:r w:rsidR="009F1F08">
        <w:rPr>
          <w:rFonts w:ascii="Times New Roman" w:eastAsia="Times New Roman" w:hAnsi="Times New Roman" w:cs="Times New Roman"/>
          <w:color w:val="000000"/>
          <w:sz w:val="28"/>
          <w:szCs w:val="28"/>
          <w:lang w:eastAsia="ru-RU"/>
        </w:rPr>
        <w:t>2</w:t>
      </w:r>
      <w:r w:rsidR="00D5579E">
        <w:rPr>
          <w:rFonts w:ascii="Times New Roman" w:eastAsia="Times New Roman" w:hAnsi="Times New Roman" w:cs="Times New Roman"/>
          <w:color w:val="000000"/>
          <w:sz w:val="28"/>
          <w:szCs w:val="28"/>
          <w:lang w:eastAsia="ru-RU"/>
        </w:rPr>
        <w:t>.2020,</w:t>
      </w:r>
      <w:r w:rsidRPr="00A552A4">
        <w:rPr>
          <w:rFonts w:ascii="Times New Roman" w:eastAsia="Times New Roman" w:hAnsi="Times New Roman" w:cs="Times New Roman"/>
          <w:color w:val="000000"/>
          <w:sz w:val="28"/>
          <w:szCs w:val="28"/>
          <w:lang w:eastAsia="ru-RU"/>
        </w:rPr>
        <w:t xml:space="preserve"> предусмотрено финансирование в размере </w:t>
      </w:r>
      <w:r w:rsidR="006818A0" w:rsidRPr="001019AF">
        <w:rPr>
          <w:rFonts w:ascii="Times New Roman" w:eastAsia="Times New Roman" w:hAnsi="Times New Roman" w:cs="Times New Roman"/>
          <w:sz w:val="28"/>
          <w:szCs w:val="28"/>
          <w:lang w:eastAsia="ru-RU"/>
        </w:rPr>
        <w:t>2</w:t>
      </w:r>
      <w:r w:rsidR="001019AF" w:rsidRPr="001019AF">
        <w:rPr>
          <w:rFonts w:ascii="Times New Roman" w:eastAsia="Times New Roman" w:hAnsi="Times New Roman" w:cs="Times New Roman"/>
          <w:sz w:val="28"/>
          <w:szCs w:val="28"/>
          <w:lang w:eastAsia="ru-RU"/>
        </w:rPr>
        <w:t>3</w:t>
      </w:r>
      <w:r w:rsidR="008C1262" w:rsidRPr="001019AF">
        <w:rPr>
          <w:rFonts w:ascii="Times New Roman" w:eastAsia="Times New Roman" w:hAnsi="Times New Roman" w:cs="Times New Roman"/>
          <w:sz w:val="28"/>
          <w:szCs w:val="28"/>
          <w:lang w:eastAsia="ru-RU"/>
        </w:rPr>
        <w:t> </w:t>
      </w:r>
      <w:r w:rsidR="001019AF" w:rsidRPr="001019AF">
        <w:rPr>
          <w:rFonts w:ascii="Times New Roman" w:eastAsia="Times New Roman" w:hAnsi="Times New Roman" w:cs="Times New Roman"/>
          <w:sz w:val="28"/>
          <w:szCs w:val="28"/>
          <w:lang w:eastAsia="ru-RU"/>
        </w:rPr>
        <w:t>0</w:t>
      </w:r>
      <w:r w:rsidR="008C1262" w:rsidRPr="001019AF">
        <w:rPr>
          <w:rFonts w:ascii="Times New Roman" w:eastAsia="Times New Roman" w:hAnsi="Times New Roman" w:cs="Times New Roman"/>
          <w:sz w:val="28"/>
          <w:szCs w:val="28"/>
          <w:lang w:eastAsia="ru-RU"/>
        </w:rPr>
        <w:t>22,</w:t>
      </w:r>
      <w:r w:rsidR="006F0DE7">
        <w:rPr>
          <w:rFonts w:ascii="Times New Roman" w:eastAsia="Times New Roman" w:hAnsi="Times New Roman" w:cs="Times New Roman"/>
          <w:sz w:val="28"/>
          <w:szCs w:val="28"/>
          <w:lang w:eastAsia="ru-RU"/>
        </w:rPr>
        <w:t>3</w:t>
      </w:r>
      <w:r w:rsidRPr="001019AF">
        <w:rPr>
          <w:rFonts w:ascii="Times New Roman" w:eastAsia="Times New Roman" w:hAnsi="Times New Roman" w:cs="Times New Roman"/>
          <w:sz w:val="28"/>
          <w:szCs w:val="28"/>
          <w:lang w:eastAsia="ru-RU"/>
        </w:rPr>
        <w:t xml:space="preserve"> тыс.</w:t>
      </w:r>
      <w:r w:rsidRPr="00A552A4">
        <w:rPr>
          <w:rFonts w:ascii="Times New Roman" w:eastAsia="Times New Roman" w:hAnsi="Times New Roman" w:cs="Times New Roman"/>
          <w:color w:val="000000"/>
          <w:sz w:val="28"/>
          <w:szCs w:val="28"/>
          <w:lang w:eastAsia="ru-RU"/>
        </w:rPr>
        <w:t xml:space="preserve"> рублей</w:t>
      </w:r>
      <w:r w:rsidR="008C1262" w:rsidRPr="008C1262">
        <w:rPr>
          <w:rFonts w:ascii="Times New Roman" w:eastAsia="Times New Roman" w:hAnsi="Times New Roman" w:cs="Times New Roman"/>
          <w:color w:val="000000"/>
          <w:sz w:val="28"/>
          <w:szCs w:val="28"/>
          <w:lang w:eastAsia="ru-RU"/>
        </w:rPr>
        <w:t xml:space="preserve"> </w:t>
      </w:r>
      <w:r w:rsidR="008C1262">
        <w:rPr>
          <w:rFonts w:ascii="Times New Roman" w:eastAsia="Times New Roman" w:hAnsi="Times New Roman" w:cs="Times New Roman"/>
          <w:color w:val="000000"/>
          <w:sz w:val="28"/>
          <w:szCs w:val="28"/>
          <w:lang w:eastAsia="ru-RU"/>
        </w:rPr>
        <w:t xml:space="preserve">на </w:t>
      </w:r>
      <w:r w:rsidR="008C1262" w:rsidRPr="00A552A4">
        <w:rPr>
          <w:rFonts w:ascii="Times New Roman" w:eastAsia="Times New Roman" w:hAnsi="Times New Roman" w:cs="Times New Roman"/>
          <w:color w:val="000000"/>
          <w:sz w:val="28"/>
          <w:szCs w:val="28"/>
          <w:lang w:eastAsia="ru-RU"/>
        </w:rPr>
        <w:t>модернизаци</w:t>
      </w:r>
      <w:r w:rsidR="008C1262">
        <w:rPr>
          <w:rFonts w:ascii="Times New Roman" w:eastAsia="Times New Roman" w:hAnsi="Times New Roman" w:cs="Times New Roman"/>
          <w:color w:val="000000"/>
          <w:sz w:val="28"/>
          <w:szCs w:val="28"/>
          <w:lang w:eastAsia="ru-RU"/>
        </w:rPr>
        <w:t>ю</w:t>
      </w:r>
      <w:r w:rsidR="008C1262" w:rsidRPr="00A552A4">
        <w:rPr>
          <w:rFonts w:ascii="Times New Roman" w:eastAsia="Times New Roman" w:hAnsi="Times New Roman" w:cs="Times New Roman"/>
          <w:color w:val="000000"/>
          <w:sz w:val="28"/>
          <w:szCs w:val="28"/>
          <w:lang w:eastAsia="ru-RU"/>
        </w:rPr>
        <w:t xml:space="preserve"> сети уличного освещения</w:t>
      </w:r>
      <w:r w:rsidRPr="00A552A4">
        <w:rPr>
          <w:rFonts w:ascii="Times New Roman" w:eastAsia="Times New Roman" w:hAnsi="Times New Roman" w:cs="Times New Roman"/>
          <w:color w:val="000000"/>
          <w:sz w:val="28"/>
          <w:szCs w:val="28"/>
          <w:lang w:eastAsia="ru-RU"/>
        </w:rPr>
        <w:t xml:space="preserve">, </w:t>
      </w:r>
      <w:r w:rsidRPr="001019AF">
        <w:rPr>
          <w:rFonts w:ascii="Times New Roman" w:eastAsia="Times New Roman" w:hAnsi="Times New Roman" w:cs="Times New Roman"/>
          <w:sz w:val="28"/>
          <w:szCs w:val="28"/>
          <w:lang w:eastAsia="ru-RU"/>
        </w:rPr>
        <w:t xml:space="preserve">фактически </w:t>
      </w:r>
      <w:r w:rsidR="00A23D3A">
        <w:rPr>
          <w:rFonts w:ascii="Times New Roman" w:eastAsia="Times New Roman" w:hAnsi="Times New Roman" w:cs="Times New Roman"/>
          <w:sz w:val="28"/>
          <w:szCs w:val="28"/>
          <w:lang w:eastAsia="ru-RU"/>
        </w:rPr>
        <w:t>по итогам года</w:t>
      </w:r>
      <w:r w:rsidR="008C1262" w:rsidRPr="001019AF">
        <w:rPr>
          <w:rFonts w:ascii="Times New Roman" w:eastAsia="Times New Roman" w:hAnsi="Times New Roman" w:cs="Times New Roman"/>
          <w:sz w:val="28"/>
          <w:szCs w:val="28"/>
          <w:lang w:eastAsia="ru-RU"/>
        </w:rPr>
        <w:t xml:space="preserve"> программа </w:t>
      </w:r>
      <w:r w:rsidR="00A23D3A">
        <w:rPr>
          <w:rFonts w:ascii="Times New Roman" w:eastAsia="Times New Roman" w:hAnsi="Times New Roman" w:cs="Times New Roman"/>
          <w:sz w:val="28"/>
          <w:szCs w:val="28"/>
          <w:lang w:eastAsia="ru-RU"/>
        </w:rPr>
        <w:t>про</w:t>
      </w:r>
      <w:r w:rsidR="008C1262" w:rsidRPr="001019AF">
        <w:rPr>
          <w:rFonts w:ascii="Times New Roman" w:eastAsia="Times New Roman" w:hAnsi="Times New Roman" w:cs="Times New Roman"/>
          <w:sz w:val="28"/>
          <w:szCs w:val="28"/>
          <w:lang w:eastAsia="ru-RU"/>
        </w:rPr>
        <w:t>фи</w:t>
      </w:r>
      <w:r w:rsidRPr="001019AF">
        <w:rPr>
          <w:rFonts w:ascii="Times New Roman" w:eastAsia="Times New Roman" w:hAnsi="Times New Roman" w:cs="Times New Roman"/>
          <w:sz w:val="28"/>
          <w:szCs w:val="28"/>
          <w:lang w:eastAsia="ru-RU"/>
        </w:rPr>
        <w:t>нансирова</w:t>
      </w:r>
      <w:r w:rsidR="00A23D3A">
        <w:rPr>
          <w:rFonts w:ascii="Times New Roman" w:eastAsia="Times New Roman" w:hAnsi="Times New Roman" w:cs="Times New Roman"/>
          <w:sz w:val="28"/>
          <w:szCs w:val="28"/>
          <w:lang w:eastAsia="ru-RU"/>
        </w:rPr>
        <w:t>на на сумму 20 542,0 тыс. рублей.</w:t>
      </w:r>
      <w:r w:rsidR="00D273D5">
        <w:rPr>
          <w:rFonts w:ascii="Times New Roman" w:eastAsia="Times New Roman" w:hAnsi="Times New Roman" w:cs="Times New Roman"/>
          <w:sz w:val="28"/>
          <w:szCs w:val="28"/>
          <w:lang w:eastAsia="ru-RU"/>
        </w:rPr>
        <w:t xml:space="preserve"> </w:t>
      </w:r>
      <w:r w:rsidR="000D1F2E" w:rsidRPr="000D1F2E">
        <w:rPr>
          <w:rFonts w:ascii="Times New Roman" w:eastAsia="Times New Roman" w:hAnsi="Times New Roman" w:cs="Times New Roman"/>
          <w:sz w:val="28"/>
          <w:szCs w:val="28"/>
          <w:lang w:eastAsia="ru-RU"/>
        </w:rPr>
        <w:t>В 202</w:t>
      </w:r>
      <w:r w:rsidR="006E5EB8">
        <w:rPr>
          <w:rFonts w:ascii="Times New Roman" w:eastAsia="Times New Roman" w:hAnsi="Times New Roman" w:cs="Times New Roman"/>
          <w:sz w:val="28"/>
          <w:szCs w:val="28"/>
          <w:lang w:eastAsia="ru-RU"/>
        </w:rPr>
        <w:t>0</w:t>
      </w:r>
      <w:r w:rsidR="000D1F2E" w:rsidRPr="000D1F2E">
        <w:rPr>
          <w:rFonts w:ascii="Times New Roman" w:eastAsia="Times New Roman" w:hAnsi="Times New Roman" w:cs="Times New Roman"/>
          <w:sz w:val="28"/>
          <w:szCs w:val="28"/>
          <w:lang w:eastAsia="ru-RU"/>
        </w:rPr>
        <w:t xml:space="preserve"> году проведена модернизация сети уличного освещения, установлено </w:t>
      </w:r>
      <w:r w:rsidR="000D1F2E">
        <w:rPr>
          <w:rFonts w:ascii="Times New Roman" w:eastAsia="Times New Roman" w:hAnsi="Times New Roman" w:cs="Times New Roman"/>
          <w:sz w:val="28"/>
          <w:szCs w:val="28"/>
          <w:lang w:eastAsia="ru-RU"/>
        </w:rPr>
        <w:t>1 639</w:t>
      </w:r>
      <w:r w:rsidR="000D1F2E" w:rsidRPr="000D1F2E">
        <w:rPr>
          <w:rFonts w:ascii="Times New Roman" w:eastAsia="Times New Roman" w:hAnsi="Times New Roman" w:cs="Times New Roman"/>
          <w:sz w:val="28"/>
          <w:szCs w:val="28"/>
          <w:lang w:eastAsia="ru-RU"/>
        </w:rPr>
        <w:t xml:space="preserve"> энергосберегающих светильник</w:t>
      </w:r>
      <w:r w:rsidR="000D1F2E">
        <w:rPr>
          <w:rFonts w:ascii="Times New Roman" w:eastAsia="Times New Roman" w:hAnsi="Times New Roman" w:cs="Times New Roman"/>
          <w:sz w:val="28"/>
          <w:szCs w:val="28"/>
          <w:lang w:eastAsia="ru-RU"/>
        </w:rPr>
        <w:t>ов</w:t>
      </w:r>
      <w:r w:rsidR="000D1F2E" w:rsidRPr="000D1F2E">
        <w:rPr>
          <w:rFonts w:ascii="Times New Roman" w:eastAsia="Times New Roman" w:hAnsi="Times New Roman" w:cs="Times New Roman"/>
          <w:sz w:val="28"/>
          <w:szCs w:val="28"/>
          <w:lang w:eastAsia="ru-RU"/>
        </w:rPr>
        <w:t xml:space="preserve"> уличного освещения</w:t>
      </w:r>
      <w:r w:rsidR="000D1F2E">
        <w:rPr>
          <w:rFonts w:ascii="Times New Roman" w:eastAsia="Times New Roman" w:hAnsi="Times New Roman" w:cs="Times New Roman"/>
          <w:sz w:val="28"/>
          <w:szCs w:val="28"/>
          <w:lang w:eastAsia="ru-RU"/>
        </w:rPr>
        <w:t>.</w:t>
      </w:r>
    </w:p>
    <w:p w:rsidR="0020554D" w:rsidRDefault="00A552A4" w:rsidP="00A552A4">
      <w:pPr>
        <w:tabs>
          <w:tab w:val="left" w:pos="709"/>
        </w:tabs>
        <w:ind w:firstLine="709"/>
        <w:jc w:val="both"/>
        <w:rPr>
          <w:rFonts w:ascii="Times New Roman" w:eastAsia="Times New Roman" w:hAnsi="Times New Roman" w:cs="Times New Roman"/>
          <w:color w:val="000000"/>
          <w:sz w:val="28"/>
          <w:szCs w:val="28"/>
          <w:lang w:eastAsia="ru-RU"/>
        </w:rPr>
      </w:pPr>
      <w:r w:rsidRPr="00A552A4">
        <w:rPr>
          <w:rFonts w:ascii="Times New Roman" w:eastAsia="Times New Roman" w:hAnsi="Times New Roman" w:cs="Times New Roman"/>
          <w:color w:val="000000"/>
          <w:sz w:val="28"/>
          <w:szCs w:val="28"/>
          <w:lang w:eastAsia="ru-RU"/>
        </w:rPr>
        <w:t>За счет внебюджетных источников в многоквартирных жилых домах установлено</w:t>
      </w:r>
      <w:r w:rsidR="0020554D">
        <w:rPr>
          <w:rFonts w:ascii="Times New Roman" w:eastAsia="Times New Roman" w:hAnsi="Times New Roman" w:cs="Times New Roman"/>
          <w:color w:val="000000"/>
          <w:sz w:val="28"/>
          <w:szCs w:val="28"/>
          <w:lang w:eastAsia="ru-RU"/>
        </w:rPr>
        <w:t>:</w:t>
      </w:r>
    </w:p>
    <w:p w:rsidR="0020554D" w:rsidRDefault="0020554D" w:rsidP="00A552A4">
      <w:pPr>
        <w:tabs>
          <w:tab w:val="left" w:pos="709"/>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- 20 общедомовых (коллективных) приборов учета на сумму 6 275,9 тыс. рублей;</w:t>
      </w:r>
    </w:p>
    <w:p w:rsidR="00A552A4" w:rsidRPr="00A552A4" w:rsidRDefault="0020554D" w:rsidP="00A552A4">
      <w:pPr>
        <w:tabs>
          <w:tab w:val="left" w:pos="709"/>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- 134</w:t>
      </w:r>
      <w:r w:rsidR="00A552A4" w:rsidRPr="00A552A4">
        <w:rPr>
          <w:rFonts w:ascii="Times New Roman" w:eastAsia="Times New Roman" w:hAnsi="Times New Roman" w:cs="Times New Roman"/>
          <w:color w:val="000000"/>
          <w:sz w:val="28"/>
          <w:szCs w:val="28"/>
          <w:lang w:eastAsia="ru-RU"/>
        </w:rPr>
        <w:t xml:space="preserve"> индивидуальны</w:t>
      </w:r>
      <w:r w:rsidR="008C1262">
        <w:rPr>
          <w:rFonts w:ascii="Times New Roman" w:eastAsia="Times New Roman" w:hAnsi="Times New Roman" w:cs="Times New Roman"/>
          <w:color w:val="000000"/>
          <w:sz w:val="28"/>
          <w:szCs w:val="28"/>
          <w:lang w:eastAsia="ru-RU"/>
        </w:rPr>
        <w:t>х</w:t>
      </w:r>
      <w:r w:rsidR="00A552A4" w:rsidRPr="00A552A4">
        <w:rPr>
          <w:rFonts w:ascii="Times New Roman" w:eastAsia="Times New Roman" w:hAnsi="Times New Roman" w:cs="Times New Roman"/>
          <w:color w:val="000000"/>
          <w:sz w:val="28"/>
          <w:szCs w:val="28"/>
          <w:lang w:eastAsia="ru-RU"/>
        </w:rPr>
        <w:t xml:space="preserve"> прибор</w:t>
      </w:r>
      <w:r>
        <w:rPr>
          <w:rFonts w:ascii="Times New Roman" w:eastAsia="Times New Roman" w:hAnsi="Times New Roman" w:cs="Times New Roman"/>
          <w:color w:val="000000"/>
          <w:sz w:val="28"/>
          <w:szCs w:val="28"/>
          <w:lang w:eastAsia="ru-RU"/>
        </w:rPr>
        <w:t>а</w:t>
      </w:r>
      <w:r w:rsidR="00A552A4" w:rsidRPr="00A552A4">
        <w:rPr>
          <w:rFonts w:ascii="Times New Roman" w:eastAsia="Times New Roman" w:hAnsi="Times New Roman" w:cs="Times New Roman"/>
          <w:color w:val="000000"/>
          <w:sz w:val="28"/>
          <w:szCs w:val="28"/>
          <w:lang w:eastAsia="ru-RU"/>
        </w:rPr>
        <w:t xml:space="preserve"> учета коммунальных ресурсов</w:t>
      </w:r>
      <w:r>
        <w:rPr>
          <w:rFonts w:ascii="Times New Roman" w:eastAsia="Times New Roman" w:hAnsi="Times New Roman" w:cs="Times New Roman"/>
          <w:color w:val="000000"/>
          <w:sz w:val="28"/>
          <w:szCs w:val="28"/>
          <w:lang w:eastAsia="ru-RU"/>
        </w:rPr>
        <w:t xml:space="preserve"> на сумму 288,1 тыс. рублей</w:t>
      </w:r>
      <w:r w:rsidR="00A552A4" w:rsidRPr="00A552A4">
        <w:rPr>
          <w:rFonts w:ascii="Times New Roman" w:eastAsia="Times New Roman" w:hAnsi="Times New Roman" w:cs="Times New Roman"/>
          <w:color w:val="000000"/>
          <w:sz w:val="28"/>
          <w:szCs w:val="28"/>
          <w:lang w:eastAsia="ru-RU"/>
        </w:rPr>
        <w:t xml:space="preserve">, в том числе: холодной воды – </w:t>
      </w:r>
      <w:r>
        <w:rPr>
          <w:rFonts w:ascii="Times New Roman" w:eastAsia="Times New Roman" w:hAnsi="Times New Roman" w:cs="Times New Roman"/>
          <w:color w:val="000000"/>
          <w:sz w:val="28"/>
          <w:szCs w:val="28"/>
          <w:lang w:eastAsia="ru-RU"/>
        </w:rPr>
        <w:t>52</w:t>
      </w:r>
      <w:r w:rsidR="00A552A4" w:rsidRPr="00A552A4">
        <w:rPr>
          <w:rFonts w:ascii="Times New Roman" w:eastAsia="Times New Roman" w:hAnsi="Times New Roman" w:cs="Times New Roman"/>
          <w:color w:val="000000"/>
          <w:sz w:val="28"/>
          <w:szCs w:val="28"/>
          <w:lang w:eastAsia="ru-RU"/>
        </w:rPr>
        <w:t xml:space="preserve"> штук</w:t>
      </w:r>
      <w:r>
        <w:rPr>
          <w:rFonts w:ascii="Times New Roman" w:eastAsia="Times New Roman" w:hAnsi="Times New Roman" w:cs="Times New Roman"/>
          <w:color w:val="000000"/>
          <w:sz w:val="28"/>
          <w:szCs w:val="28"/>
          <w:lang w:eastAsia="ru-RU"/>
        </w:rPr>
        <w:t>и</w:t>
      </w:r>
      <w:r w:rsidR="00A552A4" w:rsidRPr="00A552A4">
        <w:rPr>
          <w:rFonts w:ascii="Times New Roman" w:eastAsia="Times New Roman" w:hAnsi="Times New Roman" w:cs="Times New Roman"/>
          <w:color w:val="000000"/>
          <w:sz w:val="28"/>
          <w:szCs w:val="28"/>
          <w:lang w:eastAsia="ru-RU"/>
        </w:rPr>
        <w:t xml:space="preserve">, электроэнергии – </w:t>
      </w:r>
      <w:r>
        <w:rPr>
          <w:rFonts w:ascii="Times New Roman" w:eastAsia="Times New Roman" w:hAnsi="Times New Roman" w:cs="Times New Roman"/>
          <w:color w:val="000000"/>
          <w:sz w:val="28"/>
          <w:szCs w:val="28"/>
          <w:lang w:eastAsia="ru-RU"/>
        </w:rPr>
        <w:t>45</w:t>
      </w:r>
      <w:r w:rsidR="00A552A4" w:rsidRPr="00A552A4">
        <w:rPr>
          <w:rFonts w:ascii="Times New Roman" w:eastAsia="Times New Roman" w:hAnsi="Times New Roman" w:cs="Times New Roman"/>
          <w:color w:val="000000"/>
          <w:sz w:val="28"/>
          <w:szCs w:val="28"/>
          <w:lang w:eastAsia="ru-RU"/>
        </w:rPr>
        <w:t xml:space="preserve"> штук, газа – </w:t>
      </w:r>
      <w:r>
        <w:rPr>
          <w:rFonts w:ascii="Times New Roman" w:eastAsia="Times New Roman" w:hAnsi="Times New Roman" w:cs="Times New Roman"/>
          <w:color w:val="000000"/>
          <w:sz w:val="28"/>
          <w:szCs w:val="28"/>
          <w:lang w:eastAsia="ru-RU"/>
        </w:rPr>
        <w:t>37</w:t>
      </w:r>
      <w:r w:rsidR="00A552A4" w:rsidRPr="00A552A4">
        <w:rPr>
          <w:rFonts w:ascii="Times New Roman" w:eastAsia="Times New Roman" w:hAnsi="Times New Roman" w:cs="Times New Roman"/>
          <w:color w:val="000000"/>
          <w:sz w:val="28"/>
          <w:szCs w:val="28"/>
          <w:lang w:eastAsia="ru-RU"/>
        </w:rPr>
        <w:t xml:space="preserve"> штук.</w:t>
      </w:r>
    </w:p>
    <w:p w:rsidR="00EB7C45" w:rsidRDefault="00EB7C45" w:rsidP="005A78F3">
      <w:pPr>
        <w:tabs>
          <w:tab w:val="left" w:pos="709"/>
        </w:tabs>
        <w:ind w:firstLine="709"/>
        <w:jc w:val="both"/>
        <w:rPr>
          <w:rFonts w:ascii="Times New Roman" w:eastAsia="Times New Roman" w:hAnsi="Times New Roman" w:cs="Times New Roman"/>
          <w:color w:val="000000"/>
          <w:sz w:val="28"/>
          <w:szCs w:val="28"/>
          <w:lang w:eastAsia="ru-RU"/>
        </w:rPr>
      </w:pPr>
    </w:p>
    <w:p w:rsidR="00751A19" w:rsidRDefault="00A61338" w:rsidP="00A61338">
      <w:pPr>
        <w:tabs>
          <w:tab w:val="left" w:pos="709"/>
        </w:tabs>
        <w:ind w:firstLine="709"/>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Тарифы на жилищно-коммунальные услуги</w:t>
      </w:r>
    </w:p>
    <w:p w:rsidR="00792BD3" w:rsidRDefault="00792BD3" w:rsidP="00792BD3">
      <w:pPr>
        <w:tabs>
          <w:tab w:val="left" w:pos="709"/>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01.0</w:t>
      </w:r>
      <w:r w:rsidR="00C5737A">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.20</w:t>
      </w:r>
      <w:r w:rsidR="00F2109F">
        <w:rPr>
          <w:rFonts w:ascii="Times New Roman" w:eastAsia="Times New Roman" w:hAnsi="Times New Roman" w:cs="Times New Roman"/>
          <w:color w:val="000000"/>
          <w:sz w:val="28"/>
          <w:szCs w:val="28"/>
          <w:lang w:eastAsia="ru-RU"/>
        </w:rPr>
        <w:t>20</w:t>
      </w:r>
      <w:r w:rsidR="001E4B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года</w:t>
      </w:r>
      <w:r w:rsidR="00BD19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 территории муниципального образования «Город Майкоп» </w:t>
      </w:r>
      <w:r w:rsidR="00F2109F">
        <w:rPr>
          <w:rFonts w:ascii="Times New Roman" w:eastAsia="Times New Roman" w:hAnsi="Times New Roman" w:cs="Times New Roman"/>
          <w:color w:val="000000"/>
          <w:sz w:val="28"/>
          <w:szCs w:val="28"/>
          <w:lang w:eastAsia="ru-RU"/>
        </w:rPr>
        <w:t xml:space="preserve">действуют </w:t>
      </w:r>
      <w:r>
        <w:rPr>
          <w:rFonts w:ascii="Times New Roman" w:eastAsia="Times New Roman" w:hAnsi="Times New Roman" w:cs="Times New Roman"/>
          <w:color w:val="000000"/>
          <w:sz w:val="28"/>
          <w:szCs w:val="28"/>
          <w:lang w:eastAsia="ru-RU"/>
        </w:rPr>
        <w:t>тарифы на коммунальные услуги, утвержденные приказами Управления государственного регулирования цен и тарифов Республики Адыгея</w:t>
      </w:r>
      <w:r w:rsidR="000101EF">
        <w:rPr>
          <w:rFonts w:ascii="Times New Roman" w:eastAsia="Times New Roman" w:hAnsi="Times New Roman" w:cs="Times New Roman"/>
          <w:color w:val="000000"/>
          <w:sz w:val="28"/>
          <w:szCs w:val="28"/>
          <w:lang w:eastAsia="ru-RU"/>
        </w:rPr>
        <w:t xml:space="preserve"> и</w:t>
      </w:r>
      <w:r w:rsidR="000101EF" w:rsidRPr="000101EF">
        <w:rPr>
          <w:rFonts w:ascii="Times New Roman" w:eastAsia="Times New Roman" w:hAnsi="Times New Roman" w:cs="Times New Roman"/>
          <w:color w:val="000000"/>
          <w:sz w:val="28"/>
          <w:szCs w:val="28"/>
          <w:lang w:eastAsia="ru-RU"/>
        </w:rPr>
        <w:t xml:space="preserve"> </w:t>
      </w:r>
      <w:r w:rsidR="000101EF">
        <w:rPr>
          <w:rFonts w:ascii="Times New Roman" w:eastAsia="Times New Roman" w:hAnsi="Times New Roman" w:cs="Times New Roman"/>
          <w:color w:val="000000"/>
          <w:sz w:val="28"/>
          <w:szCs w:val="28"/>
          <w:lang w:eastAsia="ru-RU"/>
        </w:rPr>
        <w:t xml:space="preserve">приказом региональной энергетической комиссии – </w:t>
      </w:r>
      <w:r w:rsidR="001E4B9B">
        <w:rPr>
          <w:rFonts w:ascii="Times New Roman" w:eastAsia="Times New Roman" w:hAnsi="Times New Roman" w:cs="Times New Roman"/>
          <w:color w:val="000000"/>
          <w:sz w:val="28"/>
          <w:szCs w:val="28"/>
          <w:lang w:eastAsia="ru-RU"/>
        </w:rPr>
        <w:t>Д</w:t>
      </w:r>
      <w:r w:rsidR="000101EF">
        <w:rPr>
          <w:rFonts w:ascii="Times New Roman" w:eastAsia="Times New Roman" w:hAnsi="Times New Roman" w:cs="Times New Roman"/>
          <w:color w:val="000000"/>
          <w:sz w:val="28"/>
          <w:szCs w:val="28"/>
          <w:lang w:eastAsia="ru-RU"/>
        </w:rPr>
        <w:t>епартамента цен и тарифов Краснодарского края.</w:t>
      </w:r>
    </w:p>
    <w:p w:rsidR="000101EF" w:rsidRDefault="00F2109F" w:rsidP="00792BD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Тарифы утверждены </w:t>
      </w:r>
      <w:r w:rsidR="000101EF">
        <w:rPr>
          <w:rFonts w:ascii="Times New Roman" w:eastAsia="Times New Roman" w:hAnsi="Times New Roman" w:cs="Times New Roman"/>
          <w:color w:val="000000"/>
          <w:sz w:val="28"/>
          <w:szCs w:val="28"/>
          <w:lang w:eastAsia="ru-RU"/>
        </w:rPr>
        <w:t xml:space="preserve">Приказами Управления государственного регулирования цен и тарифов Республики Адыгея </w:t>
      </w:r>
      <w:r w:rsidR="0018041D">
        <w:rPr>
          <w:rFonts w:ascii="Times New Roman" w:eastAsia="Times New Roman" w:hAnsi="Times New Roman" w:cs="Times New Roman"/>
          <w:color w:val="000000"/>
          <w:sz w:val="28"/>
          <w:szCs w:val="28"/>
          <w:lang w:eastAsia="ru-RU"/>
        </w:rPr>
        <w:t>с 01.0</w:t>
      </w:r>
      <w:r w:rsidR="00F4393C">
        <w:rPr>
          <w:rFonts w:ascii="Times New Roman" w:eastAsia="Times New Roman" w:hAnsi="Times New Roman" w:cs="Times New Roman"/>
          <w:color w:val="000000"/>
          <w:sz w:val="28"/>
          <w:szCs w:val="28"/>
          <w:lang w:eastAsia="ru-RU"/>
        </w:rPr>
        <w:t>7</w:t>
      </w:r>
      <w:r w:rsidR="0018041D">
        <w:rPr>
          <w:rFonts w:ascii="Times New Roman" w:eastAsia="Times New Roman" w:hAnsi="Times New Roman" w:cs="Times New Roman"/>
          <w:color w:val="000000"/>
          <w:sz w:val="28"/>
          <w:szCs w:val="28"/>
          <w:lang w:eastAsia="ru-RU"/>
        </w:rPr>
        <w:t>.2020 по 3</w:t>
      </w:r>
      <w:r w:rsidR="00F4393C">
        <w:rPr>
          <w:rFonts w:ascii="Times New Roman" w:eastAsia="Times New Roman" w:hAnsi="Times New Roman" w:cs="Times New Roman"/>
          <w:color w:val="000000"/>
          <w:sz w:val="28"/>
          <w:szCs w:val="28"/>
          <w:lang w:eastAsia="ru-RU"/>
        </w:rPr>
        <w:t>1</w:t>
      </w:r>
      <w:r w:rsidR="0018041D">
        <w:rPr>
          <w:rFonts w:ascii="Times New Roman" w:eastAsia="Times New Roman" w:hAnsi="Times New Roman" w:cs="Times New Roman"/>
          <w:color w:val="000000"/>
          <w:sz w:val="28"/>
          <w:szCs w:val="28"/>
          <w:lang w:eastAsia="ru-RU"/>
        </w:rPr>
        <w:t>.</w:t>
      </w:r>
      <w:r w:rsidR="00F4393C">
        <w:rPr>
          <w:rFonts w:ascii="Times New Roman" w:eastAsia="Times New Roman" w:hAnsi="Times New Roman" w:cs="Times New Roman"/>
          <w:color w:val="000000"/>
          <w:sz w:val="28"/>
          <w:szCs w:val="28"/>
          <w:lang w:eastAsia="ru-RU"/>
        </w:rPr>
        <w:t>12</w:t>
      </w:r>
      <w:r w:rsidR="0018041D">
        <w:rPr>
          <w:rFonts w:ascii="Times New Roman" w:eastAsia="Times New Roman" w:hAnsi="Times New Roman" w:cs="Times New Roman"/>
          <w:color w:val="000000"/>
          <w:sz w:val="28"/>
          <w:szCs w:val="28"/>
          <w:lang w:eastAsia="ru-RU"/>
        </w:rPr>
        <w:t xml:space="preserve">.2020 </w:t>
      </w:r>
      <w:r w:rsidR="000101EF">
        <w:rPr>
          <w:rFonts w:ascii="Times New Roman" w:eastAsia="Times New Roman" w:hAnsi="Times New Roman" w:cs="Times New Roman"/>
          <w:color w:val="000000"/>
          <w:sz w:val="28"/>
          <w:szCs w:val="28"/>
          <w:lang w:eastAsia="ru-RU"/>
        </w:rPr>
        <w:t>на следующие виды коммунальных услуг:</w:t>
      </w:r>
    </w:p>
    <w:p w:rsidR="00792BD3" w:rsidRDefault="00792BD3" w:rsidP="00792BD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холодное водоснабжение – 1</w:t>
      </w:r>
      <w:r w:rsidR="00F4393C">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w:t>
      </w:r>
      <w:r w:rsidR="00824606">
        <w:rPr>
          <w:rFonts w:ascii="Times New Roman" w:eastAsia="Times New Roman" w:hAnsi="Times New Roman" w:cs="Times New Roman"/>
          <w:color w:val="000000"/>
          <w:sz w:val="28"/>
          <w:szCs w:val="28"/>
          <w:lang w:eastAsia="ru-RU"/>
        </w:rPr>
        <w:t>0</w:t>
      </w:r>
      <w:r w:rsidR="00F4393C">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рублей за 1 м</w:t>
      </w:r>
      <w:r w:rsidR="00F4393C">
        <w:rPr>
          <w:rFonts w:ascii="Times New Roman" w:eastAsia="Times New Roman" w:hAnsi="Times New Roman" w:cs="Times New Roman"/>
          <w:color w:val="000000"/>
          <w:sz w:val="28"/>
          <w:szCs w:val="28"/>
          <w:lang w:eastAsia="ru-RU"/>
        </w:rPr>
        <w:t>³, рост на 6,0 %</w:t>
      </w:r>
      <w:r>
        <w:rPr>
          <w:rFonts w:ascii="Times New Roman" w:eastAsia="Times New Roman" w:hAnsi="Times New Roman" w:cs="Times New Roman"/>
          <w:color w:val="000000"/>
          <w:sz w:val="28"/>
          <w:szCs w:val="28"/>
          <w:lang w:eastAsia="ru-RU"/>
        </w:rPr>
        <w:t xml:space="preserve"> (приказ от 20.12.201</w:t>
      </w:r>
      <w:r w:rsidR="0018041D">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 2</w:t>
      </w:r>
      <w:r w:rsidR="0018041D">
        <w:rPr>
          <w:rFonts w:ascii="Times New Roman" w:eastAsia="Times New Roman" w:hAnsi="Times New Roman" w:cs="Times New Roman"/>
          <w:color w:val="000000"/>
          <w:sz w:val="28"/>
          <w:szCs w:val="28"/>
          <w:lang w:eastAsia="ru-RU"/>
        </w:rPr>
        <w:t>3</w:t>
      </w:r>
      <w:r w:rsidR="00824606">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-п);</w:t>
      </w:r>
    </w:p>
    <w:p w:rsidR="00792BD3" w:rsidRDefault="00792BD3" w:rsidP="00792BD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водоотведение – 1</w:t>
      </w:r>
      <w:r w:rsidR="00824606">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00F4393C">
        <w:rPr>
          <w:rFonts w:ascii="Times New Roman" w:eastAsia="Times New Roman" w:hAnsi="Times New Roman" w:cs="Times New Roman"/>
          <w:color w:val="000000"/>
          <w:sz w:val="28"/>
          <w:szCs w:val="28"/>
          <w:lang w:eastAsia="ru-RU"/>
        </w:rPr>
        <w:t>88</w:t>
      </w:r>
      <w:r>
        <w:rPr>
          <w:rFonts w:ascii="Times New Roman" w:eastAsia="Times New Roman" w:hAnsi="Times New Roman" w:cs="Times New Roman"/>
          <w:color w:val="000000"/>
          <w:sz w:val="28"/>
          <w:szCs w:val="28"/>
          <w:lang w:eastAsia="ru-RU"/>
        </w:rPr>
        <w:t xml:space="preserve"> рублей за 1 м</w:t>
      </w:r>
      <w:r w:rsidR="00F4393C">
        <w:rPr>
          <w:rFonts w:ascii="Times New Roman" w:eastAsia="Times New Roman" w:hAnsi="Times New Roman" w:cs="Times New Roman"/>
          <w:color w:val="000000"/>
          <w:sz w:val="28"/>
          <w:szCs w:val="28"/>
          <w:lang w:eastAsia="ru-RU"/>
        </w:rPr>
        <w:t>³, рост на 6,0 %</w:t>
      </w:r>
      <w:r>
        <w:rPr>
          <w:rFonts w:ascii="Times New Roman" w:eastAsia="Times New Roman" w:hAnsi="Times New Roman" w:cs="Times New Roman"/>
          <w:color w:val="000000"/>
          <w:sz w:val="28"/>
          <w:szCs w:val="28"/>
          <w:lang w:eastAsia="ru-RU"/>
        </w:rPr>
        <w:t xml:space="preserve"> (приказ от 20.12.201</w:t>
      </w:r>
      <w:r w:rsidR="0018041D">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 2</w:t>
      </w:r>
      <w:r w:rsidR="0018041D">
        <w:rPr>
          <w:rFonts w:ascii="Times New Roman" w:eastAsia="Times New Roman" w:hAnsi="Times New Roman" w:cs="Times New Roman"/>
          <w:color w:val="000000"/>
          <w:sz w:val="28"/>
          <w:szCs w:val="28"/>
          <w:lang w:eastAsia="ru-RU"/>
        </w:rPr>
        <w:t>3</w:t>
      </w:r>
      <w:r w:rsidR="00824606">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-п);</w:t>
      </w:r>
    </w:p>
    <w:p w:rsidR="00792BD3" w:rsidRDefault="00792BD3" w:rsidP="00792BD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отопление – 2</w:t>
      </w:r>
      <w:r w:rsidR="001E4B9B">
        <w:rPr>
          <w:rFonts w:ascii="Times New Roman" w:eastAsia="Times New Roman" w:hAnsi="Times New Roman" w:cs="Times New Roman"/>
          <w:color w:val="000000"/>
          <w:sz w:val="28"/>
          <w:szCs w:val="28"/>
          <w:lang w:eastAsia="ru-RU"/>
        </w:rPr>
        <w:t> 562,04</w:t>
      </w:r>
      <w:r>
        <w:rPr>
          <w:rFonts w:ascii="Times New Roman" w:eastAsia="Times New Roman" w:hAnsi="Times New Roman" w:cs="Times New Roman"/>
          <w:color w:val="000000"/>
          <w:sz w:val="28"/>
          <w:szCs w:val="28"/>
          <w:lang w:eastAsia="ru-RU"/>
        </w:rPr>
        <w:t xml:space="preserve"> рубл</w:t>
      </w:r>
      <w:r w:rsidR="00F4393C">
        <w:rPr>
          <w:rFonts w:ascii="Times New Roman" w:eastAsia="Times New Roman" w:hAnsi="Times New Roman" w:cs="Times New Roman"/>
          <w:color w:val="000000"/>
          <w:sz w:val="28"/>
          <w:szCs w:val="28"/>
          <w:lang w:eastAsia="ru-RU"/>
        </w:rPr>
        <w:t>ей</w:t>
      </w:r>
      <w:r>
        <w:rPr>
          <w:rFonts w:ascii="Times New Roman" w:eastAsia="Times New Roman" w:hAnsi="Times New Roman" w:cs="Times New Roman"/>
          <w:color w:val="000000"/>
          <w:sz w:val="28"/>
          <w:szCs w:val="28"/>
          <w:lang w:eastAsia="ru-RU"/>
        </w:rPr>
        <w:t xml:space="preserve"> за 1 Гкал</w:t>
      </w:r>
      <w:r w:rsidR="00F4393C">
        <w:rPr>
          <w:rFonts w:ascii="Times New Roman" w:eastAsia="Times New Roman" w:hAnsi="Times New Roman" w:cs="Times New Roman"/>
          <w:color w:val="000000"/>
          <w:sz w:val="28"/>
          <w:szCs w:val="28"/>
          <w:lang w:eastAsia="ru-RU"/>
        </w:rPr>
        <w:t>, рост на 4,0 %</w:t>
      </w:r>
      <w:r>
        <w:rPr>
          <w:rFonts w:ascii="Times New Roman" w:eastAsia="Times New Roman" w:hAnsi="Times New Roman" w:cs="Times New Roman"/>
          <w:color w:val="000000"/>
          <w:sz w:val="28"/>
          <w:szCs w:val="28"/>
          <w:lang w:eastAsia="ru-RU"/>
        </w:rPr>
        <w:t xml:space="preserve"> (приказ от 20.12.201</w:t>
      </w:r>
      <w:r w:rsidR="00F2109F">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 2</w:t>
      </w:r>
      <w:r w:rsidR="00F2109F">
        <w:rPr>
          <w:rFonts w:ascii="Times New Roman" w:eastAsia="Times New Roman" w:hAnsi="Times New Roman" w:cs="Times New Roman"/>
          <w:color w:val="000000"/>
          <w:sz w:val="28"/>
          <w:szCs w:val="28"/>
          <w:lang w:eastAsia="ru-RU"/>
        </w:rPr>
        <w:t>3</w:t>
      </w:r>
      <w:r w:rsidR="001B6949">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-п);</w:t>
      </w:r>
    </w:p>
    <w:p w:rsidR="00065B46" w:rsidRDefault="00065B46" w:rsidP="00792BD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приказом от 20.12.201</w:t>
      </w:r>
      <w:r w:rsidR="0018041D">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 2</w:t>
      </w:r>
      <w:r w:rsidR="0018041D">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5-п утвержден тариф на тепловую энергию и компонент на холодную воду для горячего водоснабжения;</w:t>
      </w:r>
    </w:p>
    <w:p w:rsidR="00792BD3" w:rsidRDefault="00792BD3" w:rsidP="00792BD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газоснабжение –</w:t>
      </w:r>
      <w:r w:rsidR="00A01B9E">
        <w:rPr>
          <w:rFonts w:ascii="Times New Roman" w:eastAsia="Times New Roman" w:hAnsi="Times New Roman" w:cs="Times New Roman"/>
          <w:color w:val="000000"/>
          <w:sz w:val="28"/>
          <w:szCs w:val="28"/>
          <w:lang w:eastAsia="ru-RU"/>
        </w:rPr>
        <w:t xml:space="preserve"> </w:t>
      </w:r>
      <w:r w:rsidR="00EB64CC">
        <w:rPr>
          <w:rFonts w:ascii="Times New Roman" w:eastAsia="Times New Roman" w:hAnsi="Times New Roman" w:cs="Times New Roman"/>
          <w:color w:val="000000"/>
          <w:sz w:val="28"/>
          <w:szCs w:val="28"/>
          <w:lang w:eastAsia="ru-RU"/>
        </w:rPr>
        <w:t>с 01.0</w:t>
      </w:r>
      <w:r w:rsidR="00A66DD2">
        <w:rPr>
          <w:rFonts w:ascii="Times New Roman" w:eastAsia="Times New Roman" w:hAnsi="Times New Roman" w:cs="Times New Roman"/>
          <w:color w:val="000000"/>
          <w:sz w:val="28"/>
          <w:szCs w:val="28"/>
          <w:lang w:eastAsia="ru-RU"/>
        </w:rPr>
        <w:t>7</w:t>
      </w:r>
      <w:r w:rsidR="00EB64CC">
        <w:rPr>
          <w:rFonts w:ascii="Times New Roman" w:eastAsia="Times New Roman" w:hAnsi="Times New Roman" w:cs="Times New Roman"/>
          <w:color w:val="000000"/>
          <w:sz w:val="28"/>
          <w:szCs w:val="28"/>
          <w:lang w:eastAsia="ru-RU"/>
        </w:rPr>
        <w:t>.20</w:t>
      </w:r>
      <w:r w:rsidR="00A66DD2">
        <w:rPr>
          <w:rFonts w:ascii="Times New Roman" w:eastAsia="Times New Roman" w:hAnsi="Times New Roman" w:cs="Times New Roman"/>
          <w:color w:val="000000"/>
          <w:sz w:val="28"/>
          <w:szCs w:val="28"/>
          <w:lang w:eastAsia="ru-RU"/>
        </w:rPr>
        <w:t>20</w:t>
      </w:r>
      <w:r w:rsidR="00EB64CC">
        <w:rPr>
          <w:rFonts w:ascii="Times New Roman" w:eastAsia="Times New Roman" w:hAnsi="Times New Roman" w:cs="Times New Roman"/>
          <w:color w:val="000000"/>
          <w:sz w:val="28"/>
          <w:szCs w:val="28"/>
          <w:lang w:eastAsia="ru-RU"/>
        </w:rPr>
        <w:t xml:space="preserve"> – 6</w:t>
      </w:r>
      <w:r w:rsidR="00A66DD2">
        <w:rPr>
          <w:rFonts w:ascii="Times New Roman" w:eastAsia="Times New Roman" w:hAnsi="Times New Roman" w:cs="Times New Roman"/>
          <w:color w:val="000000"/>
          <w:sz w:val="28"/>
          <w:szCs w:val="28"/>
          <w:lang w:eastAsia="ru-RU"/>
        </w:rPr>
        <w:t> 227,81</w:t>
      </w:r>
      <w:r w:rsidR="00EB64CC">
        <w:rPr>
          <w:rFonts w:ascii="Times New Roman" w:eastAsia="Times New Roman" w:hAnsi="Times New Roman" w:cs="Times New Roman"/>
          <w:color w:val="000000"/>
          <w:sz w:val="28"/>
          <w:szCs w:val="28"/>
          <w:lang w:eastAsia="ru-RU"/>
        </w:rPr>
        <w:t xml:space="preserve"> рублей </w:t>
      </w:r>
      <w:r w:rsidR="00A66DD2">
        <w:rPr>
          <w:rFonts w:ascii="Times New Roman" w:eastAsia="Times New Roman" w:hAnsi="Times New Roman" w:cs="Times New Roman"/>
          <w:color w:val="000000"/>
          <w:sz w:val="28"/>
          <w:szCs w:val="28"/>
          <w:lang w:eastAsia="ru-RU"/>
        </w:rPr>
        <w:t>за 1 000</w:t>
      </w:r>
      <w:r w:rsidR="00A66DD2" w:rsidRPr="00A66DD2">
        <w:rPr>
          <w:rFonts w:ascii="Times New Roman" w:eastAsia="Times New Roman" w:hAnsi="Times New Roman" w:cs="Times New Roman"/>
          <w:color w:val="000000"/>
          <w:sz w:val="28"/>
          <w:szCs w:val="28"/>
          <w:lang w:eastAsia="ru-RU"/>
        </w:rPr>
        <w:t xml:space="preserve"> </w:t>
      </w:r>
      <w:r w:rsidR="00A66DD2">
        <w:rPr>
          <w:rFonts w:ascii="Times New Roman" w:eastAsia="Times New Roman" w:hAnsi="Times New Roman" w:cs="Times New Roman"/>
          <w:color w:val="000000"/>
          <w:sz w:val="28"/>
          <w:szCs w:val="28"/>
          <w:lang w:eastAsia="ru-RU"/>
        </w:rPr>
        <w:t xml:space="preserve">м³, рост на 5,2 % </w:t>
      </w:r>
      <w:r w:rsidR="00EB64CC">
        <w:rPr>
          <w:rFonts w:ascii="Times New Roman" w:eastAsia="Times New Roman" w:hAnsi="Times New Roman" w:cs="Times New Roman"/>
          <w:color w:val="000000"/>
          <w:sz w:val="28"/>
          <w:szCs w:val="28"/>
          <w:lang w:eastAsia="ru-RU"/>
        </w:rPr>
        <w:t>(приказ от 2</w:t>
      </w:r>
      <w:r w:rsidR="00A66DD2">
        <w:rPr>
          <w:rFonts w:ascii="Times New Roman" w:eastAsia="Times New Roman" w:hAnsi="Times New Roman" w:cs="Times New Roman"/>
          <w:color w:val="000000"/>
          <w:sz w:val="28"/>
          <w:szCs w:val="28"/>
          <w:lang w:eastAsia="ru-RU"/>
        </w:rPr>
        <w:t>2</w:t>
      </w:r>
      <w:r w:rsidR="00EB64CC">
        <w:rPr>
          <w:rFonts w:ascii="Times New Roman" w:eastAsia="Times New Roman" w:hAnsi="Times New Roman" w:cs="Times New Roman"/>
          <w:color w:val="000000"/>
          <w:sz w:val="28"/>
          <w:szCs w:val="28"/>
          <w:lang w:eastAsia="ru-RU"/>
        </w:rPr>
        <w:t>.0</w:t>
      </w:r>
      <w:r w:rsidR="00A66DD2">
        <w:rPr>
          <w:rFonts w:ascii="Times New Roman" w:eastAsia="Times New Roman" w:hAnsi="Times New Roman" w:cs="Times New Roman"/>
          <w:color w:val="000000"/>
          <w:sz w:val="28"/>
          <w:szCs w:val="28"/>
          <w:lang w:eastAsia="ru-RU"/>
        </w:rPr>
        <w:t>6</w:t>
      </w:r>
      <w:r w:rsidR="00EB64CC">
        <w:rPr>
          <w:rFonts w:ascii="Times New Roman" w:eastAsia="Times New Roman" w:hAnsi="Times New Roman" w:cs="Times New Roman"/>
          <w:color w:val="000000"/>
          <w:sz w:val="28"/>
          <w:szCs w:val="28"/>
          <w:lang w:eastAsia="ru-RU"/>
        </w:rPr>
        <w:t>.20</w:t>
      </w:r>
      <w:r w:rsidR="00A66DD2">
        <w:rPr>
          <w:rFonts w:ascii="Times New Roman" w:eastAsia="Times New Roman" w:hAnsi="Times New Roman" w:cs="Times New Roman"/>
          <w:color w:val="000000"/>
          <w:sz w:val="28"/>
          <w:szCs w:val="28"/>
          <w:lang w:eastAsia="ru-RU"/>
        </w:rPr>
        <w:t>20</w:t>
      </w:r>
      <w:r w:rsidR="00EB64CC">
        <w:rPr>
          <w:rFonts w:ascii="Times New Roman" w:eastAsia="Times New Roman" w:hAnsi="Times New Roman" w:cs="Times New Roman"/>
          <w:color w:val="000000"/>
          <w:sz w:val="28"/>
          <w:szCs w:val="28"/>
          <w:lang w:eastAsia="ru-RU"/>
        </w:rPr>
        <w:t xml:space="preserve"> г. № </w:t>
      </w:r>
      <w:r w:rsidR="00A66DD2">
        <w:rPr>
          <w:rFonts w:ascii="Times New Roman" w:eastAsia="Times New Roman" w:hAnsi="Times New Roman" w:cs="Times New Roman"/>
          <w:color w:val="000000"/>
          <w:sz w:val="28"/>
          <w:szCs w:val="28"/>
          <w:lang w:eastAsia="ru-RU"/>
        </w:rPr>
        <w:t>67</w:t>
      </w:r>
      <w:r w:rsidR="00EB64CC">
        <w:rPr>
          <w:rFonts w:ascii="Times New Roman" w:eastAsia="Times New Roman" w:hAnsi="Times New Roman" w:cs="Times New Roman"/>
          <w:color w:val="000000"/>
          <w:sz w:val="28"/>
          <w:szCs w:val="28"/>
          <w:lang w:eastAsia="ru-RU"/>
        </w:rPr>
        <w:t>-п)</w:t>
      </w:r>
      <w:r w:rsidR="00BF7AD7">
        <w:rPr>
          <w:rFonts w:ascii="Times New Roman" w:eastAsia="Times New Roman" w:hAnsi="Times New Roman" w:cs="Times New Roman"/>
          <w:color w:val="000000"/>
          <w:sz w:val="28"/>
          <w:szCs w:val="28"/>
          <w:lang w:eastAsia="ru-RU"/>
        </w:rPr>
        <w:t>;</w:t>
      </w:r>
    </w:p>
    <w:p w:rsidR="00BF7AD7" w:rsidRDefault="00BF7AD7" w:rsidP="00792BD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E1C1E">
        <w:rPr>
          <w:rFonts w:ascii="Times New Roman" w:eastAsia="Times New Roman" w:hAnsi="Times New Roman" w:cs="Times New Roman"/>
          <w:color w:val="000000"/>
          <w:sz w:val="28"/>
          <w:szCs w:val="28"/>
          <w:lang w:eastAsia="ru-RU"/>
        </w:rPr>
        <w:t>вывоз</w:t>
      </w:r>
      <w:r>
        <w:rPr>
          <w:rFonts w:ascii="Times New Roman" w:eastAsia="Times New Roman" w:hAnsi="Times New Roman" w:cs="Times New Roman"/>
          <w:color w:val="000000"/>
          <w:sz w:val="28"/>
          <w:szCs w:val="28"/>
          <w:lang w:eastAsia="ru-RU"/>
        </w:rPr>
        <w:t xml:space="preserve"> тверды</w:t>
      </w:r>
      <w:r w:rsidR="00FE1C1E">
        <w:rPr>
          <w:rFonts w:ascii="Times New Roman" w:eastAsia="Times New Roman" w:hAnsi="Times New Roman" w:cs="Times New Roman"/>
          <w:color w:val="000000"/>
          <w:sz w:val="28"/>
          <w:szCs w:val="28"/>
          <w:lang w:eastAsia="ru-RU"/>
        </w:rPr>
        <w:t>х</w:t>
      </w:r>
      <w:r>
        <w:rPr>
          <w:rFonts w:ascii="Times New Roman" w:eastAsia="Times New Roman" w:hAnsi="Times New Roman" w:cs="Times New Roman"/>
          <w:color w:val="000000"/>
          <w:sz w:val="28"/>
          <w:szCs w:val="28"/>
          <w:lang w:eastAsia="ru-RU"/>
        </w:rPr>
        <w:t xml:space="preserve"> коммунальны</w:t>
      </w:r>
      <w:r w:rsidR="00FE1C1E">
        <w:rPr>
          <w:rFonts w:ascii="Times New Roman" w:eastAsia="Times New Roman" w:hAnsi="Times New Roman" w:cs="Times New Roman"/>
          <w:color w:val="000000"/>
          <w:sz w:val="28"/>
          <w:szCs w:val="28"/>
          <w:lang w:eastAsia="ru-RU"/>
        </w:rPr>
        <w:t>х</w:t>
      </w:r>
      <w:r>
        <w:rPr>
          <w:rFonts w:ascii="Times New Roman" w:eastAsia="Times New Roman" w:hAnsi="Times New Roman" w:cs="Times New Roman"/>
          <w:color w:val="000000"/>
          <w:sz w:val="28"/>
          <w:szCs w:val="28"/>
          <w:lang w:eastAsia="ru-RU"/>
        </w:rPr>
        <w:t xml:space="preserve"> отход</w:t>
      </w:r>
      <w:r w:rsidR="00FE1C1E">
        <w:rPr>
          <w:rFonts w:ascii="Times New Roman" w:eastAsia="Times New Roman" w:hAnsi="Times New Roman" w:cs="Times New Roman"/>
          <w:color w:val="000000"/>
          <w:sz w:val="28"/>
          <w:szCs w:val="28"/>
          <w:lang w:eastAsia="ru-RU"/>
        </w:rPr>
        <w:t>ов</w:t>
      </w:r>
      <w:r>
        <w:rPr>
          <w:rFonts w:ascii="Times New Roman" w:eastAsia="Times New Roman" w:hAnsi="Times New Roman" w:cs="Times New Roman"/>
          <w:color w:val="000000"/>
          <w:sz w:val="28"/>
          <w:szCs w:val="28"/>
          <w:lang w:eastAsia="ru-RU"/>
        </w:rPr>
        <w:t xml:space="preserve"> – </w:t>
      </w:r>
      <w:r w:rsidR="00FE1C1E">
        <w:rPr>
          <w:rFonts w:ascii="Times New Roman" w:eastAsia="Times New Roman" w:hAnsi="Times New Roman" w:cs="Times New Roman"/>
          <w:color w:val="000000"/>
          <w:sz w:val="28"/>
          <w:szCs w:val="28"/>
          <w:lang w:eastAsia="ru-RU"/>
        </w:rPr>
        <w:t>5</w:t>
      </w:r>
      <w:r w:rsidR="00715CF5">
        <w:rPr>
          <w:rFonts w:ascii="Times New Roman" w:eastAsia="Times New Roman" w:hAnsi="Times New Roman" w:cs="Times New Roman"/>
          <w:color w:val="000000"/>
          <w:sz w:val="28"/>
          <w:szCs w:val="28"/>
          <w:lang w:eastAsia="ru-RU"/>
        </w:rPr>
        <w:t>12</w:t>
      </w:r>
      <w:r w:rsidR="00FE1C1E">
        <w:rPr>
          <w:rFonts w:ascii="Times New Roman" w:eastAsia="Times New Roman" w:hAnsi="Times New Roman" w:cs="Times New Roman"/>
          <w:color w:val="000000"/>
          <w:sz w:val="28"/>
          <w:szCs w:val="28"/>
          <w:lang w:eastAsia="ru-RU"/>
        </w:rPr>
        <w:t>,</w:t>
      </w:r>
      <w:r w:rsidR="00715CF5">
        <w:rPr>
          <w:rFonts w:ascii="Times New Roman" w:eastAsia="Times New Roman" w:hAnsi="Times New Roman" w:cs="Times New Roman"/>
          <w:color w:val="000000"/>
          <w:sz w:val="28"/>
          <w:szCs w:val="28"/>
          <w:lang w:eastAsia="ru-RU"/>
        </w:rPr>
        <w:t>8</w:t>
      </w:r>
      <w:r w:rsidR="00A66DD2">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рублей </w:t>
      </w:r>
      <w:r w:rsidR="001E4B9B" w:rsidRPr="001E4B9B">
        <w:rPr>
          <w:rFonts w:ascii="Times New Roman" w:eastAsia="Times New Roman" w:hAnsi="Times New Roman" w:cs="Times New Roman"/>
          <w:color w:val="000000"/>
          <w:sz w:val="28"/>
          <w:szCs w:val="28"/>
          <w:lang w:eastAsia="ru-RU"/>
        </w:rPr>
        <w:t xml:space="preserve">за 1 м³ </w:t>
      </w:r>
      <w:r>
        <w:rPr>
          <w:rFonts w:ascii="Times New Roman" w:eastAsia="Times New Roman" w:hAnsi="Times New Roman" w:cs="Times New Roman"/>
          <w:color w:val="000000"/>
          <w:sz w:val="28"/>
          <w:szCs w:val="28"/>
          <w:lang w:eastAsia="ru-RU"/>
        </w:rPr>
        <w:t xml:space="preserve">(приказ от </w:t>
      </w:r>
      <w:r w:rsidR="00A01B9E">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w:t>
      </w:r>
      <w:r w:rsidR="00A01B9E">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 xml:space="preserve">.2019 г. № </w:t>
      </w:r>
      <w:r w:rsidR="00A01B9E">
        <w:rPr>
          <w:rFonts w:ascii="Times New Roman" w:eastAsia="Times New Roman" w:hAnsi="Times New Roman" w:cs="Times New Roman"/>
          <w:color w:val="000000"/>
          <w:sz w:val="28"/>
          <w:szCs w:val="28"/>
          <w:lang w:eastAsia="ru-RU"/>
        </w:rPr>
        <w:t>23</w:t>
      </w:r>
      <w:r>
        <w:rPr>
          <w:rFonts w:ascii="Times New Roman" w:eastAsia="Times New Roman" w:hAnsi="Times New Roman" w:cs="Times New Roman"/>
          <w:color w:val="000000"/>
          <w:sz w:val="28"/>
          <w:szCs w:val="28"/>
          <w:lang w:eastAsia="ru-RU"/>
        </w:rPr>
        <w:t>8-п)</w:t>
      </w:r>
      <w:r w:rsidR="00FE1C1E">
        <w:rPr>
          <w:rFonts w:ascii="Times New Roman" w:eastAsia="Times New Roman" w:hAnsi="Times New Roman" w:cs="Times New Roman"/>
          <w:color w:val="000000"/>
          <w:sz w:val="28"/>
          <w:szCs w:val="28"/>
          <w:lang w:eastAsia="ru-RU"/>
        </w:rPr>
        <w:t xml:space="preserve">, </w:t>
      </w:r>
      <w:r w:rsidR="001E4B9B">
        <w:rPr>
          <w:rFonts w:ascii="Times New Roman" w:eastAsia="Times New Roman" w:hAnsi="Times New Roman" w:cs="Times New Roman"/>
          <w:color w:val="000000"/>
          <w:sz w:val="28"/>
          <w:szCs w:val="28"/>
          <w:lang w:eastAsia="ru-RU"/>
        </w:rPr>
        <w:t xml:space="preserve">тариф утвержден с 01.01.2020 по 31.12.2020, </w:t>
      </w:r>
      <w:r w:rsidR="00FE1C1E">
        <w:rPr>
          <w:rFonts w:ascii="Times New Roman" w:eastAsia="Times New Roman" w:hAnsi="Times New Roman" w:cs="Times New Roman"/>
          <w:color w:val="000000"/>
          <w:sz w:val="28"/>
          <w:szCs w:val="28"/>
          <w:lang w:eastAsia="ru-RU"/>
        </w:rPr>
        <w:t>снижение</w:t>
      </w:r>
      <w:r w:rsidR="001E4B9B">
        <w:rPr>
          <w:rFonts w:ascii="Times New Roman" w:eastAsia="Times New Roman" w:hAnsi="Times New Roman" w:cs="Times New Roman"/>
          <w:color w:val="000000"/>
          <w:sz w:val="28"/>
          <w:szCs w:val="28"/>
          <w:lang w:eastAsia="ru-RU"/>
        </w:rPr>
        <w:t xml:space="preserve"> ранее действующего</w:t>
      </w:r>
      <w:r w:rsidR="00FE1C1E">
        <w:rPr>
          <w:rFonts w:ascii="Times New Roman" w:eastAsia="Times New Roman" w:hAnsi="Times New Roman" w:cs="Times New Roman"/>
          <w:color w:val="000000"/>
          <w:sz w:val="28"/>
          <w:szCs w:val="28"/>
          <w:lang w:eastAsia="ru-RU"/>
        </w:rPr>
        <w:t xml:space="preserve"> тарифа на </w:t>
      </w:r>
      <w:r w:rsidR="00A01B9E">
        <w:rPr>
          <w:rFonts w:ascii="Times New Roman" w:eastAsia="Times New Roman" w:hAnsi="Times New Roman" w:cs="Times New Roman"/>
          <w:color w:val="000000"/>
          <w:sz w:val="28"/>
          <w:szCs w:val="28"/>
          <w:lang w:eastAsia="ru-RU"/>
        </w:rPr>
        <w:t>10,0</w:t>
      </w:r>
      <w:r w:rsidR="00FE1C1E">
        <w:rPr>
          <w:rFonts w:ascii="Times New Roman" w:eastAsia="Times New Roman" w:hAnsi="Times New Roman" w:cs="Times New Roman"/>
          <w:color w:val="000000"/>
          <w:sz w:val="28"/>
          <w:szCs w:val="28"/>
          <w:lang w:eastAsia="ru-RU"/>
        </w:rPr>
        <w:t xml:space="preserve"> %.</w:t>
      </w:r>
    </w:p>
    <w:p w:rsidR="00792BD3" w:rsidRDefault="00792BD3" w:rsidP="00792BD3">
      <w:pPr>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color w:val="000000"/>
          <w:sz w:val="28"/>
          <w:szCs w:val="28"/>
          <w:lang w:eastAsia="ru-RU"/>
        </w:rPr>
        <w:t xml:space="preserve">Приказом региональной энергетической комиссии – </w:t>
      </w:r>
      <w:r w:rsidR="00A66DD2">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епартамента цен и тарифов Краснодарского края от 1</w:t>
      </w:r>
      <w:r w:rsidR="00A01B9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.12.201</w:t>
      </w:r>
      <w:r w:rsidR="00A01B9E">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г. № </w:t>
      </w:r>
      <w:r w:rsidR="00A01B9E">
        <w:rPr>
          <w:rFonts w:ascii="Times New Roman" w:eastAsia="Times New Roman" w:hAnsi="Times New Roman" w:cs="Times New Roman"/>
          <w:color w:val="000000"/>
          <w:sz w:val="28"/>
          <w:szCs w:val="28"/>
          <w:lang w:eastAsia="ru-RU"/>
        </w:rPr>
        <w:t>33</w:t>
      </w:r>
      <w:r>
        <w:rPr>
          <w:rFonts w:ascii="Times New Roman" w:eastAsia="Times New Roman" w:hAnsi="Times New Roman" w:cs="Times New Roman"/>
          <w:color w:val="000000"/>
          <w:sz w:val="28"/>
          <w:szCs w:val="28"/>
          <w:lang w:eastAsia="ru-RU"/>
        </w:rPr>
        <w:t>/201</w:t>
      </w:r>
      <w:r w:rsidR="00A01B9E">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-э, установлен тариф на электрическую энергию для населения (</w:t>
      </w:r>
      <w:proofErr w:type="spellStart"/>
      <w:r>
        <w:rPr>
          <w:rFonts w:ascii="Times New Roman" w:eastAsia="Times New Roman" w:hAnsi="Times New Roman" w:cs="Times New Roman"/>
          <w:color w:val="000000"/>
          <w:sz w:val="28"/>
          <w:szCs w:val="28"/>
          <w:lang w:eastAsia="ru-RU"/>
        </w:rPr>
        <w:t>одноставочный</w:t>
      </w:r>
      <w:proofErr w:type="spellEnd"/>
      <w:r>
        <w:rPr>
          <w:rFonts w:ascii="Times New Roman" w:eastAsia="Times New Roman" w:hAnsi="Times New Roman" w:cs="Times New Roman"/>
          <w:color w:val="000000"/>
          <w:sz w:val="28"/>
          <w:szCs w:val="28"/>
          <w:lang w:eastAsia="ru-RU"/>
        </w:rPr>
        <w:t xml:space="preserve"> тариф) – </w:t>
      </w:r>
      <w:r w:rsidR="00A66DD2">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00A66DD2">
        <w:rPr>
          <w:rFonts w:ascii="Times New Roman" w:eastAsia="Times New Roman" w:hAnsi="Times New Roman" w:cs="Times New Roman"/>
          <w:color w:val="000000"/>
          <w:sz w:val="28"/>
          <w:szCs w:val="28"/>
          <w:lang w:eastAsia="ru-RU"/>
        </w:rPr>
        <w:t>02</w:t>
      </w:r>
      <w:r>
        <w:rPr>
          <w:rFonts w:ascii="Times New Roman" w:eastAsia="Times New Roman" w:hAnsi="Times New Roman" w:cs="Times New Roman"/>
          <w:color w:val="000000"/>
          <w:sz w:val="28"/>
          <w:szCs w:val="28"/>
          <w:lang w:eastAsia="ru-RU"/>
        </w:rPr>
        <w:t xml:space="preserve"> рубля за 1 кВт/ч</w:t>
      </w:r>
      <w:r w:rsidR="00A66DD2">
        <w:rPr>
          <w:rFonts w:ascii="Times New Roman" w:eastAsia="Times New Roman" w:hAnsi="Times New Roman" w:cs="Times New Roman"/>
          <w:color w:val="000000"/>
          <w:sz w:val="28"/>
          <w:szCs w:val="28"/>
          <w:lang w:eastAsia="ru-RU"/>
        </w:rPr>
        <w:t>, рост на 4,4 %</w:t>
      </w:r>
      <w:r>
        <w:rPr>
          <w:rFonts w:ascii="Times New Roman" w:eastAsia="Times New Roman" w:hAnsi="Times New Roman" w:cs="Times New Roman"/>
          <w:color w:val="000000"/>
          <w:sz w:val="28"/>
          <w:szCs w:val="28"/>
          <w:lang w:eastAsia="ru-RU"/>
        </w:rPr>
        <w:t>.</w:t>
      </w:r>
    </w:p>
    <w:p w:rsidR="00792BD3" w:rsidRDefault="00792BD3" w:rsidP="00792BD3">
      <w:pPr>
        <w:ind w:firstLine="709"/>
        <w:jc w:val="both"/>
        <w:rPr>
          <w:rFonts w:ascii="Times New Roman" w:eastAsia="Times New Roman" w:hAnsi="Times New Roman" w:cs="Times New Roman"/>
          <w:sz w:val="28"/>
          <w:szCs w:val="28"/>
          <w:lang w:eastAsia="ru-RU"/>
        </w:rPr>
      </w:pPr>
      <w:r w:rsidRPr="00FE3D32">
        <w:rPr>
          <w:rFonts w:ascii="Times New Roman" w:eastAsia="Times New Roman" w:hAnsi="Times New Roman" w:cs="Times New Roman"/>
          <w:sz w:val="28"/>
          <w:szCs w:val="28"/>
          <w:lang w:eastAsia="ru-RU"/>
        </w:rPr>
        <w:t xml:space="preserve">Тарифы на </w:t>
      </w:r>
      <w:r>
        <w:rPr>
          <w:rFonts w:ascii="Times New Roman" w:eastAsia="Times New Roman" w:hAnsi="Times New Roman" w:cs="Times New Roman"/>
          <w:sz w:val="28"/>
          <w:szCs w:val="28"/>
          <w:lang w:eastAsia="ru-RU"/>
        </w:rPr>
        <w:t xml:space="preserve">содержание и ремонт жилого помещения </w:t>
      </w:r>
      <w:r w:rsidRPr="00FE3D32">
        <w:rPr>
          <w:rFonts w:ascii="Times New Roman" w:eastAsia="Times New Roman" w:hAnsi="Times New Roman" w:cs="Times New Roman"/>
          <w:sz w:val="28"/>
          <w:szCs w:val="28"/>
          <w:lang w:eastAsia="ru-RU"/>
        </w:rPr>
        <w:t xml:space="preserve">определяются </w:t>
      </w:r>
      <w:r>
        <w:rPr>
          <w:rFonts w:ascii="Times New Roman" w:eastAsia="Times New Roman" w:hAnsi="Times New Roman" w:cs="Times New Roman"/>
          <w:sz w:val="28"/>
          <w:szCs w:val="28"/>
          <w:lang w:eastAsia="ru-RU"/>
        </w:rPr>
        <w:t>решением</w:t>
      </w:r>
      <w:r w:rsidRPr="00FE3D32">
        <w:rPr>
          <w:rFonts w:ascii="Times New Roman" w:eastAsia="Times New Roman" w:hAnsi="Times New Roman" w:cs="Times New Roman"/>
          <w:sz w:val="28"/>
          <w:szCs w:val="28"/>
          <w:lang w:eastAsia="ru-RU"/>
        </w:rPr>
        <w:t xml:space="preserve"> общего собрания собственников</w:t>
      </w:r>
      <w:r>
        <w:rPr>
          <w:rFonts w:ascii="Times New Roman" w:eastAsia="Times New Roman" w:hAnsi="Times New Roman" w:cs="Times New Roman"/>
          <w:sz w:val="28"/>
          <w:szCs w:val="28"/>
          <w:lang w:eastAsia="ru-RU"/>
        </w:rPr>
        <w:t xml:space="preserve"> п</w:t>
      </w:r>
      <w:r w:rsidRPr="00FE3D32">
        <w:rPr>
          <w:rFonts w:ascii="Times New Roman" w:eastAsia="Times New Roman" w:hAnsi="Times New Roman" w:cs="Times New Roman"/>
          <w:sz w:val="28"/>
          <w:szCs w:val="28"/>
          <w:lang w:eastAsia="ru-RU"/>
        </w:rPr>
        <w:t>омещений</w:t>
      </w:r>
      <w:r>
        <w:rPr>
          <w:rFonts w:ascii="Times New Roman" w:eastAsia="Times New Roman" w:hAnsi="Times New Roman" w:cs="Times New Roman"/>
          <w:sz w:val="28"/>
          <w:szCs w:val="28"/>
          <w:lang w:eastAsia="ru-RU"/>
        </w:rPr>
        <w:t xml:space="preserve"> в многоквартирных домах</w:t>
      </w:r>
      <w:r w:rsidRPr="00FE3D32">
        <w:rPr>
          <w:rFonts w:ascii="Times New Roman" w:eastAsia="Times New Roman" w:hAnsi="Times New Roman" w:cs="Times New Roman"/>
          <w:sz w:val="28"/>
          <w:szCs w:val="28"/>
          <w:lang w:eastAsia="ru-RU"/>
        </w:rPr>
        <w:t xml:space="preserve">.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фонда </w:t>
      </w:r>
      <w:r>
        <w:rPr>
          <w:rFonts w:ascii="Times New Roman" w:eastAsia="Times New Roman" w:hAnsi="Times New Roman" w:cs="Times New Roman"/>
          <w:sz w:val="28"/>
          <w:szCs w:val="28"/>
          <w:lang w:eastAsia="ru-RU"/>
        </w:rPr>
        <w:t>муниципального образования</w:t>
      </w:r>
      <w:r w:rsidRPr="00FE3D32">
        <w:rPr>
          <w:rFonts w:ascii="Times New Roman" w:eastAsia="Times New Roman" w:hAnsi="Times New Roman" w:cs="Times New Roman"/>
          <w:sz w:val="28"/>
          <w:szCs w:val="28"/>
          <w:lang w:eastAsia="ru-RU"/>
        </w:rPr>
        <w:t xml:space="preserve"> «Город Майкоп» равен размеру платы за содержание и ремонт жилого помещения, установленному собственниками помещений в таком многоквартирном доме на основании решения общего собрания собственников помещений данного многоквартирного дома. </w:t>
      </w:r>
    </w:p>
    <w:p w:rsidR="00BF014F" w:rsidRDefault="00BF014F" w:rsidP="00BF014F">
      <w:pPr>
        <w:ind w:firstLine="709"/>
        <w:jc w:val="center"/>
        <w:rPr>
          <w:rFonts w:ascii="Times New Roman" w:eastAsia="Times New Roman" w:hAnsi="Times New Roman" w:cs="Times New Roman"/>
          <w:i/>
          <w:sz w:val="28"/>
          <w:szCs w:val="28"/>
          <w:lang w:eastAsia="ru-RU"/>
        </w:rPr>
      </w:pPr>
    </w:p>
    <w:p w:rsidR="00A3290D" w:rsidRDefault="00A3290D" w:rsidP="00BF014F">
      <w:pPr>
        <w:ind w:firstLine="709"/>
        <w:jc w:val="center"/>
        <w:rPr>
          <w:rFonts w:ascii="Times New Roman" w:eastAsia="Times New Roman" w:hAnsi="Times New Roman" w:cs="Times New Roman"/>
          <w:i/>
          <w:sz w:val="28"/>
          <w:szCs w:val="28"/>
          <w:lang w:eastAsia="ru-RU"/>
        </w:rPr>
      </w:pPr>
    </w:p>
    <w:p w:rsidR="00A3290D" w:rsidRDefault="00A3290D" w:rsidP="00BF014F">
      <w:pPr>
        <w:ind w:firstLine="709"/>
        <w:jc w:val="center"/>
        <w:rPr>
          <w:rFonts w:ascii="Times New Roman" w:eastAsia="Times New Roman" w:hAnsi="Times New Roman" w:cs="Times New Roman"/>
          <w:i/>
          <w:sz w:val="28"/>
          <w:szCs w:val="28"/>
          <w:lang w:eastAsia="ru-RU"/>
        </w:rPr>
      </w:pPr>
    </w:p>
    <w:p w:rsidR="00A3290D" w:rsidRDefault="00A3290D" w:rsidP="00BF014F">
      <w:pPr>
        <w:ind w:firstLine="709"/>
        <w:jc w:val="center"/>
        <w:rPr>
          <w:rFonts w:ascii="Times New Roman" w:eastAsia="Times New Roman" w:hAnsi="Times New Roman" w:cs="Times New Roman"/>
          <w:i/>
          <w:sz w:val="28"/>
          <w:szCs w:val="28"/>
          <w:lang w:eastAsia="ru-RU"/>
        </w:rPr>
      </w:pPr>
    </w:p>
    <w:p w:rsidR="00A3290D" w:rsidRDefault="00A3290D" w:rsidP="00BF014F">
      <w:pPr>
        <w:ind w:firstLine="709"/>
        <w:jc w:val="center"/>
        <w:rPr>
          <w:rFonts w:ascii="Times New Roman" w:eastAsia="Times New Roman" w:hAnsi="Times New Roman" w:cs="Times New Roman"/>
          <w:i/>
          <w:sz w:val="28"/>
          <w:szCs w:val="28"/>
          <w:lang w:eastAsia="ru-RU"/>
        </w:rPr>
      </w:pPr>
    </w:p>
    <w:p w:rsidR="00A3290D" w:rsidRDefault="00A3290D" w:rsidP="00BF014F">
      <w:pPr>
        <w:ind w:firstLine="709"/>
        <w:jc w:val="center"/>
        <w:rPr>
          <w:rFonts w:ascii="Times New Roman" w:eastAsia="Times New Roman" w:hAnsi="Times New Roman" w:cs="Times New Roman"/>
          <w:i/>
          <w:sz w:val="28"/>
          <w:szCs w:val="28"/>
          <w:lang w:eastAsia="ru-RU"/>
        </w:rPr>
      </w:pPr>
    </w:p>
    <w:p w:rsidR="004E6585" w:rsidRDefault="004E6585" w:rsidP="00BF014F">
      <w:pPr>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Реализация мероприятий индивидуальной программы социально-</w:t>
      </w:r>
    </w:p>
    <w:p w:rsidR="00BF014F" w:rsidRDefault="004E6585" w:rsidP="00BF014F">
      <w:pPr>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экономического развития Республики Адыгея</w:t>
      </w:r>
    </w:p>
    <w:p w:rsidR="00BF014F" w:rsidRDefault="00BF014F" w:rsidP="00BF014F">
      <w:pPr>
        <w:ind w:firstLine="709"/>
        <w:jc w:val="center"/>
        <w:rPr>
          <w:rFonts w:ascii="Times New Roman" w:eastAsia="Times New Roman" w:hAnsi="Times New Roman" w:cs="Times New Roman"/>
          <w:i/>
          <w:sz w:val="28"/>
          <w:szCs w:val="28"/>
          <w:lang w:eastAsia="ru-RU"/>
        </w:rPr>
      </w:pP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xml:space="preserve">В соответствии с распоряжением Правительства Российской Федерации от 16.04.2020 № 1043-р «Об утверждении индивидуальной программы социально-экономического развития Республики Адыгея на период до 2024 года», распоряжением Главы Республики Адыгея от 18.05.2020 № 96-рг «О мерах по реализации индивидуальной программы социально-экономического развития Республики Адыгея на период до 2024 года» утверждена индивидуальная программа социально-экономического развития Республики Адыгея на период до 2024 года (далее-индивидуальная программа). Во исполнение индивидуальной программы на территории муниципального образования «Город Майкоп» реализуется мероприятие «Обеспечение инженерной инфраструктурой земельных участков, предоставленных семьям, имеющим трех и более детей, под жилищное строительство, в том числе разработка проектной документации». </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Плановый объем финансирования в рамках индивидуальной программы на реализацию данного мероприятия на период 2020-2024 годы составляет 490 599,1 тыс. рублей.</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xml:space="preserve">В 2020 году выполнены работы по подготовке проектно-сметной документации на 5 массивов, расположенных в муниципальном образовании «Город Майкоп» на следующие виды инженерных сетей: </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1) Район аэропорта (общая стоимость реализации мероприятий - 806 369,4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водоснабжение (112 939,2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водоотведение (56 340,5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электроснабжение (101 182,6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газоснабжение, высокое давление (18 014,6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газоснабжение, низкое давление (25 486,1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автомобильные дороги (492 406,4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2) Восточная застройка (общая стоимость реализации мероприятий - 1 017 802,4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водоснабжение (126 713,2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электроснабжение (116 840,1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газоснабжение, высокое давление (21 057,1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газоснабжение, низкое давление (28 007,3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автомобильные дороги (725 184,7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xml:space="preserve">3) Район ул. </w:t>
      </w:r>
      <w:proofErr w:type="spellStart"/>
      <w:r w:rsidRPr="00184689">
        <w:rPr>
          <w:rFonts w:ascii="Times New Roman" w:hAnsi="Times New Roman" w:cs="Times New Roman"/>
          <w:sz w:val="28"/>
          <w:szCs w:val="28"/>
        </w:rPr>
        <w:t>Низпоташной</w:t>
      </w:r>
      <w:proofErr w:type="spellEnd"/>
      <w:r w:rsidRPr="00184689">
        <w:rPr>
          <w:rFonts w:ascii="Times New Roman" w:hAnsi="Times New Roman" w:cs="Times New Roman"/>
          <w:sz w:val="28"/>
          <w:szCs w:val="28"/>
        </w:rPr>
        <w:t xml:space="preserve"> (общая стоимость реализации мероприятий - 25 053,5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газоснабжение, высокое давление (16 366,8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газоснабжение, низкое давление (8 686,7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4) Ст. Ханская (общая стоимость реализации мероприятий - 431 369,7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водоснабжение (62 068,0 тыс. руб.);</w:t>
      </w:r>
      <w:r w:rsidRPr="00184689">
        <w:rPr>
          <w:rFonts w:ascii="Times New Roman" w:hAnsi="Times New Roman" w:cs="Times New Roman"/>
          <w:sz w:val="28"/>
          <w:szCs w:val="28"/>
        </w:rPr>
        <w:tab/>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электроснабжение (54 125,2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xml:space="preserve">- газоснабжение, высокое давление (17 398,5 тыс. руб.); </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xml:space="preserve">- газоснабжение, низкое давление (17 352,8 тыс. руб.); </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автомобильные дороги (280 425,2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5) Пос. Родниковый (общая стоимость реализации мероприятий - 294 262,9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водоснабжение (79 108,9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электроснабжение (27 023,2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газоснабжение, высокое давление (8 471,4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газоснабжение, низкое давление (11 044,3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 автомобильные дороги (168 615,1 тыс. руб.).</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Согласно выполненной проектно-сметной документации общая стоимость строительно-монтажных работ на пяти массивах составит 2 574,9 млн. рублей.</w:t>
      </w:r>
    </w:p>
    <w:p w:rsidR="00184689" w:rsidRPr="00184689" w:rsidRDefault="00184689" w:rsidP="00184689">
      <w:pPr>
        <w:ind w:firstLine="709"/>
        <w:jc w:val="both"/>
        <w:rPr>
          <w:rFonts w:ascii="Times New Roman" w:hAnsi="Times New Roman" w:cs="Times New Roman"/>
          <w:sz w:val="28"/>
          <w:szCs w:val="28"/>
        </w:rPr>
      </w:pPr>
      <w:r w:rsidRPr="00184689">
        <w:rPr>
          <w:rFonts w:ascii="Times New Roman" w:hAnsi="Times New Roman" w:cs="Times New Roman"/>
          <w:sz w:val="28"/>
          <w:szCs w:val="28"/>
        </w:rPr>
        <w:t>По состоянию на 30.12.2020 работы по составлению проектно-сметной документации выполнены, оплата произведена в полном объеме в сумме 85 948,6 тыс. рублей.</w:t>
      </w:r>
    </w:p>
    <w:p w:rsidR="00184689" w:rsidRPr="00184689" w:rsidRDefault="00184689" w:rsidP="00184689">
      <w:pPr>
        <w:ind w:firstLine="709"/>
        <w:jc w:val="both"/>
        <w:rPr>
          <w:rFonts w:ascii="Times New Roman" w:hAnsi="Times New Roman" w:cs="Times New Roman"/>
          <w:color w:val="0D0D0D" w:themeColor="text1" w:themeTint="F2"/>
          <w:sz w:val="28"/>
          <w:szCs w:val="28"/>
        </w:rPr>
      </w:pPr>
      <w:r w:rsidRPr="00184689">
        <w:rPr>
          <w:rFonts w:ascii="Times New Roman" w:hAnsi="Times New Roman" w:cs="Times New Roman"/>
          <w:color w:val="0D0D0D" w:themeColor="text1" w:themeTint="F2"/>
          <w:sz w:val="28"/>
          <w:szCs w:val="28"/>
        </w:rPr>
        <w:t xml:space="preserve">С учетом внесенных изменений (постановление Кабинета Министров Республики Адыгея от 03.11.2020 № 211 «О внесении изменений в государственную программу Республики Адыгея «Социально-экономическое развитие Республики Адыгея»») в 2021 году продолжится реализация мероприятия «Обеспечение инженерной инфраструктурой земельных участков, предоставленных семьям, имеющим трех и более детей, под жилищное строительство, в том числе разработка проектной документации» подпрограммы «Развитие социальной сферы и систем жизнеобеспечения населения». В 2021 году на выполнение данного мероприятия запланировано направить 152 985,3 тыс. рублей. </w:t>
      </w:r>
    </w:p>
    <w:p w:rsidR="00184689" w:rsidRPr="00184689" w:rsidRDefault="00522300" w:rsidP="00184689">
      <w:pPr>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Учитывая</w:t>
      </w:r>
      <w:r w:rsidR="00184689" w:rsidRPr="00184689">
        <w:rPr>
          <w:rFonts w:ascii="Times New Roman" w:hAnsi="Times New Roman" w:cs="Times New Roman"/>
          <w:color w:val="0D0D0D" w:themeColor="text1" w:themeTint="F2"/>
          <w:sz w:val="28"/>
          <w:szCs w:val="28"/>
        </w:rPr>
        <w:t xml:space="preserve"> объем финансовых средств, запланированных на реализацию мероприятий в рамках индивидуальной программы, в первоочередном порядке будут выполняться следующие строительно-монтажные работы: </w:t>
      </w:r>
    </w:p>
    <w:p w:rsidR="00184689" w:rsidRPr="00184689" w:rsidRDefault="00184689" w:rsidP="00184689">
      <w:pPr>
        <w:ind w:firstLine="709"/>
        <w:jc w:val="both"/>
        <w:rPr>
          <w:rFonts w:ascii="Times New Roman" w:hAnsi="Times New Roman" w:cs="Times New Roman"/>
          <w:color w:val="0D0D0D" w:themeColor="text1" w:themeTint="F2"/>
          <w:sz w:val="28"/>
          <w:szCs w:val="28"/>
        </w:rPr>
      </w:pPr>
      <w:r w:rsidRPr="00184689">
        <w:rPr>
          <w:rFonts w:ascii="Times New Roman" w:hAnsi="Times New Roman" w:cs="Times New Roman"/>
          <w:color w:val="0D0D0D" w:themeColor="text1" w:themeTint="F2"/>
          <w:sz w:val="28"/>
          <w:szCs w:val="28"/>
        </w:rPr>
        <w:t xml:space="preserve">- 2021 год: газоснабжение в районе ул. </w:t>
      </w:r>
      <w:proofErr w:type="spellStart"/>
      <w:r w:rsidRPr="00184689">
        <w:rPr>
          <w:rFonts w:ascii="Times New Roman" w:hAnsi="Times New Roman" w:cs="Times New Roman"/>
          <w:color w:val="0D0D0D" w:themeColor="text1" w:themeTint="F2"/>
          <w:sz w:val="28"/>
          <w:szCs w:val="28"/>
        </w:rPr>
        <w:t>Низпоташной</w:t>
      </w:r>
      <w:proofErr w:type="spellEnd"/>
      <w:r w:rsidRPr="00184689">
        <w:rPr>
          <w:rFonts w:ascii="Times New Roman" w:hAnsi="Times New Roman" w:cs="Times New Roman"/>
          <w:color w:val="0D0D0D" w:themeColor="text1" w:themeTint="F2"/>
          <w:sz w:val="28"/>
          <w:szCs w:val="28"/>
        </w:rPr>
        <w:t xml:space="preserve"> и водоснабжение на территории бывшего аэропорта;</w:t>
      </w:r>
    </w:p>
    <w:p w:rsidR="00184689" w:rsidRPr="00184689" w:rsidRDefault="00184689" w:rsidP="00184689">
      <w:pPr>
        <w:ind w:firstLine="709"/>
        <w:jc w:val="both"/>
        <w:rPr>
          <w:rFonts w:ascii="Times New Roman" w:hAnsi="Times New Roman" w:cs="Times New Roman"/>
          <w:color w:val="0D0D0D" w:themeColor="text1" w:themeTint="F2"/>
          <w:sz w:val="28"/>
          <w:szCs w:val="28"/>
        </w:rPr>
      </w:pPr>
      <w:r w:rsidRPr="00184689">
        <w:rPr>
          <w:rFonts w:ascii="Times New Roman" w:hAnsi="Times New Roman" w:cs="Times New Roman"/>
          <w:color w:val="0D0D0D" w:themeColor="text1" w:themeTint="F2"/>
          <w:sz w:val="28"/>
          <w:szCs w:val="28"/>
        </w:rPr>
        <w:t>- 2021-2022 годы: электроснабжение на территории бывшего аэропорта и водоснабжение на территории Восточной застройки;</w:t>
      </w:r>
    </w:p>
    <w:p w:rsidR="00184689" w:rsidRPr="00184689" w:rsidRDefault="00184689" w:rsidP="00184689">
      <w:pPr>
        <w:ind w:firstLine="709"/>
        <w:jc w:val="both"/>
        <w:rPr>
          <w:rFonts w:ascii="Times New Roman" w:hAnsi="Times New Roman" w:cs="Times New Roman"/>
          <w:color w:val="0D0D0D" w:themeColor="text1" w:themeTint="F2"/>
          <w:sz w:val="28"/>
          <w:szCs w:val="28"/>
        </w:rPr>
      </w:pPr>
      <w:r w:rsidRPr="00184689">
        <w:rPr>
          <w:rFonts w:ascii="Times New Roman" w:hAnsi="Times New Roman" w:cs="Times New Roman"/>
          <w:color w:val="0D0D0D" w:themeColor="text1" w:themeTint="F2"/>
          <w:sz w:val="28"/>
          <w:szCs w:val="28"/>
        </w:rPr>
        <w:t>- 2023 год: электроснабжение в станице Ханская.</w:t>
      </w:r>
    </w:p>
    <w:p w:rsidR="00BF014F" w:rsidRDefault="00BF014F" w:rsidP="00792BD3">
      <w:pPr>
        <w:ind w:firstLine="709"/>
        <w:jc w:val="both"/>
        <w:rPr>
          <w:rFonts w:ascii="Times New Roman" w:eastAsia="Times New Roman" w:hAnsi="Times New Roman" w:cs="Times New Roman"/>
          <w:sz w:val="28"/>
          <w:szCs w:val="28"/>
          <w:lang w:eastAsia="ru-RU"/>
        </w:rPr>
      </w:pPr>
    </w:p>
    <w:p w:rsidR="00F275E9" w:rsidRPr="00D250FC" w:rsidRDefault="00D250FC" w:rsidP="00D250FC">
      <w:pPr>
        <w:shd w:val="clear" w:color="auto" w:fill="FFFFFF"/>
        <w:ind w:left="360" w:right="-143"/>
        <w:jc w:val="center"/>
        <w:rPr>
          <w:rFonts w:ascii="Times New Roman" w:hAnsi="Times New Roman" w:cs="Times New Roman"/>
          <w:b/>
          <w:spacing w:val="-2"/>
          <w:sz w:val="28"/>
          <w:szCs w:val="28"/>
        </w:rPr>
      </w:pPr>
      <w:r w:rsidRPr="00D250FC">
        <w:rPr>
          <w:rFonts w:ascii="Times New Roman" w:hAnsi="Times New Roman" w:cs="Times New Roman"/>
          <w:b/>
          <w:spacing w:val="-2"/>
          <w:sz w:val="28"/>
          <w:szCs w:val="28"/>
        </w:rPr>
        <w:t xml:space="preserve">4. </w:t>
      </w:r>
      <w:r w:rsidR="00150424" w:rsidRPr="00D250FC">
        <w:rPr>
          <w:rFonts w:ascii="Times New Roman" w:hAnsi="Times New Roman" w:cs="Times New Roman"/>
          <w:b/>
          <w:spacing w:val="-2"/>
          <w:sz w:val="28"/>
          <w:szCs w:val="28"/>
        </w:rPr>
        <w:t>Сельское хозяйство</w:t>
      </w:r>
    </w:p>
    <w:p w:rsidR="004C6B01" w:rsidRDefault="004C6B01" w:rsidP="00F12F13">
      <w:pPr>
        <w:ind w:left="360"/>
        <w:jc w:val="center"/>
        <w:rPr>
          <w:rFonts w:ascii="Times New Roman" w:hAnsi="Times New Roman" w:cs="Times New Roman"/>
          <w:i/>
          <w:sz w:val="28"/>
          <w:szCs w:val="28"/>
        </w:rPr>
      </w:pPr>
    </w:p>
    <w:p w:rsidR="00F12F13" w:rsidRDefault="00F12F13" w:rsidP="00F12F13">
      <w:pPr>
        <w:ind w:left="360"/>
        <w:jc w:val="center"/>
        <w:rPr>
          <w:rFonts w:ascii="Times New Roman" w:hAnsi="Times New Roman" w:cs="Times New Roman"/>
          <w:i/>
          <w:sz w:val="28"/>
          <w:szCs w:val="28"/>
        </w:rPr>
      </w:pPr>
      <w:r w:rsidRPr="00F12F13">
        <w:rPr>
          <w:rFonts w:ascii="Times New Roman" w:hAnsi="Times New Roman" w:cs="Times New Roman"/>
          <w:i/>
          <w:sz w:val="28"/>
          <w:szCs w:val="28"/>
        </w:rPr>
        <w:t>О финансовом обеспечении сельхозпроизводителей</w:t>
      </w:r>
    </w:p>
    <w:p w:rsidR="004E5FC8" w:rsidRDefault="00EC5839" w:rsidP="004E5FC8">
      <w:pPr>
        <w:pStyle w:val="a8"/>
        <w:shd w:val="clear" w:color="auto" w:fill="FFFFFF"/>
        <w:ind w:left="0" w:right="-1" w:firstLine="556"/>
        <w:jc w:val="both"/>
        <w:rPr>
          <w:sz w:val="28"/>
          <w:szCs w:val="28"/>
        </w:rPr>
      </w:pPr>
      <w:r w:rsidRPr="00EC5839">
        <w:rPr>
          <w:bCs/>
          <w:sz w:val="28"/>
          <w:szCs w:val="28"/>
        </w:rPr>
        <w:t xml:space="preserve">В рамках реализации </w:t>
      </w:r>
      <w:r w:rsidRPr="00EC5839">
        <w:rPr>
          <w:bCs/>
          <w:i/>
          <w:sz w:val="28"/>
          <w:szCs w:val="28"/>
        </w:rPr>
        <w:t>государственной</w:t>
      </w:r>
      <w:r w:rsidRPr="00EC5839">
        <w:rPr>
          <w:i/>
          <w:sz w:val="28"/>
          <w:szCs w:val="28"/>
        </w:rPr>
        <w:t xml:space="preserve"> программы Республики Адыгея «Развитие сельского хозяйства и регулирование рынков сельскохозяйственной продукции, сырья и продовольствия»</w:t>
      </w:r>
      <w:r w:rsidRPr="00EC5839">
        <w:rPr>
          <w:sz w:val="28"/>
          <w:szCs w:val="28"/>
        </w:rPr>
        <w:t xml:space="preserve">, сельскохозяйственным товаропроизводителям муниципального образования «Город Майкоп» предусматривается оказание государственной поддержки. </w:t>
      </w:r>
      <w:r w:rsidR="00631547">
        <w:rPr>
          <w:sz w:val="28"/>
          <w:szCs w:val="28"/>
        </w:rPr>
        <w:t xml:space="preserve">В </w:t>
      </w:r>
      <w:r w:rsidR="001B2101">
        <w:rPr>
          <w:sz w:val="28"/>
          <w:szCs w:val="28"/>
        </w:rPr>
        <w:t xml:space="preserve">течение </w:t>
      </w:r>
      <w:r w:rsidR="00631547">
        <w:rPr>
          <w:sz w:val="28"/>
          <w:szCs w:val="28"/>
        </w:rPr>
        <w:t>2020 года сельхозпроизводителям</w:t>
      </w:r>
      <w:r w:rsidR="00913E4E">
        <w:rPr>
          <w:sz w:val="28"/>
          <w:szCs w:val="28"/>
        </w:rPr>
        <w:t>,</w:t>
      </w:r>
      <w:r w:rsidR="004E5FC8" w:rsidRPr="004E5FC8">
        <w:t xml:space="preserve"> </w:t>
      </w:r>
      <w:r w:rsidR="004E5FC8" w:rsidRPr="004E5FC8">
        <w:rPr>
          <w:sz w:val="28"/>
          <w:szCs w:val="28"/>
        </w:rPr>
        <w:t>осуществляющим деятельность в муниципальном образовании «Город Майкоп», выделено средств в сумме 42 217,5 тыс. рублей, в том числе 41 795,4 тыс. рублей за счет федерального бюджета и 422,1 тыс. рублей за счет республиканского бюджета Республики Адыгея (далее – республиканский бюджет).</w:t>
      </w:r>
      <w:r w:rsidR="00631547">
        <w:rPr>
          <w:sz w:val="28"/>
          <w:szCs w:val="28"/>
        </w:rPr>
        <w:t xml:space="preserve"> </w:t>
      </w:r>
    </w:p>
    <w:p w:rsidR="004E5FC8" w:rsidRDefault="004E5FC8" w:rsidP="004E5FC8">
      <w:pPr>
        <w:pStyle w:val="a8"/>
        <w:shd w:val="clear" w:color="auto" w:fill="FFFFFF"/>
        <w:ind w:left="0" w:right="-1" w:firstLine="556"/>
        <w:jc w:val="both"/>
        <w:rPr>
          <w:sz w:val="28"/>
          <w:szCs w:val="28"/>
        </w:rPr>
      </w:pPr>
    </w:p>
    <w:p w:rsidR="004E5FC8" w:rsidRPr="004E5FC8" w:rsidRDefault="004E5FC8" w:rsidP="004E5FC8">
      <w:pPr>
        <w:pStyle w:val="a8"/>
        <w:shd w:val="clear" w:color="auto" w:fill="FFFFFF"/>
        <w:ind w:left="0" w:right="-1" w:firstLine="556"/>
        <w:jc w:val="center"/>
        <w:rPr>
          <w:i/>
          <w:sz w:val="28"/>
          <w:szCs w:val="28"/>
        </w:rPr>
      </w:pPr>
      <w:r w:rsidRPr="004E5FC8">
        <w:rPr>
          <w:i/>
          <w:sz w:val="28"/>
          <w:szCs w:val="28"/>
        </w:rPr>
        <w:t xml:space="preserve">Государственная поддержка сельскохозяйственных </w:t>
      </w:r>
    </w:p>
    <w:p w:rsidR="004E5FC8" w:rsidRPr="004E5FC8" w:rsidRDefault="004E5FC8" w:rsidP="004E5FC8">
      <w:pPr>
        <w:pStyle w:val="a8"/>
        <w:shd w:val="clear" w:color="auto" w:fill="FFFFFF"/>
        <w:ind w:left="0" w:right="-1" w:firstLine="556"/>
        <w:jc w:val="center"/>
        <w:rPr>
          <w:i/>
          <w:sz w:val="28"/>
          <w:szCs w:val="28"/>
        </w:rPr>
      </w:pPr>
      <w:r w:rsidRPr="004E5FC8">
        <w:rPr>
          <w:i/>
          <w:sz w:val="28"/>
          <w:szCs w:val="28"/>
        </w:rPr>
        <w:t>товаропроизводителей</w:t>
      </w:r>
    </w:p>
    <w:p w:rsidR="004E5FC8" w:rsidRPr="00143AF2" w:rsidRDefault="004E5FC8" w:rsidP="004E5FC8">
      <w:pPr>
        <w:pStyle w:val="a8"/>
        <w:shd w:val="clear" w:color="auto" w:fill="FFFFFF"/>
        <w:ind w:left="0" w:right="-1" w:firstLine="556"/>
        <w:jc w:val="right"/>
        <w:rPr>
          <w:sz w:val="24"/>
          <w:szCs w:val="24"/>
        </w:rPr>
      </w:pPr>
      <w:r w:rsidRPr="00143AF2">
        <w:rPr>
          <w:sz w:val="24"/>
          <w:szCs w:val="24"/>
        </w:rPr>
        <w:t>(тыс. рублей)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870"/>
        <w:gridCol w:w="1906"/>
        <w:gridCol w:w="1843"/>
        <w:gridCol w:w="1842"/>
      </w:tblGrid>
      <w:tr w:rsidR="004E5FC8" w:rsidRPr="009E0611" w:rsidTr="004E5FC8">
        <w:tc>
          <w:tcPr>
            <w:tcW w:w="740" w:type="dxa"/>
            <w:vMerge w:val="restart"/>
            <w:shd w:val="clear" w:color="auto" w:fill="auto"/>
          </w:tcPr>
          <w:p w:rsidR="004E5FC8" w:rsidRPr="009E0611" w:rsidRDefault="004E5FC8" w:rsidP="00D72976">
            <w:pPr>
              <w:pStyle w:val="a8"/>
              <w:ind w:left="0" w:right="-1"/>
              <w:jc w:val="center"/>
              <w:rPr>
                <w:sz w:val="24"/>
                <w:szCs w:val="24"/>
              </w:rPr>
            </w:pPr>
            <w:r w:rsidRPr="009E0611">
              <w:rPr>
                <w:sz w:val="24"/>
                <w:szCs w:val="24"/>
              </w:rPr>
              <w:t>№ п/п</w:t>
            </w:r>
          </w:p>
        </w:tc>
        <w:tc>
          <w:tcPr>
            <w:tcW w:w="3870" w:type="dxa"/>
            <w:vMerge w:val="restart"/>
            <w:shd w:val="clear" w:color="auto" w:fill="auto"/>
          </w:tcPr>
          <w:p w:rsidR="004E5FC8" w:rsidRPr="009E0611" w:rsidRDefault="004E5FC8" w:rsidP="00D72976">
            <w:pPr>
              <w:pStyle w:val="a8"/>
              <w:ind w:left="0" w:right="-1"/>
              <w:jc w:val="center"/>
              <w:rPr>
                <w:sz w:val="24"/>
                <w:szCs w:val="24"/>
              </w:rPr>
            </w:pPr>
            <w:r w:rsidRPr="009E0611">
              <w:rPr>
                <w:sz w:val="24"/>
                <w:szCs w:val="24"/>
              </w:rPr>
              <w:t xml:space="preserve">Наименование поддержки </w:t>
            </w:r>
          </w:p>
          <w:p w:rsidR="004E5FC8" w:rsidRPr="009E0611" w:rsidRDefault="004E5FC8" w:rsidP="00D72976">
            <w:pPr>
              <w:pStyle w:val="a8"/>
              <w:ind w:left="0" w:right="-1"/>
              <w:jc w:val="center"/>
              <w:rPr>
                <w:sz w:val="24"/>
                <w:szCs w:val="24"/>
              </w:rPr>
            </w:pPr>
            <w:r w:rsidRPr="009E0611">
              <w:rPr>
                <w:sz w:val="24"/>
                <w:szCs w:val="24"/>
              </w:rPr>
              <w:t>(субсидии)</w:t>
            </w:r>
          </w:p>
        </w:tc>
        <w:tc>
          <w:tcPr>
            <w:tcW w:w="5591" w:type="dxa"/>
            <w:gridSpan w:val="3"/>
            <w:shd w:val="clear" w:color="auto" w:fill="auto"/>
          </w:tcPr>
          <w:p w:rsidR="004E5FC8" w:rsidRPr="009E0611" w:rsidRDefault="004E5FC8" w:rsidP="00D72976">
            <w:pPr>
              <w:pStyle w:val="a8"/>
              <w:ind w:left="0" w:right="-1"/>
              <w:jc w:val="center"/>
              <w:rPr>
                <w:sz w:val="24"/>
                <w:szCs w:val="24"/>
              </w:rPr>
            </w:pPr>
            <w:r w:rsidRPr="009E0611">
              <w:rPr>
                <w:sz w:val="24"/>
                <w:szCs w:val="24"/>
              </w:rPr>
              <w:t>Сумма поддержки</w:t>
            </w:r>
          </w:p>
        </w:tc>
      </w:tr>
      <w:tr w:rsidR="004E5FC8" w:rsidRPr="009E0611" w:rsidTr="004E5FC8">
        <w:tc>
          <w:tcPr>
            <w:tcW w:w="740" w:type="dxa"/>
            <w:vMerge/>
            <w:shd w:val="clear" w:color="auto" w:fill="auto"/>
          </w:tcPr>
          <w:p w:rsidR="004E5FC8" w:rsidRPr="009E0611" w:rsidRDefault="004E5FC8" w:rsidP="00D72976">
            <w:pPr>
              <w:pStyle w:val="a8"/>
              <w:ind w:left="0" w:right="-1"/>
              <w:jc w:val="center"/>
              <w:rPr>
                <w:sz w:val="24"/>
                <w:szCs w:val="24"/>
              </w:rPr>
            </w:pPr>
          </w:p>
        </w:tc>
        <w:tc>
          <w:tcPr>
            <w:tcW w:w="3870" w:type="dxa"/>
            <w:vMerge/>
            <w:shd w:val="clear" w:color="auto" w:fill="auto"/>
          </w:tcPr>
          <w:p w:rsidR="004E5FC8" w:rsidRPr="009E0611" w:rsidRDefault="004E5FC8" w:rsidP="00D72976">
            <w:pPr>
              <w:pStyle w:val="a8"/>
              <w:ind w:left="0" w:right="-1"/>
              <w:jc w:val="center"/>
              <w:rPr>
                <w:sz w:val="24"/>
                <w:szCs w:val="24"/>
              </w:rPr>
            </w:pPr>
          </w:p>
        </w:tc>
        <w:tc>
          <w:tcPr>
            <w:tcW w:w="1906" w:type="dxa"/>
            <w:shd w:val="clear" w:color="auto" w:fill="auto"/>
          </w:tcPr>
          <w:p w:rsidR="004E5FC8" w:rsidRPr="009E0611" w:rsidRDefault="004E5FC8" w:rsidP="00D72976">
            <w:pPr>
              <w:pStyle w:val="a8"/>
              <w:ind w:left="0" w:right="-1"/>
              <w:jc w:val="center"/>
              <w:rPr>
                <w:sz w:val="24"/>
                <w:szCs w:val="24"/>
              </w:rPr>
            </w:pPr>
            <w:r w:rsidRPr="009E0611">
              <w:rPr>
                <w:sz w:val="24"/>
                <w:szCs w:val="24"/>
              </w:rPr>
              <w:t>Всего</w:t>
            </w:r>
          </w:p>
        </w:tc>
        <w:tc>
          <w:tcPr>
            <w:tcW w:w="1843" w:type="dxa"/>
            <w:shd w:val="clear" w:color="auto" w:fill="auto"/>
          </w:tcPr>
          <w:p w:rsidR="00C2727A" w:rsidRDefault="004E5FC8" w:rsidP="00D72976">
            <w:pPr>
              <w:pStyle w:val="a8"/>
              <w:ind w:left="0" w:right="-1"/>
              <w:jc w:val="center"/>
              <w:rPr>
                <w:sz w:val="24"/>
                <w:szCs w:val="24"/>
              </w:rPr>
            </w:pPr>
            <w:r w:rsidRPr="009E0611">
              <w:rPr>
                <w:sz w:val="24"/>
                <w:szCs w:val="24"/>
              </w:rPr>
              <w:t xml:space="preserve">За счет </w:t>
            </w:r>
          </w:p>
          <w:p w:rsidR="004E5FC8" w:rsidRPr="009E0611" w:rsidRDefault="004E5FC8" w:rsidP="00D72976">
            <w:pPr>
              <w:pStyle w:val="a8"/>
              <w:ind w:left="0" w:right="-1"/>
              <w:jc w:val="center"/>
              <w:rPr>
                <w:sz w:val="24"/>
                <w:szCs w:val="24"/>
              </w:rPr>
            </w:pPr>
            <w:r w:rsidRPr="009E0611">
              <w:rPr>
                <w:sz w:val="24"/>
                <w:szCs w:val="24"/>
              </w:rPr>
              <w:t>федерального бюджета</w:t>
            </w:r>
          </w:p>
        </w:tc>
        <w:tc>
          <w:tcPr>
            <w:tcW w:w="1842" w:type="dxa"/>
            <w:shd w:val="clear" w:color="auto" w:fill="auto"/>
          </w:tcPr>
          <w:p w:rsidR="00C2727A" w:rsidRDefault="004E5FC8" w:rsidP="00D72976">
            <w:pPr>
              <w:pStyle w:val="a8"/>
              <w:ind w:left="0" w:right="-1"/>
              <w:jc w:val="center"/>
              <w:rPr>
                <w:sz w:val="24"/>
                <w:szCs w:val="24"/>
              </w:rPr>
            </w:pPr>
            <w:r w:rsidRPr="009E0611">
              <w:rPr>
                <w:sz w:val="24"/>
                <w:szCs w:val="24"/>
              </w:rPr>
              <w:t xml:space="preserve">За счет </w:t>
            </w:r>
          </w:p>
          <w:p w:rsidR="004E5FC8" w:rsidRPr="009E0611" w:rsidRDefault="004E5FC8" w:rsidP="00D72976">
            <w:pPr>
              <w:pStyle w:val="a8"/>
              <w:ind w:left="0" w:right="-1"/>
              <w:jc w:val="center"/>
              <w:rPr>
                <w:sz w:val="24"/>
                <w:szCs w:val="24"/>
              </w:rPr>
            </w:pPr>
            <w:r w:rsidRPr="009E0611">
              <w:rPr>
                <w:sz w:val="24"/>
                <w:szCs w:val="24"/>
              </w:rPr>
              <w:t>республиканского бюджета</w:t>
            </w:r>
          </w:p>
        </w:tc>
      </w:tr>
      <w:tr w:rsidR="004E5FC8" w:rsidRPr="009E0611" w:rsidTr="004E5FC8">
        <w:tc>
          <w:tcPr>
            <w:tcW w:w="740" w:type="dxa"/>
            <w:shd w:val="clear" w:color="auto" w:fill="auto"/>
          </w:tcPr>
          <w:p w:rsidR="004E5FC8" w:rsidRPr="009E0611" w:rsidRDefault="004E5FC8" w:rsidP="00D72976">
            <w:pPr>
              <w:pStyle w:val="a8"/>
              <w:ind w:left="0" w:right="-1"/>
              <w:jc w:val="center"/>
              <w:rPr>
                <w:sz w:val="24"/>
                <w:szCs w:val="24"/>
              </w:rPr>
            </w:pPr>
            <w:r w:rsidRPr="009E0611">
              <w:rPr>
                <w:sz w:val="24"/>
                <w:szCs w:val="24"/>
              </w:rPr>
              <w:t>1.</w:t>
            </w:r>
          </w:p>
        </w:tc>
        <w:tc>
          <w:tcPr>
            <w:tcW w:w="3870" w:type="dxa"/>
            <w:shd w:val="clear" w:color="auto" w:fill="auto"/>
          </w:tcPr>
          <w:p w:rsidR="004E5FC8" w:rsidRPr="009E0611" w:rsidRDefault="004E5FC8" w:rsidP="00D72976">
            <w:pPr>
              <w:pStyle w:val="a8"/>
              <w:ind w:left="0" w:right="-1"/>
              <w:rPr>
                <w:sz w:val="24"/>
                <w:szCs w:val="24"/>
              </w:rPr>
            </w:pPr>
            <w:r w:rsidRPr="009E0611">
              <w:rPr>
                <w:sz w:val="24"/>
                <w:szCs w:val="24"/>
              </w:rPr>
              <w:t>Субсидии на возмещение части затрат на закладку и уход за многолетними плодовыми насаждениями</w:t>
            </w:r>
          </w:p>
        </w:tc>
        <w:tc>
          <w:tcPr>
            <w:tcW w:w="1906" w:type="dxa"/>
            <w:shd w:val="clear" w:color="auto" w:fill="auto"/>
          </w:tcPr>
          <w:p w:rsidR="004E5FC8" w:rsidRPr="009E0611" w:rsidRDefault="004E5FC8" w:rsidP="00D72976">
            <w:pPr>
              <w:pStyle w:val="a8"/>
              <w:ind w:left="0" w:right="-1"/>
              <w:jc w:val="center"/>
              <w:rPr>
                <w:sz w:val="24"/>
                <w:szCs w:val="24"/>
              </w:rPr>
            </w:pPr>
            <w:r w:rsidRPr="009E0611">
              <w:rPr>
                <w:sz w:val="24"/>
                <w:szCs w:val="24"/>
              </w:rPr>
              <w:t>28 560,0</w:t>
            </w:r>
          </w:p>
        </w:tc>
        <w:tc>
          <w:tcPr>
            <w:tcW w:w="1843" w:type="dxa"/>
            <w:shd w:val="clear" w:color="auto" w:fill="auto"/>
          </w:tcPr>
          <w:p w:rsidR="004E5FC8" w:rsidRPr="009E0611" w:rsidRDefault="004E5FC8" w:rsidP="00D72976">
            <w:pPr>
              <w:pStyle w:val="a8"/>
              <w:ind w:left="0" w:right="-1"/>
              <w:jc w:val="center"/>
              <w:rPr>
                <w:sz w:val="24"/>
                <w:szCs w:val="24"/>
              </w:rPr>
            </w:pPr>
            <w:r w:rsidRPr="009E0611">
              <w:rPr>
                <w:sz w:val="24"/>
                <w:szCs w:val="24"/>
              </w:rPr>
              <w:t>28 274,4</w:t>
            </w:r>
          </w:p>
        </w:tc>
        <w:tc>
          <w:tcPr>
            <w:tcW w:w="1842" w:type="dxa"/>
            <w:shd w:val="clear" w:color="auto" w:fill="auto"/>
          </w:tcPr>
          <w:p w:rsidR="004E5FC8" w:rsidRPr="009E0611" w:rsidRDefault="004E5FC8" w:rsidP="00D72976">
            <w:pPr>
              <w:pStyle w:val="a8"/>
              <w:ind w:left="0" w:right="-1"/>
              <w:jc w:val="center"/>
              <w:rPr>
                <w:sz w:val="24"/>
                <w:szCs w:val="24"/>
              </w:rPr>
            </w:pPr>
            <w:r w:rsidRPr="009E0611">
              <w:rPr>
                <w:sz w:val="24"/>
                <w:szCs w:val="24"/>
              </w:rPr>
              <w:t>285,6</w:t>
            </w:r>
          </w:p>
        </w:tc>
      </w:tr>
      <w:tr w:rsidR="004E5FC8" w:rsidRPr="009E0611" w:rsidTr="004E5FC8">
        <w:tc>
          <w:tcPr>
            <w:tcW w:w="740" w:type="dxa"/>
            <w:shd w:val="clear" w:color="auto" w:fill="auto"/>
          </w:tcPr>
          <w:p w:rsidR="004E5FC8" w:rsidRPr="009E0611" w:rsidRDefault="004E5FC8" w:rsidP="00D72976">
            <w:pPr>
              <w:pStyle w:val="a8"/>
              <w:ind w:left="0" w:right="-1"/>
              <w:jc w:val="center"/>
              <w:rPr>
                <w:sz w:val="24"/>
                <w:szCs w:val="24"/>
              </w:rPr>
            </w:pPr>
            <w:r w:rsidRPr="009E0611">
              <w:rPr>
                <w:sz w:val="24"/>
                <w:szCs w:val="24"/>
              </w:rPr>
              <w:t>2.</w:t>
            </w:r>
          </w:p>
        </w:tc>
        <w:tc>
          <w:tcPr>
            <w:tcW w:w="3870" w:type="dxa"/>
            <w:shd w:val="clear" w:color="auto" w:fill="auto"/>
          </w:tcPr>
          <w:p w:rsidR="004E5FC8" w:rsidRPr="009E0611" w:rsidRDefault="004E5FC8" w:rsidP="00D72976">
            <w:pPr>
              <w:pStyle w:val="a8"/>
              <w:ind w:left="0" w:right="-1"/>
              <w:rPr>
                <w:sz w:val="24"/>
                <w:szCs w:val="24"/>
              </w:rPr>
            </w:pPr>
            <w:r w:rsidRPr="009E0611">
              <w:rPr>
                <w:sz w:val="24"/>
                <w:szCs w:val="24"/>
              </w:rPr>
              <w:t>Субсидии на возмещение части затрат на проведение агротехнологических работ в области растениеводства</w:t>
            </w:r>
          </w:p>
        </w:tc>
        <w:tc>
          <w:tcPr>
            <w:tcW w:w="1906" w:type="dxa"/>
            <w:shd w:val="clear" w:color="auto" w:fill="auto"/>
          </w:tcPr>
          <w:p w:rsidR="004E5FC8" w:rsidRPr="009E0611" w:rsidRDefault="004E5FC8" w:rsidP="00D72976">
            <w:pPr>
              <w:pStyle w:val="a8"/>
              <w:ind w:left="0" w:right="-1"/>
              <w:jc w:val="center"/>
              <w:rPr>
                <w:sz w:val="24"/>
                <w:szCs w:val="24"/>
              </w:rPr>
            </w:pPr>
            <w:r w:rsidRPr="009E0611">
              <w:rPr>
                <w:sz w:val="24"/>
                <w:szCs w:val="24"/>
              </w:rPr>
              <w:t>1 094,2</w:t>
            </w:r>
          </w:p>
        </w:tc>
        <w:tc>
          <w:tcPr>
            <w:tcW w:w="1843" w:type="dxa"/>
            <w:shd w:val="clear" w:color="auto" w:fill="auto"/>
          </w:tcPr>
          <w:p w:rsidR="004E5FC8" w:rsidRPr="009E0611" w:rsidRDefault="004E5FC8" w:rsidP="00D72976">
            <w:pPr>
              <w:pStyle w:val="a8"/>
              <w:ind w:left="0" w:right="-1"/>
              <w:jc w:val="center"/>
              <w:rPr>
                <w:sz w:val="24"/>
                <w:szCs w:val="24"/>
              </w:rPr>
            </w:pPr>
            <w:r w:rsidRPr="009E0611">
              <w:rPr>
                <w:sz w:val="24"/>
                <w:szCs w:val="24"/>
              </w:rPr>
              <w:t>1 083,3</w:t>
            </w:r>
          </w:p>
        </w:tc>
        <w:tc>
          <w:tcPr>
            <w:tcW w:w="1842" w:type="dxa"/>
            <w:shd w:val="clear" w:color="auto" w:fill="auto"/>
          </w:tcPr>
          <w:p w:rsidR="004E5FC8" w:rsidRPr="009E0611" w:rsidRDefault="004E5FC8" w:rsidP="00D72976">
            <w:pPr>
              <w:pStyle w:val="a8"/>
              <w:ind w:left="0" w:right="-1"/>
              <w:jc w:val="center"/>
              <w:rPr>
                <w:sz w:val="24"/>
                <w:szCs w:val="24"/>
              </w:rPr>
            </w:pPr>
            <w:r w:rsidRPr="009E0611">
              <w:rPr>
                <w:sz w:val="24"/>
                <w:szCs w:val="24"/>
              </w:rPr>
              <w:t>10,9</w:t>
            </w:r>
          </w:p>
        </w:tc>
      </w:tr>
      <w:tr w:rsidR="004E5FC8" w:rsidRPr="009E0611" w:rsidTr="004E5FC8">
        <w:tc>
          <w:tcPr>
            <w:tcW w:w="740" w:type="dxa"/>
            <w:shd w:val="clear" w:color="auto" w:fill="auto"/>
          </w:tcPr>
          <w:p w:rsidR="004E5FC8" w:rsidRPr="009E0611" w:rsidRDefault="004E5FC8" w:rsidP="00D72976">
            <w:pPr>
              <w:pStyle w:val="a8"/>
              <w:ind w:left="0" w:right="-1"/>
              <w:jc w:val="center"/>
              <w:rPr>
                <w:sz w:val="24"/>
                <w:szCs w:val="24"/>
              </w:rPr>
            </w:pPr>
            <w:r w:rsidRPr="009E0611">
              <w:rPr>
                <w:sz w:val="24"/>
                <w:szCs w:val="24"/>
              </w:rPr>
              <w:t>3.</w:t>
            </w:r>
          </w:p>
        </w:tc>
        <w:tc>
          <w:tcPr>
            <w:tcW w:w="3870" w:type="dxa"/>
            <w:shd w:val="clear" w:color="auto" w:fill="auto"/>
          </w:tcPr>
          <w:p w:rsidR="004E5FC8" w:rsidRPr="009E0611" w:rsidRDefault="004E5FC8" w:rsidP="00D72976">
            <w:pPr>
              <w:pStyle w:val="a8"/>
              <w:ind w:left="0" w:right="-1"/>
              <w:rPr>
                <w:sz w:val="24"/>
                <w:szCs w:val="24"/>
              </w:rPr>
            </w:pPr>
            <w:r w:rsidRPr="009E0611">
              <w:rPr>
                <w:sz w:val="24"/>
                <w:szCs w:val="24"/>
              </w:rPr>
              <w:t>Субсидии на возмещение части затрат, связанных с развитием овцеводства и козоводства</w:t>
            </w:r>
          </w:p>
        </w:tc>
        <w:tc>
          <w:tcPr>
            <w:tcW w:w="1906" w:type="dxa"/>
            <w:shd w:val="clear" w:color="auto" w:fill="auto"/>
          </w:tcPr>
          <w:p w:rsidR="004E5FC8" w:rsidRPr="009E0611" w:rsidRDefault="004E5FC8" w:rsidP="00D72976">
            <w:pPr>
              <w:pStyle w:val="a8"/>
              <w:ind w:left="0" w:right="-1"/>
              <w:jc w:val="center"/>
              <w:rPr>
                <w:sz w:val="24"/>
                <w:szCs w:val="24"/>
              </w:rPr>
            </w:pPr>
            <w:r w:rsidRPr="009E0611">
              <w:rPr>
                <w:sz w:val="24"/>
                <w:szCs w:val="24"/>
              </w:rPr>
              <w:t>624,0</w:t>
            </w:r>
          </w:p>
        </w:tc>
        <w:tc>
          <w:tcPr>
            <w:tcW w:w="1843" w:type="dxa"/>
            <w:shd w:val="clear" w:color="auto" w:fill="auto"/>
          </w:tcPr>
          <w:p w:rsidR="004E5FC8" w:rsidRPr="009E0611" w:rsidRDefault="004E5FC8" w:rsidP="00D72976">
            <w:pPr>
              <w:pStyle w:val="a8"/>
              <w:ind w:left="0" w:right="-1"/>
              <w:jc w:val="center"/>
              <w:rPr>
                <w:sz w:val="24"/>
                <w:szCs w:val="24"/>
              </w:rPr>
            </w:pPr>
            <w:r w:rsidRPr="009E0611">
              <w:rPr>
                <w:sz w:val="24"/>
                <w:szCs w:val="24"/>
              </w:rPr>
              <w:t>617,8</w:t>
            </w:r>
          </w:p>
        </w:tc>
        <w:tc>
          <w:tcPr>
            <w:tcW w:w="1842" w:type="dxa"/>
            <w:shd w:val="clear" w:color="auto" w:fill="auto"/>
          </w:tcPr>
          <w:p w:rsidR="004E5FC8" w:rsidRPr="009E0611" w:rsidRDefault="004E5FC8" w:rsidP="00D72976">
            <w:pPr>
              <w:pStyle w:val="a8"/>
              <w:ind w:left="0" w:right="-1"/>
              <w:jc w:val="center"/>
              <w:rPr>
                <w:sz w:val="24"/>
                <w:szCs w:val="24"/>
              </w:rPr>
            </w:pPr>
            <w:r w:rsidRPr="009E0611">
              <w:rPr>
                <w:sz w:val="24"/>
                <w:szCs w:val="24"/>
              </w:rPr>
              <w:t>6,2</w:t>
            </w:r>
          </w:p>
        </w:tc>
      </w:tr>
      <w:tr w:rsidR="004E5FC8" w:rsidRPr="009E0611" w:rsidTr="004E5FC8">
        <w:tc>
          <w:tcPr>
            <w:tcW w:w="740" w:type="dxa"/>
            <w:shd w:val="clear" w:color="auto" w:fill="auto"/>
          </w:tcPr>
          <w:p w:rsidR="004E5FC8" w:rsidRPr="009E0611" w:rsidRDefault="004E5FC8" w:rsidP="00D72976">
            <w:pPr>
              <w:pStyle w:val="a8"/>
              <w:ind w:left="0" w:right="-1"/>
              <w:jc w:val="center"/>
              <w:rPr>
                <w:sz w:val="24"/>
                <w:szCs w:val="24"/>
              </w:rPr>
            </w:pPr>
            <w:r w:rsidRPr="009E0611">
              <w:rPr>
                <w:sz w:val="24"/>
                <w:szCs w:val="24"/>
              </w:rPr>
              <w:t>4.</w:t>
            </w:r>
          </w:p>
        </w:tc>
        <w:tc>
          <w:tcPr>
            <w:tcW w:w="3870" w:type="dxa"/>
            <w:shd w:val="clear" w:color="auto" w:fill="auto"/>
          </w:tcPr>
          <w:p w:rsidR="004E5FC8" w:rsidRPr="009E0611" w:rsidRDefault="004E5FC8" w:rsidP="00D72976">
            <w:pPr>
              <w:pStyle w:val="a8"/>
              <w:ind w:left="0" w:right="-1"/>
              <w:rPr>
                <w:sz w:val="24"/>
                <w:szCs w:val="24"/>
              </w:rPr>
            </w:pPr>
            <w:r w:rsidRPr="009E0611">
              <w:rPr>
                <w:sz w:val="24"/>
                <w:szCs w:val="24"/>
              </w:rPr>
              <w:t>Субсидии на возмещение части затрат, связанных с развитием мясного скотоводства</w:t>
            </w:r>
          </w:p>
        </w:tc>
        <w:tc>
          <w:tcPr>
            <w:tcW w:w="1906" w:type="dxa"/>
            <w:shd w:val="clear" w:color="auto" w:fill="auto"/>
          </w:tcPr>
          <w:p w:rsidR="004E5FC8" w:rsidRPr="009E0611" w:rsidRDefault="004E5FC8" w:rsidP="00D72976">
            <w:pPr>
              <w:pStyle w:val="a8"/>
              <w:ind w:left="0" w:right="-1"/>
              <w:jc w:val="center"/>
              <w:rPr>
                <w:sz w:val="24"/>
                <w:szCs w:val="24"/>
              </w:rPr>
            </w:pPr>
            <w:r w:rsidRPr="009E0611">
              <w:rPr>
                <w:sz w:val="24"/>
                <w:szCs w:val="24"/>
              </w:rPr>
              <w:t>856,8</w:t>
            </w:r>
          </w:p>
        </w:tc>
        <w:tc>
          <w:tcPr>
            <w:tcW w:w="1843" w:type="dxa"/>
            <w:shd w:val="clear" w:color="auto" w:fill="auto"/>
          </w:tcPr>
          <w:p w:rsidR="004E5FC8" w:rsidRPr="009E0611" w:rsidRDefault="004E5FC8" w:rsidP="00D72976">
            <w:pPr>
              <w:pStyle w:val="a8"/>
              <w:ind w:left="0" w:right="-1"/>
              <w:jc w:val="center"/>
              <w:rPr>
                <w:sz w:val="24"/>
                <w:szCs w:val="24"/>
              </w:rPr>
            </w:pPr>
            <w:r w:rsidRPr="009E0611">
              <w:rPr>
                <w:sz w:val="24"/>
                <w:szCs w:val="24"/>
              </w:rPr>
              <w:t>848,2</w:t>
            </w:r>
          </w:p>
        </w:tc>
        <w:tc>
          <w:tcPr>
            <w:tcW w:w="1842" w:type="dxa"/>
            <w:shd w:val="clear" w:color="auto" w:fill="auto"/>
          </w:tcPr>
          <w:p w:rsidR="004E5FC8" w:rsidRPr="009E0611" w:rsidRDefault="004E5FC8" w:rsidP="00D72976">
            <w:pPr>
              <w:pStyle w:val="a8"/>
              <w:ind w:left="0" w:right="-1"/>
              <w:jc w:val="center"/>
              <w:rPr>
                <w:sz w:val="24"/>
                <w:szCs w:val="24"/>
              </w:rPr>
            </w:pPr>
            <w:r w:rsidRPr="009E0611">
              <w:rPr>
                <w:sz w:val="24"/>
                <w:szCs w:val="24"/>
              </w:rPr>
              <w:t>8,6</w:t>
            </w:r>
          </w:p>
        </w:tc>
      </w:tr>
      <w:tr w:rsidR="004E5FC8" w:rsidRPr="009E0611" w:rsidTr="004E5FC8">
        <w:tc>
          <w:tcPr>
            <w:tcW w:w="740" w:type="dxa"/>
            <w:shd w:val="clear" w:color="auto" w:fill="auto"/>
          </w:tcPr>
          <w:p w:rsidR="004E5FC8" w:rsidRPr="009E0611" w:rsidRDefault="004E5FC8" w:rsidP="00D72976">
            <w:pPr>
              <w:pStyle w:val="a8"/>
              <w:ind w:left="0" w:right="-1"/>
              <w:jc w:val="center"/>
              <w:rPr>
                <w:sz w:val="24"/>
                <w:szCs w:val="24"/>
              </w:rPr>
            </w:pPr>
            <w:r w:rsidRPr="009E0611">
              <w:rPr>
                <w:sz w:val="24"/>
                <w:szCs w:val="24"/>
              </w:rPr>
              <w:t>5.</w:t>
            </w:r>
          </w:p>
        </w:tc>
        <w:tc>
          <w:tcPr>
            <w:tcW w:w="3870" w:type="dxa"/>
            <w:shd w:val="clear" w:color="auto" w:fill="auto"/>
          </w:tcPr>
          <w:p w:rsidR="004E5FC8" w:rsidRPr="009E0611" w:rsidRDefault="004E5FC8" w:rsidP="00D72976">
            <w:pPr>
              <w:pStyle w:val="a8"/>
              <w:ind w:left="0" w:right="-1"/>
              <w:rPr>
                <w:sz w:val="24"/>
                <w:szCs w:val="24"/>
              </w:rPr>
            </w:pPr>
            <w:r w:rsidRPr="009E0611">
              <w:rPr>
                <w:sz w:val="24"/>
                <w:szCs w:val="24"/>
              </w:rPr>
              <w:t>Субсидии на поддержку племенного животноводства</w:t>
            </w:r>
          </w:p>
        </w:tc>
        <w:tc>
          <w:tcPr>
            <w:tcW w:w="1906" w:type="dxa"/>
            <w:shd w:val="clear" w:color="auto" w:fill="auto"/>
          </w:tcPr>
          <w:p w:rsidR="004E5FC8" w:rsidRPr="009E0611" w:rsidRDefault="004E5FC8" w:rsidP="00D72976">
            <w:pPr>
              <w:pStyle w:val="a8"/>
              <w:ind w:left="0" w:right="-1"/>
              <w:jc w:val="center"/>
              <w:rPr>
                <w:sz w:val="24"/>
                <w:szCs w:val="24"/>
              </w:rPr>
            </w:pPr>
            <w:r w:rsidRPr="009E0611">
              <w:rPr>
                <w:sz w:val="24"/>
                <w:szCs w:val="24"/>
              </w:rPr>
              <w:t>7 504,9</w:t>
            </w:r>
          </w:p>
        </w:tc>
        <w:tc>
          <w:tcPr>
            <w:tcW w:w="1843" w:type="dxa"/>
            <w:shd w:val="clear" w:color="auto" w:fill="auto"/>
          </w:tcPr>
          <w:p w:rsidR="004E5FC8" w:rsidRPr="009E0611" w:rsidRDefault="004E5FC8" w:rsidP="00D72976">
            <w:pPr>
              <w:pStyle w:val="a8"/>
              <w:ind w:left="0" w:right="-1"/>
              <w:jc w:val="center"/>
              <w:rPr>
                <w:sz w:val="24"/>
                <w:szCs w:val="24"/>
              </w:rPr>
            </w:pPr>
            <w:r w:rsidRPr="009E0611">
              <w:rPr>
                <w:sz w:val="24"/>
                <w:szCs w:val="24"/>
              </w:rPr>
              <w:t>7 429,8</w:t>
            </w:r>
          </w:p>
        </w:tc>
        <w:tc>
          <w:tcPr>
            <w:tcW w:w="1842" w:type="dxa"/>
            <w:shd w:val="clear" w:color="auto" w:fill="auto"/>
          </w:tcPr>
          <w:p w:rsidR="004E5FC8" w:rsidRPr="009E0611" w:rsidRDefault="004E5FC8" w:rsidP="00D72976">
            <w:pPr>
              <w:pStyle w:val="a8"/>
              <w:ind w:left="0" w:right="-1"/>
              <w:jc w:val="center"/>
              <w:rPr>
                <w:sz w:val="24"/>
                <w:szCs w:val="24"/>
              </w:rPr>
            </w:pPr>
            <w:r w:rsidRPr="009E0611">
              <w:rPr>
                <w:sz w:val="24"/>
                <w:szCs w:val="24"/>
              </w:rPr>
              <w:t>75,1</w:t>
            </w:r>
          </w:p>
        </w:tc>
      </w:tr>
      <w:tr w:rsidR="004E5FC8" w:rsidRPr="009E0611" w:rsidTr="004E5FC8">
        <w:tc>
          <w:tcPr>
            <w:tcW w:w="740" w:type="dxa"/>
            <w:shd w:val="clear" w:color="auto" w:fill="auto"/>
          </w:tcPr>
          <w:p w:rsidR="004E5FC8" w:rsidRPr="009E0611" w:rsidRDefault="004E5FC8" w:rsidP="00D72976">
            <w:pPr>
              <w:pStyle w:val="a8"/>
              <w:ind w:left="0" w:right="-1"/>
              <w:jc w:val="center"/>
              <w:rPr>
                <w:sz w:val="24"/>
                <w:szCs w:val="24"/>
              </w:rPr>
            </w:pPr>
            <w:r w:rsidRPr="009E0611">
              <w:rPr>
                <w:sz w:val="24"/>
                <w:szCs w:val="24"/>
              </w:rPr>
              <w:t>6.</w:t>
            </w:r>
          </w:p>
        </w:tc>
        <w:tc>
          <w:tcPr>
            <w:tcW w:w="3870" w:type="dxa"/>
            <w:shd w:val="clear" w:color="auto" w:fill="auto"/>
          </w:tcPr>
          <w:p w:rsidR="004E5FC8" w:rsidRPr="009E0611" w:rsidRDefault="004E5FC8" w:rsidP="00D72976">
            <w:pPr>
              <w:pStyle w:val="a8"/>
              <w:ind w:left="0" w:right="-1"/>
              <w:rPr>
                <w:sz w:val="24"/>
                <w:szCs w:val="24"/>
              </w:rPr>
            </w:pPr>
            <w:r w:rsidRPr="009E0611">
              <w:rPr>
                <w:sz w:val="24"/>
                <w:szCs w:val="24"/>
              </w:rPr>
              <w:t>Субсидии на возмещение части затрат на поддержку элитного семеноводства</w:t>
            </w:r>
          </w:p>
        </w:tc>
        <w:tc>
          <w:tcPr>
            <w:tcW w:w="1906" w:type="dxa"/>
            <w:shd w:val="clear" w:color="auto" w:fill="auto"/>
          </w:tcPr>
          <w:p w:rsidR="004E5FC8" w:rsidRPr="009E0611" w:rsidRDefault="004E5FC8" w:rsidP="00D72976">
            <w:pPr>
              <w:pStyle w:val="a8"/>
              <w:ind w:left="0" w:right="-1"/>
              <w:jc w:val="center"/>
              <w:rPr>
                <w:sz w:val="24"/>
                <w:szCs w:val="24"/>
              </w:rPr>
            </w:pPr>
            <w:r w:rsidRPr="009E0611">
              <w:rPr>
                <w:sz w:val="24"/>
                <w:szCs w:val="24"/>
              </w:rPr>
              <w:t>606,0</w:t>
            </w:r>
          </w:p>
        </w:tc>
        <w:tc>
          <w:tcPr>
            <w:tcW w:w="1843" w:type="dxa"/>
            <w:shd w:val="clear" w:color="auto" w:fill="auto"/>
          </w:tcPr>
          <w:p w:rsidR="004E5FC8" w:rsidRPr="009E0611" w:rsidRDefault="004E5FC8" w:rsidP="00D72976">
            <w:pPr>
              <w:pStyle w:val="a8"/>
              <w:ind w:left="0" w:right="-1"/>
              <w:jc w:val="center"/>
              <w:rPr>
                <w:sz w:val="24"/>
                <w:szCs w:val="24"/>
              </w:rPr>
            </w:pPr>
            <w:r w:rsidRPr="009E0611">
              <w:rPr>
                <w:sz w:val="24"/>
                <w:szCs w:val="24"/>
              </w:rPr>
              <w:t>599,9</w:t>
            </w:r>
          </w:p>
        </w:tc>
        <w:tc>
          <w:tcPr>
            <w:tcW w:w="1842" w:type="dxa"/>
            <w:shd w:val="clear" w:color="auto" w:fill="auto"/>
          </w:tcPr>
          <w:p w:rsidR="004E5FC8" w:rsidRPr="009E0611" w:rsidRDefault="004E5FC8" w:rsidP="00D72976">
            <w:pPr>
              <w:pStyle w:val="a8"/>
              <w:ind w:left="0" w:right="-1"/>
              <w:jc w:val="center"/>
              <w:rPr>
                <w:sz w:val="24"/>
                <w:szCs w:val="24"/>
              </w:rPr>
            </w:pPr>
            <w:r w:rsidRPr="009E0611">
              <w:rPr>
                <w:sz w:val="24"/>
                <w:szCs w:val="24"/>
              </w:rPr>
              <w:t>6,1</w:t>
            </w:r>
          </w:p>
        </w:tc>
      </w:tr>
      <w:tr w:rsidR="004E5FC8" w:rsidRPr="009E0611" w:rsidTr="004E5FC8">
        <w:tc>
          <w:tcPr>
            <w:tcW w:w="740" w:type="dxa"/>
            <w:shd w:val="clear" w:color="auto" w:fill="auto"/>
          </w:tcPr>
          <w:p w:rsidR="004E5FC8" w:rsidRPr="009E0611" w:rsidRDefault="004E5FC8" w:rsidP="00D72976">
            <w:pPr>
              <w:pStyle w:val="a8"/>
              <w:ind w:left="0" w:right="-1"/>
              <w:jc w:val="center"/>
              <w:rPr>
                <w:sz w:val="24"/>
                <w:szCs w:val="24"/>
              </w:rPr>
            </w:pPr>
            <w:r w:rsidRPr="009E0611">
              <w:rPr>
                <w:sz w:val="24"/>
                <w:szCs w:val="24"/>
              </w:rPr>
              <w:t>7.</w:t>
            </w:r>
          </w:p>
        </w:tc>
        <w:tc>
          <w:tcPr>
            <w:tcW w:w="3870" w:type="dxa"/>
            <w:shd w:val="clear" w:color="auto" w:fill="auto"/>
          </w:tcPr>
          <w:p w:rsidR="004E5FC8" w:rsidRPr="009E0611" w:rsidRDefault="004E5FC8" w:rsidP="00D72976">
            <w:pPr>
              <w:pStyle w:val="a8"/>
              <w:ind w:left="0" w:right="-1"/>
              <w:rPr>
                <w:sz w:val="24"/>
                <w:szCs w:val="24"/>
              </w:rPr>
            </w:pPr>
            <w:r w:rsidRPr="009E0611">
              <w:rPr>
                <w:sz w:val="24"/>
                <w:szCs w:val="24"/>
              </w:rPr>
              <w:t>Субсидии на стимулирование производства зерновых и зернобобовых культур</w:t>
            </w:r>
          </w:p>
        </w:tc>
        <w:tc>
          <w:tcPr>
            <w:tcW w:w="1906" w:type="dxa"/>
            <w:shd w:val="clear" w:color="auto" w:fill="auto"/>
          </w:tcPr>
          <w:p w:rsidR="004E5FC8" w:rsidRPr="009E0611" w:rsidRDefault="004E5FC8" w:rsidP="00D72976">
            <w:pPr>
              <w:pStyle w:val="a8"/>
              <w:ind w:left="0" w:right="-1"/>
              <w:jc w:val="center"/>
              <w:rPr>
                <w:sz w:val="24"/>
                <w:szCs w:val="24"/>
              </w:rPr>
            </w:pPr>
            <w:r w:rsidRPr="009E0611">
              <w:rPr>
                <w:sz w:val="24"/>
                <w:szCs w:val="24"/>
              </w:rPr>
              <w:t>117,0</w:t>
            </w:r>
          </w:p>
        </w:tc>
        <w:tc>
          <w:tcPr>
            <w:tcW w:w="1843" w:type="dxa"/>
            <w:shd w:val="clear" w:color="auto" w:fill="auto"/>
          </w:tcPr>
          <w:p w:rsidR="004E5FC8" w:rsidRPr="009E0611" w:rsidRDefault="004E5FC8" w:rsidP="00D72976">
            <w:pPr>
              <w:pStyle w:val="a8"/>
              <w:ind w:left="0" w:right="-1"/>
              <w:jc w:val="center"/>
              <w:rPr>
                <w:sz w:val="24"/>
                <w:szCs w:val="24"/>
              </w:rPr>
            </w:pPr>
            <w:r w:rsidRPr="009E0611">
              <w:rPr>
                <w:sz w:val="24"/>
                <w:szCs w:val="24"/>
              </w:rPr>
              <w:t>115,9</w:t>
            </w:r>
          </w:p>
        </w:tc>
        <w:tc>
          <w:tcPr>
            <w:tcW w:w="1842" w:type="dxa"/>
            <w:shd w:val="clear" w:color="auto" w:fill="auto"/>
          </w:tcPr>
          <w:p w:rsidR="004E5FC8" w:rsidRPr="009E0611" w:rsidRDefault="004E5FC8" w:rsidP="00D72976">
            <w:pPr>
              <w:pStyle w:val="a8"/>
              <w:ind w:left="0" w:right="-1"/>
              <w:jc w:val="center"/>
              <w:rPr>
                <w:sz w:val="24"/>
                <w:szCs w:val="24"/>
              </w:rPr>
            </w:pPr>
            <w:r w:rsidRPr="009E0611">
              <w:rPr>
                <w:sz w:val="24"/>
                <w:szCs w:val="24"/>
              </w:rPr>
              <w:t>1,1</w:t>
            </w:r>
          </w:p>
        </w:tc>
      </w:tr>
      <w:tr w:rsidR="004E5FC8" w:rsidRPr="009E0611" w:rsidTr="004E5FC8">
        <w:tc>
          <w:tcPr>
            <w:tcW w:w="740" w:type="dxa"/>
            <w:shd w:val="clear" w:color="auto" w:fill="auto"/>
          </w:tcPr>
          <w:p w:rsidR="004E5FC8" w:rsidRPr="009E0611" w:rsidRDefault="004E5FC8" w:rsidP="00D72976">
            <w:pPr>
              <w:pStyle w:val="a8"/>
              <w:ind w:left="0" w:right="-1"/>
              <w:jc w:val="center"/>
              <w:rPr>
                <w:sz w:val="24"/>
                <w:szCs w:val="24"/>
              </w:rPr>
            </w:pPr>
            <w:r w:rsidRPr="009E0611">
              <w:rPr>
                <w:sz w:val="24"/>
                <w:szCs w:val="24"/>
              </w:rPr>
              <w:t>8.</w:t>
            </w:r>
          </w:p>
        </w:tc>
        <w:tc>
          <w:tcPr>
            <w:tcW w:w="3870" w:type="dxa"/>
            <w:shd w:val="clear" w:color="auto" w:fill="auto"/>
          </w:tcPr>
          <w:p w:rsidR="004E5FC8" w:rsidRPr="009E0611" w:rsidRDefault="004E5FC8" w:rsidP="00D72976">
            <w:pPr>
              <w:pStyle w:val="a8"/>
              <w:ind w:left="0" w:right="-1"/>
              <w:rPr>
                <w:sz w:val="24"/>
                <w:szCs w:val="24"/>
              </w:rPr>
            </w:pPr>
            <w:r w:rsidRPr="009E0611">
              <w:rPr>
                <w:sz w:val="24"/>
                <w:szCs w:val="24"/>
              </w:rPr>
              <w:t>Субсидии на стимулирование производства масличных культур</w:t>
            </w:r>
          </w:p>
        </w:tc>
        <w:tc>
          <w:tcPr>
            <w:tcW w:w="1906" w:type="dxa"/>
            <w:shd w:val="clear" w:color="auto" w:fill="auto"/>
          </w:tcPr>
          <w:p w:rsidR="004E5FC8" w:rsidRPr="009E0611" w:rsidRDefault="004E5FC8" w:rsidP="00D72976">
            <w:pPr>
              <w:pStyle w:val="a8"/>
              <w:ind w:left="0" w:right="-1"/>
              <w:jc w:val="center"/>
              <w:rPr>
                <w:sz w:val="24"/>
                <w:szCs w:val="24"/>
              </w:rPr>
            </w:pPr>
            <w:r w:rsidRPr="009E0611">
              <w:rPr>
                <w:sz w:val="24"/>
                <w:szCs w:val="24"/>
              </w:rPr>
              <w:t>97,2</w:t>
            </w:r>
          </w:p>
        </w:tc>
        <w:tc>
          <w:tcPr>
            <w:tcW w:w="1843" w:type="dxa"/>
            <w:shd w:val="clear" w:color="auto" w:fill="auto"/>
          </w:tcPr>
          <w:p w:rsidR="004E5FC8" w:rsidRPr="009E0611" w:rsidRDefault="004E5FC8" w:rsidP="00D72976">
            <w:pPr>
              <w:pStyle w:val="a8"/>
              <w:ind w:left="0" w:right="-1"/>
              <w:jc w:val="center"/>
              <w:rPr>
                <w:sz w:val="24"/>
                <w:szCs w:val="24"/>
              </w:rPr>
            </w:pPr>
            <w:r w:rsidRPr="009E0611">
              <w:rPr>
                <w:sz w:val="24"/>
                <w:szCs w:val="24"/>
              </w:rPr>
              <w:t>96,3</w:t>
            </w:r>
          </w:p>
        </w:tc>
        <w:tc>
          <w:tcPr>
            <w:tcW w:w="1842" w:type="dxa"/>
            <w:shd w:val="clear" w:color="auto" w:fill="auto"/>
          </w:tcPr>
          <w:p w:rsidR="004E5FC8" w:rsidRPr="009E0611" w:rsidRDefault="004E5FC8" w:rsidP="00D72976">
            <w:pPr>
              <w:pStyle w:val="a8"/>
              <w:ind w:left="0" w:right="-1"/>
              <w:jc w:val="center"/>
              <w:rPr>
                <w:sz w:val="24"/>
                <w:szCs w:val="24"/>
              </w:rPr>
            </w:pPr>
            <w:r w:rsidRPr="009E0611">
              <w:rPr>
                <w:sz w:val="24"/>
                <w:szCs w:val="24"/>
              </w:rPr>
              <w:t>0,9</w:t>
            </w:r>
          </w:p>
        </w:tc>
      </w:tr>
      <w:tr w:rsidR="004E5FC8" w:rsidRPr="009E0611" w:rsidTr="004E5FC8">
        <w:tc>
          <w:tcPr>
            <w:tcW w:w="740" w:type="dxa"/>
            <w:shd w:val="clear" w:color="auto" w:fill="auto"/>
          </w:tcPr>
          <w:p w:rsidR="004E5FC8" w:rsidRPr="009E0611" w:rsidRDefault="004E5FC8" w:rsidP="00D72976">
            <w:pPr>
              <w:pStyle w:val="a8"/>
              <w:ind w:left="0" w:right="-1"/>
              <w:jc w:val="center"/>
              <w:rPr>
                <w:sz w:val="24"/>
                <w:szCs w:val="24"/>
              </w:rPr>
            </w:pPr>
            <w:r w:rsidRPr="009E0611">
              <w:rPr>
                <w:sz w:val="24"/>
                <w:szCs w:val="24"/>
              </w:rPr>
              <w:t>9.</w:t>
            </w:r>
          </w:p>
        </w:tc>
        <w:tc>
          <w:tcPr>
            <w:tcW w:w="3870" w:type="dxa"/>
            <w:shd w:val="clear" w:color="auto" w:fill="auto"/>
          </w:tcPr>
          <w:p w:rsidR="004E5FC8" w:rsidRPr="009E0611" w:rsidRDefault="004E5FC8" w:rsidP="00D72976">
            <w:pPr>
              <w:pStyle w:val="a8"/>
              <w:ind w:left="0" w:right="-1"/>
              <w:rPr>
                <w:sz w:val="24"/>
                <w:szCs w:val="24"/>
              </w:rPr>
            </w:pPr>
            <w:r w:rsidRPr="009E0611">
              <w:rPr>
                <w:sz w:val="24"/>
                <w:szCs w:val="24"/>
              </w:rPr>
              <w:t>Субсидии на реализацию мероприятий по развитию мелиорации земель сельскохозяйственного назначения</w:t>
            </w:r>
          </w:p>
        </w:tc>
        <w:tc>
          <w:tcPr>
            <w:tcW w:w="1906" w:type="dxa"/>
            <w:shd w:val="clear" w:color="auto" w:fill="auto"/>
          </w:tcPr>
          <w:p w:rsidR="004E5FC8" w:rsidRPr="009E0611" w:rsidRDefault="004E5FC8" w:rsidP="00D72976">
            <w:pPr>
              <w:pStyle w:val="a8"/>
              <w:ind w:left="0" w:right="-1"/>
              <w:jc w:val="center"/>
              <w:rPr>
                <w:sz w:val="24"/>
                <w:szCs w:val="24"/>
              </w:rPr>
            </w:pPr>
            <w:r w:rsidRPr="009E0611">
              <w:rPr>
                <w:sz w:val="24"/>
                <w:szCs w:val="24"/>
              </w:rPr>
              <w:t>1 661,8</w:t>
            </w:r>
          </w:p>
        </w:tc>
        <w:tc>
          <w:tcPr>
            <w:tcW w:w="1843" w:type="dxa"/>
            <w:shd w:val="clear" w:color="auto" w:fill="auto"/>
          </w:tcPr>
          <w:p w:rsidR="004E5FC8" w:rsidRPr="009E0611" w:rsidRDefault="004E5FC8" w:rsidP="00D72976">
            <w:pPr>
              <w:pStyle w:val="a8"/>
              <w:ind w:left="0" w:right="-1"/>
              <w:jc w:val="center"/>
              <w:rPr>
                <w:sz w:val="24"/>
                <w:szCs w:val="24"/>
              </w:rPr>
            </w:pPr>
            <w:r w:rsidRPr="009E0611">
              <w:rPr>
                <w:sz w:val="24"/>
                <w:szCs w:val="24"/>
              </w:rPr>
              <w:t>1 645,2</w:t>
            </w:r>
          </w:p>
        </w:tc>
        <w:tc>
          <w:tcPr>
            <w:tcW w:w="1842" w:type="dxa"/>
            <w:shd w:val="clear" w:color="auto" w:fill="auto"/>
          </w:tcPr>
          <w:p w:rsidR="004E5FC8" w:rsidRPr="009E0611" w:rsidRDefault="004E5FC8" w:rsidP="00D72976">
            <w:pPr>
              <w:pStyle w:val="a8"/>
              <w:ind w:left="0" w:right="-1"/>
              <w:jc w:val="center"/>
              <w:rPr>
                <w:sz w:val="24"/>
                <w:szCs w:val="24"/>
              </w:rPr>
            </w:pPr>
            <w:r w:rsidRPr="009E0611">
              <w:rPr>
                <w:sz w:val="24"/>
                <w:szCs w:val="24"/>
              </w:rPr>
              <w:t>16,6</w:t>
            </w:r>
          </w:p>
        </w:tc>
      </w:tr>
      <w:tr w:rsidR="004E5FC8" w:rsidRPr="009E0611" w:rsidTr="004E5FC8">
        <w:tc>
          <w:tcPr>
            <w:tcW w:w="740" w:type="dxa"/>
            <w:shd w:val="clear" w:color="auto" w:fill="auto"/>
          </w:tcPr>
          <w:p w:rsidR="004E5FC8" w:rsidRPr="009E0611" w:rsidRDefault="004E5FC8" w:rsidP="00D72976">
            <w:pPr>
              <w:pStyle w:val="a8"/>
              <w:ind w:left="0" w:right="-1"/>
              <w:jc w:val="center"/>
              <w:rPr>
                <w:sz w:val="24"/>
                <w:szCs w:val="24"/>
              </w:rPr>
            </w:pPr>
            <w:r w:rsidRPr="009E0611">
              <w:rPr>
                <w:sz w:val="24"/>
                <w:szCs w:val="24"/>
              </w:rPr>
              <w:t>10.</w:t>
            </w:r>
          </w:p>
        </w:tc>
        <w:tc>
          <w:tcPr>
            <w:tcW w:w="3870" w:type="dxa"/>
            <w:shd w:val="clear" w:color="auto" w:fill="auto"/>
          </w:tcPr>
          <w:p w:rsidR="004E5FC8" w:rsidRPr="009E0611" w:rsidRDefault="004E5FC8" w:rsidP="00D72976">
            <w:pPr>
              <w:pStyle w:val="a8"/>
              <w:ind w:left="0" w:right="-1"/>
              <w:rPr>
                <w:sz w:val="24"/>
                <w:szCs w:val="24"/>
              </w:rPr>
            </w:pPr>
            <w:r w:rsidRPr="009E0611">
              <w:rPr>
                <w:sz w:val="24"/>
                <w:szCs w:val="24"/>
              </w:rPr>
              <w:t>Субсидии на техническое перевооружение производства сельскохозяйственных товаропроизводителей</w:t>
            </w:r>
          </w:p>
        </w:tc>
        <w:tc>
          <w:tcPr>
            <w:tcW w:w="1906" w:type="dxa"/>
            <w:shd w:val="clear" w:color="auto" w:fill="auto"/>
          </w:tcPr>
          <w:p w:rsidR="004E5FC8" w:rsidRPr="009E0611" w:rsidRDefault="004E5FC8" w:rsidP="00D72976">
            <w:pPr>
              <w:pStyle w:val="a8"/>
              <w:ind w:left="0" w:right="-1"/>
              <w:jc w:val="center"/>
              <w:rPr>
                <w:sz w:val="24"/>
                <w:szCs w:val="24"/>
              </w:rPr>
            </w:pPr>
            <w:r w:rsidRPr="009E0611">
              <w:rPr>
                <w:sz w:val="24"/>
                <w:szCs w:val="24"/>
              </w:rPr>
              <w:t>1 095,6</w:t>
            </w:r>
          </w:p>
        </w:tc>
        <w:tc>
          <w:tcPr>
            <w:tcW w:w="1843" w:type="dxa"/>
            <w:shd w:val="clear" w:color="auto" w:fill="auto"/>
          </w:tcPr>
          <w:p w:rsidR="004E5FC8" w:rsidRPr="009E0611" w:rsidRDefault="004E5FC8" w:rsidP="00D72976">
            <w:pPr>
              <w:pStyle w:val="a8"/>
              <w:ind w:left="0" w:right="-1"/>
              <w:jc w:val="center"/>
              <w:rPr>
                <w:sz w:val="24"/>
                <w:szCs w:val="24"/>
              </w:rPr>
            </w:pPr>
            <w:r w:rsidRPr="009E0611">
              <w:rPr>
                <w:sz w:val="24"/>
                <w:szCs w:val="24"/>
              </w:rPr>
              <w:t>1 084,6</w:t>
            </w:r>
          </w:p>
        </w:tc>
        <w:tc>
          <w:tcPr>
            <w:tcW w:w="1842" w:type="dxa"/>
            <w:shd w:val="clear" w:color="auto" w:fill="auto"/>
          </w:tcPr>
          <w:p w:rsidR="004E5FC8" w:rsidRPr="009E0611" w:rsidRDefault="004E5FC8" w:rsidP="00D72976">
            <w:pPr>
              <w:pStyle w:val="a8"/>
              <w:ind w:left="0" w:right="-1"/>
              <w:jc w:val="center"/>
              <w:rPr>
                <w:sz w:val="24"/>
                <w:szCs w:val="24"/>
              </w:rPr>
            </w:pPr>
            <w:r w:rsidRPr="009E0611">
              <w:rPr>
                <w:sz w:val="24"/>
                <w:szCs w:val="24"/>
              </w:rPr>
              <w:t>11,0</w:t>
            </w:r>
          </w:p>
        </w:tc>
      </w:tr>
      <w:tr w:rsidR="004E5FC8" w:rsidRPr="009E0611" w:rsidTr="004E5FC8">
        <w:tc>
          <w:tcPr>
            <w:tcW w:w="740" w:type="dxa"/>
            <w:shd w:val="clear" w:color="auto" w:fill="auto"/>
          </w:tcPr>
          <w:p w:rsidR="004E5FC8" w:rsidRPr="009E0611" w:rsidRDefault="004E5FC8" w:rsidP="00D72976">
            <w:pPr>
              <w:pStyle w:val="a8"/>
              <w:ind w:left="0" w:right="-1"/>
              <w:jc w:val="center"/>
              <w:rPr>
                <w:sz w:val="24"/>
                <w:szCs w:val="24"/>
              </w:rPr>
            </w:pPr>
          </w:p>
        </w:tc>
        <w:tc>
          <w:tcPr>
            <w:tcW w:w="3870" w:type="dxa"/>
            <w:shd w:val="clear" w:color="auto" w:fill="auto"/>
          </w:tcPr>
          <w:p w:rsidR="004E5FC8" w:rsidRPr="004E5FC8" w:rsidRDefault="004E5FC8" w:rsidP="00D72976">
            <w:pPr>
              <w:pStyle w:val="a8"/>
              <w:ind w:left="0" w:right="-1"/>
              <w:rPr>
                <w:sz w:val="24"/>
                <w:szCs w:val="24"/>
              </w:rPr>
            </w:pPr>
            <w:r w:rsidRPr="004E5FC8">
              <w:rPr>
                <w:sz w:val="24"/>
                <w:szCs w:val="24"/>
              </w:rPr>
              <w:t>ВСЕГО:</w:t>
            </w:r>
          </w:p>
        </w:tc>
        <w:tc>
          <w:tcPr>
            <w:tcW w:w="1906" w:type="dxa"/>
            <w:shd w:val="clear" w:color="auto" w:fill="auto"/>
          </w:tcPr>
          <w:p w:rsidR="004E5FC8" w:rsidRPr="004E5FC8" w:rsidRDefault="004E5FC8" w:rsidP="00D72976">
            <w:pPr>
              <w:pStyle w:val="a8"/>
              <w:ind w:left="0" w:right="-1"/>
              <w:jc w:val="center"/>
              <w:rPr>
                <w:sz w:val="24"/>
                <w:szCs w:val="24"/>
              </w:rPr>
            </w:pPr>
            <w:r w:rsidRPr="004E5FC8">
              <w:rPr>
                <w:sz w:val="24"/>
                <w:szCs w:val="24"/>
              </w:rPr>
              <w:t>42 217,5</w:t>
            </w:r>
          </w:p>
        </w:tc>
        <w:tc>
          <w:tcPr>
            <w:tcW w:w="1843" w:type="dxa"/>
            <w:shd w:val="clear" w:color="auto" w:fill="auto"/>
          </w:tcPr>
          <w:p w:rsidR="004E5FC8" w:rsidRPr="004E5FC8" w:rsidRDefault="004E5FC8" w:rsidP="00D72976">
            <w:pPr>
              <w:pStyle w:val="a8"/>
              <w:ind w:left="0" w:right="-1"/>
              <w:jc w:val="center"/>
              <w:rPr>
                <w:sz w:val="24"/>
                <w:szCs w:val="24"/>
              </w:rPr>
            </w:pPr>
            <w:r w:rsidRPr="004E5FC8">
              <w:rPr>
                <w:sz w:val="24"/>
                <w:szCs w:val="24"/>
              </w:rPr>
              <w:t>41 795,4</w:t>
            </w:r>
          </w:p>
        </w:tc>
        <w:tc>
          <w:tcPr>
            <w:tcW w:w="1842" w:type="dxa"/>
            <w:shd w:val="clear" w:color="auto" w:fill="auto"/>
          </w:tcPr>
          <w:p w:rsidR="004E5FC8" w:rsidRPr="004E5FC8" w:rsidRDefault="004E5FC8" w:rsidP="00D72976">
            <w:pPr>
              <w:pStyle w:val="a8"/>
              <w:ind w:left="0" w:right="-1"/>
              <w:jc w:val="center"/>
              <w:rPr>
                <w:sz w:val="24"/>
                <w:szCs w:val="24"/>
              </w:rPr>
            </w:pPr>
            <w:r w:rsidRPr="004E5FC8">
              <w:rPr>
                <w:sz w:val="24"/>
                <w:szCs w:val="24"/>
              </w:rPr>
              <w:t>422,1</w:t>
            </w:r>
          </w:p>
        </w:tc>
      </w:tr>
    </w:tbl>
    <w:p w:rsidR="004E5FC8" w:rsidRDefault="004E5FC8" w:rsidP="004E5FC8">
      <w:pPr>
        <w:pStyle w:val="a8"/>
        <w:shd w:val="clear" w:color="auto" w:fill="FFFFFF"/>
        <w:ind w:left="0" w:right="-1" w:firstLine="556"/>
        <w:jc w:val="both"/>
        <w:rPr>
          <w:sz w:val="28"/>
          <w:szCs w:val="28"/>
        </w:rPr>
      </w:pPr>
    </w:p>
    <w:p w:rsidR="0018739C" w:rsidRDefault="005C6EFD" w:rsidP="0018739C">
      <w:pPr>
        <w:tabs>
          <w:tab w:val="center" w:pos="4153"/>
          <w:tab w:val="right" w:pos="8306"/>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реализацию</w:t>
      </w:r>
      <w:r w:rsidR="00EC5839" w:rsidRPr="00EC5839">
        <w:rPr>
          <w:rFonts w:ascii="Times New Roman" w:eastAsia="Times New Roman" w:hAnsi="Times New Roman" w:cs="Times New Roman"/>
          <w:sz w:val="28"/>
          <w:szCs w:val="28"/>
          <w:lang w:eastAsia="ru-RU"/>
        </w:rPr>
        <w:t xml:space="preserve"> </w:t>
      </w:r>
      <w:r w:rsidR="00EC5839" w:rsidRPr="00EC5839">
        <w:rPr>
          <w:rFonts w:ascii="Times New Roman" w:eastAsia="Times New Roman" w:hAnsi="Times New Roman" w:cs="Times New Roman"/>
          <w:i/>
          <w:sz w:val="28"/>
          <w:szCs w:val="28"/>
          <w:lang w:eastAsia="ru-RU"/>
        </w:rPr>
        <w:t>муниципальной программы «Развитие сельского хозяйства и регулирование рынков сельскохозяйственной продукции, сырья и продовольствия в муниципальном образовании «Город Майкоп» на 2018-202</w:t>
      </w:r>
      <w:r w:rsidR="00CB3D09">
        <w:rPr>
          <w:rFonts w:ascii="Times New Roman" w:eastAsia="Times New Roman" w:hAnsi="Times New Roman" w:cs="Times New Roman"/>
          <w:i/>
          <w:sz w:val="28"/>
          <w:szCs w:val="28"/>
          <w:lang w:eastAsia="ru-RU"/>
        </w:rPr>
        <w:t>2</w:t>
      </w:r>
      <w:r w:rsidR="00EC5839" w:rsidRPr="00EC5839">
        <w:rPr>
          <w:rFonts w:ascii="Times New Roman" w:eastAsia="Times New Roman" w:hAnsi="Times New Roman" w:cs="Times New Roman"/>
          <w:i/>
          <w:sz w:val="28"/>
          <w:szCs w:val="28"/>
          <w:lang w:eastAsia="ru-RU"/>
        </w:rPr>
        <w:t xml:space="preserve"> годы»</w:t>
      </w:r>
      <w:r w:rsidR="00EC5839" w:rsidRPr="00EC58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EC5839" w:rsidRPr="00EC5839">
        <w:rPr>
          <w:rFonts w:ascii="Times New Roman" w:eastAsia="Times New Roman" w:hAnsi="Times New Roman" w:cs="Times New Roman"/>
          <w:sz w:val="28"/>
          <w:szCs w:val="28"/>
          <w:lang w:eastAsia="ru-RU"/>
        </w:rPr>
        <w:t>а 20</w:t>
      </w:r>
      <w:r>
        <w:rPr>
          <w:rFonts w:ascii="Times New Roman" w:eastAsia="Times New Roman" w:hAnsi="Times New Roman" w:cs="Times New Roman"/>
          <w:sz w:val="28"/>
          <w:szCs w:val="28"/>
          <w:lang w:eastAsia="ru-RU"/>
        </w:rPr>
        <w:t>20</w:t>
      </w:r>
      <w:r w:rsidR="00EC5839" w:rsidRPr="00EC5839">
        <w:rPr>
          <w:rFonts w:ascii="Times New Roman" w:eastAsia="Times New Roman" w:hAnsi="Times New Roman" w:cs="Times New Roman"/>
          <w:sz w:val="28"/>
          <w:szCs w:val="28"/>
          <w:lang w:eastAsia="ru-RU"/>
        </w:rPr>
        <w:t xml:space="preserve"> год за счет средств бюджета муниципального образования «Город Майкоп» </w:t>
      </w:r>
      <w:r>
        <w:rPr>
          <w:rFonts w:ascii="Times New Roman" w:eastAsia="Times New Roman" w:hAnsi="Times New Roman" w:cs="Times New Roman"/>
          <w:sz w:val="28"/>
          <w:szCs w:val="28"/>
          <w:lang w:eastAsia="ru-RU"/>
        </w:rPr>
        <w:t>предусмотрено</w:t>
      </w:r>
      <w:r w:rsidR="00EC5839" w:rsidRPr="00EC5839">
        <w:rPr>
          <w:rFonts w:ascii="Times New Roman" w:eastAsia="Times New Roman" w:hAnsi="Times New Roman" w:cs="Times New Roman"/>
          <w:sz w:val="28"/>
          <w:szCs w:val="28"/>
          <w:lang w:eastAsia="ru-RU"/>
        </w:rPr>
        <w:t xml:space="preserve"> </w:t>
      </w:r>
      <w:r w:rsidR="00C45918">
        <w:rPr>
          <w:rFonts w:ascii="Times New Roman" w:eastAsia="Times New Roman" w:hAnsi="Times New Roman" w:cs="Times New Roman"/>
          <w:sz w:val="28"/>
          <w:szCs w:val="28"/>
          <w:lang w:eastAsia="ru-RU"/>
        </w:rPr>
        <w:t>3 942,0</w:t>
      </w:r>
      <w:r w:rsidR="00EC5839" w:rsidRPr="00997EDB">
        <w:rPr>
          <w:rFonts w:ascii="Times New Roman" w:eastAsia="Times New Roman" w:hAnsi="Times New Roman" w:cs="Times New Roman"/>
          <w:color w:val="FF0000"/>
          <w:sz w:val="28"/>
          <w:szCs w:val="28"/>
          <w:lang w:eastAsia="ru-RU"/>
        </w:rPr>
        <w:t xml:space="preserve"> </w:t>
      </w:r>
      <w:r w:rsidR="00EC5839" w:rsidRPr="00EC5839">
        <w:rPr>
          <w:rFonts w:ascii="Times New Roman" w:eastAsia="Times New Roman" w:hAnsi="Times New Roman" w:cs="Times New Roman"/>
          <w:sz w:val="28"/>
          <w:szCs w:val="28"/>
          <w:lang w:eastAsia="ru-RU"/>
        </w:rPr>
        <w:t>тыс. рублей, в том числе на субсидирование граждан, ведущих мелкооптовое сельскохозяйственное производство по основным направлениям сельскохозяйственной деятельности</w:t>
      </w:r>
      <w:r w:rsidR="009A0AC1">
        <w:rPr>
          <w:rFonts w:ascii="Times New Roman" w:eastAsia="Times New Roman" w:hAnsi="Times New Roman" w:cs="Times New Roman"/>
          <w:sz w:val="28"/>
          <w:szCs w:val="28"/>
          <w:lang w:eastAsia="ru-RU"/>
        </w:rPr>
        <w:t xml:space="preserve"> –</w:t>
      </w:r>
      <w:r w:rsidR="00EC5839" w:rsidRPr="00EC5839">
        <w:rPr>
          <w:rFonts w:ascii="Times New Roman" w:eastAsia="Times New Roman" w:hAnsi="Times New Roman" w:cs="Times New Roman"/>
          <w:sz w:val="28"/>
          <w:szCs w:val="28"/>
          <w:lang w:eastAsia="ru-RU"/>
        </w:rPr>
        <w:t xml:space="preserve"> </w:t>
      </w:r>
      <w:r w:rsidR="00C45918">
        <w:rPr>
          <w:rFonts w:ascii="Times New Roman" w:eastAsia="Times New Roman" w:hAnsi="Times New Roman" w:cs="Times New Roman"/>
          <w:sz w:val="28"/>
          <w:szCs w:val="28"/>
          <w:lang w:eastAsia="ru-RU"/>
        </w:rPr>
        <w:t>590,4</w:t>
      </w:r>
      <w:r w:rsidR="001019AF">
        <w:rPr>
          <w:rFonts w:ascii="Times New Roman" w:eastAsia="Times New Roman" w:hAnsi="Times New Roman" w:cs="Times New Roman"/>
          <w:sz w:val="28"/>
          <w:szCs w:val="28"/>
          <w:lang w:eastAsia="ru-RU"/>
        </w:rPr>
        <w:t xml:space="preserve"> т</w:t>
      </w:r>
      <w:r w:rsidR="00EC5839" w:rsidRPr="00EC5839">
        <w:rPr>
          <w:rFonts w:ascii="Times New Roman" w:eastAsia="Times New Roman" w:hAnsi="Times New Roman" w:cs="Times New Roman"/>
          <w:sz w:val="28"/>
          <w:szCs w:val="28"/>
          <w:lang w:eastAsia="ru-RU"/>
        </w:rPr>
        <w:t xml:space="preserve">ыс. рублей. </w:t>
      </w:r>
      <w:r w:rsidR="001B2101">
        <w:rPr>
          <w:rFonts w:ascii="Times New Roman" w:eastAsia="Times New Roman" w:hAnsi="Times New Roman" w:cs="Times New Roman"/>
          <w:sz w:val="28"/>
          <w:szCs w:val="28"/>
          <w:lang w:eastAsia="ru-RU"/>
        </w:rPr>
        <w:t xml:space="preserve">За отчётный </w:t>
      </w:r>
      <w:r w:rsidR="00C45918">
        <w:rPr>
          <w:rFonts w:ascii="Times New Roman" w:eastAsia="Times New Roman" w:hAnsi="Times New Roman" w:cs="Times New Roman"/>
          <w:sz w:val="28"/>
          <w:szCs w:val="28"/>
          <w:lang w:eastAsia="ru-RU"/>
        </w:rPr>
        <w:t>г</w:t>
      </w:r>
      <w:r w:rsidR="001B2101">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 xml:space="preserve"> </w:t>
      </w:r>
      <w:r w:rsidR="006E0528">
        <w:rPr>
          <w:rFonts w:ascii="Times New Roman" w:eastAsia="Times New Roman" w:hAnsi="Times New Roman" w:cs="Times New Roman"/>
          <w:sz w:val="28"/>
          <w:szCs w:val="28"/>
          <w:lang w:eastAsia="ru-RU"/>
        </w:rPr>
        <w:t xml:space="preserve">из бюджета муниципального образования «Город Майкоп» </w:t>
      </w:r>
      <w:r>
        <w:rPr>
          <w:rFonts w:ascii="Times New Roman" w:eastAsia="Times New Roman" w:hAnsi="Times New Roman" w:cs="Times New Roman"/>
          <w:sz w:val="28"/>
          <w:szCs w:val="28"/>
          <w:lang w:eastAsia="ru-RU"/>
        </w:rPr>
        <w:t>выдел</w:t>
      </w:r>
      <w:r w:rsidR="0018739C">
        <w:rPr>
          <w:rFonts w:ascii="Times New Roman" w:eastAsia="Times New Roman" w:hAnsi="Times New Roman" w:cs="Times New Roman"/>
          <w:sz w:val="28"/>
          <w:szCs w:val="28"/>
          <w:lang w:eastAsia="ru-RU"/>
        </w:rPr>
        <w:t>ено</w:t>
      </w:r>
      <w:r>
        <w:rPr>
          <w:rFonts w:ascii="Times New Roman" w:eastAsia="Times New Roman" w:hAnsi="Times New Roman" w:cs="Times New Roman"/>
          <w:sz w:val="28"/>
          <w:szCs w:val="28"/>
          <w:lang w:eastAsia="ru-RU"/>
        </w:rPr>
        <w:t xml:space="preserve"> денежны</w:t>
      </w:r>
      <w:r w:rsidR="0018739C">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средств </w:t>
      </w:r>
      <w:r w:rsidR="009220DC">
        <w:rPr>
          <w:rFonts w:ascii="Times New Roman" w:eastAsia="Times New Roman" w:hAnsi="Times New Roman" w:cs="Times New Roman"/>
          <w:sz w:val="28"/>
          <w:szCs w:val="28"/>
          <w:lang w:eastAsia="ru-RU"/>
        </w:rPr>
        <w:t>в виде</w:t>
      </w:r>
      <w:r w:rsidRPr="005C6EFD">
        <w:rPr>
          <w:rFonts w:ascii="Times New Roman" w:eastAsia="Times New Roman" w:hAnsi="Times New Roman" w:cs="Times New Roman"/>
          <w:sz w:val="28"/>
          <w:szCs w:val="28"/>
          <w:lang w:eastAsia="ru-RU"/>
        </w:rPr>
        <w:t xml:space="preserve"> </w:t>
      </w:r>
      <w:r w:rsidRPr="00EC5839">
        <w:rPr>
          <w:rFonts w:ascii="Times New Roman" w:eastAsia="Times New Roman" w:hAnsi="Times New Roman" w:cs="Times New Roman"/>
          <w:sz w:val="28"/>
          <w:szCs w:val="28"/>
          <w:lang w:eastAsia="ru-RU"/>
        </w:rPr>
        <w:t>субсидировани</w:t>
      </w:r>
      <w:r w:rsidR="009220DC">
        <w:rPr>
          <w:rFonts w:ascii="Times New Roman" w:eastAsia="Times New Roman" w:hAnsi="Times New Roman" w:cs="Times New Roman"/>
          <w:sz w:val="28"/>
          <w:szCs w:val="28"/>
          <w:lang w:eastAsia="ru-RU"/>
        </w:rPr>
        <w:t>я</w:t>
      </w:r>
      <w:r w:rsidRPr="00EC5839">
        <w:rPr>
          <w:rFonts w:ascii="Times New Roman" w:eastAsia="Times New Roman" w:hAnsi="Times New Roman" w:cs="Times New Roman"/>
          <w:sz w:val="28"/>
          <w:szCs w:val="28"/>
          <w:lang w:eastAsia="ru-RU"/>
        </w:rPr>
        <w:t xml:space="preserve"> граждан</w:t>
      </w:r>
      <w:r w:rsidR="009220DC" w:rsidRPr="009220DC">
        <w:rPr>
          <w:rFonts w:ascii="Times New Roman" w:eastAsia="Times New Roman" w:hAnsi="Times New Roman" w:cs="Times New Roman"/>
          <w:sz w:val="28"/>
          <w:szCs w:val="28"/>
          <w:lang w:eastAsia="ru-RU"/>
        </w:rPr>
        <w:t xml:space="preserve"> </w:t>
      </w:r>
      <w:r w:rsidR="009220DC">
        <w:rPr>
          <w:rFonts w:ascii="Times New Roman" w:eastAsia="Times New Roman" w:hAnsi="Times New Roman" w:cs="Times New Roman"/>
          <w:sz w:val="28"/>
          <w:szCs w:val="28"/>
          <w:lang w:eastAsia="ru-RU"/>
        </w:rPr>
        <w:t>на строительство теплиц для выращивания овощей закрытого грунта</w:t>
      </w:r>
      <w:r w:rsidR="006E0528" w:rsidRPr="006E0528">
        <w:rPr>
          <w:rFonts w:ascii="Times New Roman" w:eastAsia="Times New Roman" w:hAnsi="Times New Roman" w:cs="Times New Roman"/>
          <w:sz w:val="28"/>
          <w:szCs w:val="28"/>
          <w:lang w:eastAsia="ru-RU"/>
        </w:rPr>
        <w:t xml:space="preserve"> </w:t>
      </w:r>
      <w:r w:rsidR="0018739C">
        <w:rPr>
          <w:rFonts w:ascii="Times New Roman" w:eastAsia="Times New Roman" w:hAnsi="Times New Roman" w:cs="Times New Roman"/>
          <w:sz w:val="28"/>
          <w:szCs w:val="28"/>
          <w:lang w:eastAsia="ru-RU"/>
        </w:rPr>
        <w:t xml:space="preserve">(возмещение затрат в виде субсидий за построенные теплицы) в сумме </w:t>
      </w:r>
      <w:r w:rsidR="00C45918">
        <w:rPr>
          <w:rFonts w:ascii="Times New Roman" w:eastAsia="Times New Roman" w:hAnsi="Times New Roman" w:cs="Times New Roman"/>
          <w:sz w:val="28"/>
          <w:szCs w:val="28"/>
          <w:lang w:eastAsia="ru-RU"/>
        </w:rPr>
        <w:t>590,4</w:t>
      </w:r>
      <w:r w:rsidR="0018739C">
        <w:rPr>
          <w:rFonts w:ascii="Times New Roman" w:eastAsia="Times New Roman" w:hAnsi="Times New Roman" w:cs="Times New Roman"/>
          <w:sz w:val="28"/>
          <w:szCs w:val="28"/>
          <w:lang w:eastAsia="ru-RU"/>
        </w:rPr>
        <w:t xml:space="preserve"> тыс. рублей.</w:t>
      </w:r>
    </w:p>
    <w:p w:rsidR="006E0528" w:rsidRDefault="006E0528" w:rsidP="006E0528">
      <w:pPr>
        <w:tabs>
          <w:tab w:val="center" w:pos="4153"/>
          <w:tab w:val="right" w:pos="8306"/>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строительство теплиц вложено собственных средств граждан в сумме </w:t>
      </w:r>
      <w:r w:rsidR="00C45918">
        <w:rPr>
          <w:rFonts w:ascii="Times New Roman" w:eastAsia="Times New Roman" w:hAnsi="Times New Roman" w:cs="Times New Roman"/>
          <w:sz w:val="28"/>
          <w:szCs w:val="28"/>
          <w:lang w:eastAsia="ru-RU"/>
        </w:rPr>
        <w:t>1 387,1</w:t>
      </w:r>
      <w:r>
        <w:rPr>
          <w:rFonts w:ascii="Times New Roman" w:eastAsia="Times New Roman" w:hAnsi="Times New Roman" w:cs="Times New Roman"/>
          <w:sz w:val="28"/>
          <w:szCs w:val="28"/>
          <w:lang w:eastAsia="ru-RU"/>
        </w:rPr>
        <w:t xml:space="preserve"> тыс. рублей, построено </w:t>
      </w:r>
      <w:r w:rsidR="00283EE8">
        <w:rPr>
          <w:rFonts w:ascii="Times New Roman" w:eastAsia="Times New Roman" w:hAnsi="Times New Roman" w:cs="Times New Roman"/>
          <w:sz w:val="28"/>
          <w:szCs w:val="28"/>
          <w:lang w:eastAsia="ru-RU"/>
        </w:rPr>
        <w:t>1</w:t>
      </w:r>
      <w:r w:rsidR="00C45918">
        <w:rPr>
          <w:rFonts w:ascii="Times New Roman" w:eastAsia="Times New Roman" w:hAnsi="Times New Roman" w:cs="Times New Roman"/>
          <w:sz w:val="28"/>
          <w:szCs w:val="28"/>
          <w:lang w:eastAsia="ru-RU"/>
        </w:rPr>
        <w:t>8</w:t>
      </w:r>
      <w:r w:rsidRPr="00034528">
        <w:rPr>
          <w:rFonts w:ascii="Times New Roman" w:eastAsia="Times New Roman" w:hAnsi="Times New Roman" w:cs="Times New Roman"/>
          <w:color w:val="FF0000"/>
          <w:sz w:val="28"/>
          <w:szCs w:val="28"/>
          <w:lang w:eastAsia="ru-RU"/>
        </w:rPr>
        <w:t xml:space="preserve"> </w:t>
      </w:r>
      <w:r w:rsidRPr="00283EE8">
        <w:rPr>
          <w:rFonts w:ascii="Times New Roman" w:eastAsia="Times New Roman" w:hAnsi="Times New Roman" w:cs="Times New Roman"/>
          <w:sz w:val="28"/>
          <w:szCs w:val="28"/>
          <w:lang w:eastAsia="ru-RU"/>
        </w:rPr>
        <w:t xml:space="preserve">теплиц для выращивания овощей закрытого грунта общей площадью </w:t>
      </w:r>
      <w:r w:rsidR="00283EE8" w:rsidRPr="00283EE8">
        <w:rPr>
          <w:rFonts w:ascii="Times New Roman" w:eastAsia="Times New Roman" w:hAnsi="Times New Roman" w:cs="Times New Roman"/>
          <w:sz w:val="28"/>
          <w:szCs w:val="28"/>
          <w:lang w:eastAsia="ru-RU"/>
        </w:rPr>
        <w:t>2</w:t>
      </w:r>
      <w:r w:rsidR="00C45918">
        <w:rPr>
          <w:rFonts w:ascii="Times New Roman" w:eastAsia="Times New Roman" w:hAnsi="Times New Roman" w:cs="Times New Roman"/>
          <w:sz w:val="28"/>
          <w:szCs w:val="28"/>
          <w:lang w:eastAsia="ru-RU"/>
        </w:rPr>
        <w:t> 24</w:t>
      </w:r>
      <w:r w:rsidR="00283EE8" w:rsidRPr="00283EE8">
        <w:rPr>
          <w:rFonts w:ascii="Times New Roman" w:eastAsia="Times New Roman" w:hAnsi="Times New Roman" w:cs="Times New Roman"/>
          <w:sz w:val="28"/>
          <w:szCs w:val="28"/>
          <w:lang w:eastAsia="ru-RU"/>
        </w:rPr>
        <w:t>3</w:t>
      </w:r>
      <w:r w:rsidR="00C45918">
        <w:rPr>
          <w:rFonts w:ascii="Times New Roman" w:eastAsia="Times New Roman" w:hAnsi="Times New Roman" w:cs="Times New Roman"/>
          <w:sz w:val="28"/>
          <w:szCs w:val="28"/>
          <w:lang w:eastAsia="ru-RU"/>
        </w:rPr>
        <w:t>,5</w:t>
      </w:r>
      <w:r w:rsidRPr="00283EE8">
        <w:rPr>
          <w:rFonts w:ascii="Times New Roman" w:eastAsia="Times New Roman" w:hAnsi="Times New Roman" w:cs="Times New Roman"/>
          <w:sz w:val="28"/>
          <w:szCs w:val="28"/>
          <w:lang w:eastAsia="ru-RU"/>
        </w:rPr>
        <w:t xml:space="preserve"> м²</w:t>
      </w:r>
      <w:r w:rsidR="00997EDB" w:rsidRPr="00283EE8">
        <w:rPr>
          <w:rFonts w:ascii="Times New Roman" w:eastAsia="Times New Roman" w:hAnsi="Times New Roman" w:cs="Times New Roman"/>
          <w:sz w:val="28"/>
          <w:szCs w:val="28"/>
          <w:lang w:eastAsia="ru-RU"/>
        </w:rPr>
        <w:t>.</w:t>
      </w:r>
      <w:r w:rsidRPr="00034528">
        <w:rPr>
          <w:rFonts w:ascii="Times New Roman" w:eastAsia="Times New Roman" w:hAnsi="Times New Roman" w:cs="Times New Roman"/>
          <w:color w:val="FF0000"/>
          <w:sz w:val="28"/>
          <w:szCs w:val="28"/>
          <w:lang w:eastAsia="ru-RU"/>
        </w:rPr>
        <w:t xml:space="preserve"> </w:t>
      </w:r>
    </w:p>
    <w:p w:rsidR="00101121" w:rsidRDefault="00101121" w:rsidP="00EC5839">
      <w:pPr>
        <w:jc w:val="center"/>
        <w:rPr>
          <w:rFonts w:ascii="Times New Roman" w:eastAsia="Times New Roman" w:hAnsi="Times New Roman" w:cs="Times New Roman"/>
          <w:i/>
          <w:sz w:val="28"/>
          <w:szCs w:val="28"/>
          <w:lang w:eastAsia="ru-RU"/>
        </w:rPr>
      </w:pPr>
    </w:p>
    <w:p w:rsidR="00EC5839" w:rsidRPr="00EC5839" w:rsidRDefault="00EC5839" w:rsidP="00EC5839">
      <w:pPr>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О состоянии растениеводства</w:t>
      </w:r>
    </w:p>
    <w:p w:rsidR="00EC5839" w:rsidRPr="00EC5839" w:rsidRDefault="00EC5839" w:rsidP="00EC5839">
      <w:pPr>
        <w:jc w:val="center"/>
        <w:rPr>
          <w:rFonts w:ascii="Times New Roman" w:eastAsia="Times New Roman" w:hAnsi="Times New Roman" w:cs="Times New Roman"/>
          <w:i/>
          <w:sz w:val="28"/>
          <w:szCs w:val="28"/>
          <w:lang w:eastAsia="ru-RU"/>
        </w:rPr>
      </w:pPr>
    </w:p>
    <w:p w:rsidR="00003172" w:rsidRDefault="00EC5839" w:rsidP="00EC5839">
      <w:pPr>
        <w:tabs>
          <w:tab w:val="center" w:pos="4153"/>
          <w:tab w:val="right" w:pos="8306"/>
        </w:tabs>
        <w:ind w:firstLine="709"/>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z w:val="28"/>
          <w:szCs w:val="28"/>
          <w:lang w:eastAsia="ru-RU"/>
        </w:rPr>
        <w:t>Площадь</w:t>
      </w:r>
      <w:r w:rsidR="00990450" w:rsidRPr="00990450">
        <w:rPr>
          <w:rFonts w:ascii="Times New Roman" w:eastAsia="Times New Roman" w:hAnsi="Times New Roman" w:cs="Times New Roman"/>
          <w:sz w:val="28"/>
          <w:szCs w:val="28"/>
          <w:lang w:eastAsia="ru-RU"/>
        </w:rPr>
        <w:t xml:space="preserve"> земель сельскохозяйственного назначения на территории муниципального образования «Город Майкоп» составляет 14 130 га, из них: сельскохозяйственные угодья 12 860 га, в том числе пашни 11 355 га. Производством продукции растениеводства занимаются 8 сельскохозяйственных предприятий, которые обрабатывают 2 069 га пашни и 25 крестьянско-фермерских хозяйств, у которых в обработке 5 951 га. </w:t>
      </w:r>
    </w:p>
    <w:p w:rsidR="00696BE9" w:rsidRDefault="00696BE9" w:rsidP="00EC5839">
      <w:pPr>
        <w:tabs>
          <w:tab w:val="center" w:pos="4153"/>
          <w:tab w:val="right" w:pos="8306"/>
        </w:tabs>
        <w:ind w:firstLine="709"/>
        <w:jc w:val="both"/>
        <w:rPr>
          <w:rFonts w:ascii="Times New Roman" w:eastAsia="Times New Roman" w:hAnsi="Times New Roman" w:cs="Times New Roman"/>
          <w:sz w:val="28"/>
          <w:szCs w:val="28"/>
          <w:lang w:eastAsia="ru-RU"/>
        </w:rPr>
      </w:pPr>
    </w:p>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 xml:space="preserve">Производство </w:t>
      </w:r>
      <w:r w:rsidR="00990450">
        <w:rPr>
          <w:rFonts w:ascii="Times New Roman" w:eastAsia="Times New Roman" w:hAnsi="Times New Roman" w:cs="Times New Roman"/>
          <w:i/>
          <w:sz w:val="28"/>
          <w:szCs w:val="28"/>
          <w:lang w:eastAsia="ru-RU"/>
        </w:rPr>
        <w:t xml:space="preserve">и урожайность </w:t>
      </w:r>
      <w:r w:rsidRPr="00EC5839">
        <w:rPr>
          <w:rFonts w:ascii="Times New Roman" w:eastAsia="Times New Roman" w:hAnsi="Times New Roman" w:cs="Times New Roman"/>
          <w:i/>
          <w:sz w:val="28"/>
          <w:szCs w:val="28"/>
          <w:lang w:eastAsia="ru-RU"/>
        </w:rPr>
        <w:t xml:space="preserve">основных видов сельскохозяйственных культур </w:t>
      </w:r>
    </w:p>
    <w:p w:rsidR="00990450" w:rsidRDefault="00EC5839" w:rsidP="00EC5839">
      <w:pPr>
        <w:tabs>
          <w:tab w:val="center" w:pos="4153"/>
          <w:tab w:val="right" w:pos="8306"/>
        </w:tabs>
        <w:ind w:firstLine="709"/>
        <w:jc w:val="right"/>
        <w:rPr>
          <w:rFonts w:ascii="Times New Roman" w:eastAsia="Times New Roman" w:hAnsi="Times New Roman" w:cs="Times New Roman"/>
          <w:i/>
          <w:sz w:val="24"/>
          <w:szCs w:val="24"/>
          <w:lang w:eastAsia="ru-RU"/>
        </w:rPr>
      </w:pPr>
      <w:r w:rsidRPr="00EC5839">
        <w:rPr>
          <w:rFonts w:ascii="Times New Roman" w:eastAsia="Times New Roman" w:hAnsi="Times New Roman" w:cs="Times New Roman"/>
          <w:i/>
          <w:sz w:val="24"/>
          <w:szCs w:val="24"/>
          <w:lang w:eastAsia="ru-RU"/>
        </w:rPr>
        <w:t>(тонн)</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268"/>
        <w:gridCol w:w="2035"/>
        <w:gridCol w:w="1651"/>
      </w:tblGrid>
      <w:tr w:rsidR="00990450" w:rsidRPr="001F5E4D" w:rsidTr="00990450">
        <w:tc>
          <w:tcPr>
            <w:tcW w:w="3964"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Показатели:</w:t>
            </w:r>
          </w:p>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 xml:space="preserve"> во всех категориях хозяйств</w:t>
            </w:r>
          </w:p>
        </w:tc>
        <w:tc>
          <w:tcPr>
            <w:tcW w:w="2268"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За 2020 год</w:t>
            </w:r>
          </w:p>
        </w:tc>
        <w:tc>
          <w:tcPr>
            <w:tcW w:w="2035"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За 2019 год</w:t>
            </w:r>
          </w:p>
        </w:tc>
        <w:tc>
          <w:tcPr>
            <w:tcW w:w="1651"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2020/2019, %</w:t>
            </w:r>
          </w:p>
        </w:tc>
      </w:tr>
      <w:tr w:rsidR="00990450" w:rsidRPr="00CD0E34" w:rsidTr="00990450">
        <w:tc>
          <w:tcPr>
            <w:tcW w:w="9918" w:type="dxa"/>
            <w:gridSpan w:val="4"/>
            <w:shd w:val="clear" w:color="auto" w:fill="auto"/>
          </w:tcPr>
          <w:p w:rsidR="00990450" w:rsidRPr="00990450" w:rsidRDefault="00990450" w:rsidP="00D72976">
            <w:pPr>
              <w:tabs>
                <w:tab w:val="center" w:pos="4153"/>
                <w:tab w:val="right" w:pos="8306"/>
              </w:tabs>
              <w:jc w:val="center"/>
              <w:rPr>
                <w:rFonts w:ascii="Times New Roman" w:hAnsi="Times New Roman" w:cs="Times New Roman"/>
                <w:i/>
                <w:sz w:val="24"/>
                <w:szCs w:val="24"/>
              </w:rPr>
            </w:pPr>
            <w:r w:rsidRPr="00990450">
              <w:rPr>
                <w:rFonts w:ascii="Times New Roman" w:hAnsi="Times New Roman" w:cs="Times New Roman"/>
                <w:i/>
                <w:sz w:val="24"/>
                <w:szCs w:val="24"/>
              </w:rPr>
              <w:t xml:space="preserve">Посеяно под урожай </w:t>
            </w:r>
          </w:p>
        </w:tc>
      </w:tr>
      <w:tr w:rsidR="00990450" w:rsidRPr="004045E6" w:rsidTr="00990450">
        <w:tc>
          <w:tcPr>
            <w:tcW w:w="3964" w:type="dxa"/>
            <w:shd w:val="clear" w:color="auto" w:fill="auto"/>
          </w:tcPr>
          <w:p w:rsidR="00990450" w:rsidRPr="00990450" w:rsidRDefault="00990450" w:rsidP="00D72976">
            <w:pPr>
              <w:tabs>
                <w:tab w:val="center" w:pos="4153"/>
                <w:tab w:val="right" w:pos="8306"/>
              </w:tabs>
              <w:rPr>
                <w:rFonts w:ascii="Times New Roman" w:hAnsi="Times New Roman" w:cs="Times New Roman"/>
                <w:i/>
                <w:sz w:val="24"/>
                <w:szCs w:val="24"/>
              </w:rPr>
            </w:pPr>
            <w:r w:rsidRPr="00990450">
              <w:rPr>
                <w:rFonts w:ascii="Times New Roman" w:hAnsi="Times New Roman" w:cs="Times New Roman"/>
                <w:i/>
                <w:sz w:val="24"/>
                <w:szCs w:val="24"/>
              </w:rPr>
              <w:t>Всего:</w:t>
            </w:r>
          </w:p>
          <w:p w:rsidR="00990450" w:rsidRPr="00990450" w:rsidRDefault="00990450" w:rsidP="00D72976">
            <w:pPr>
              <w:tabs>
                <w:tab w:val="center" w:pos="4153"/>
                <w:tab w:val="right" w:pos="8306"/>
              </w:tabs>
              <w:rPr>
                <w:rFonts w:ascii="Times New Roman" w:hAnsi="Times New Roman" w:cs="Times New Roman"/>
                <w:i/>
                <w:sz w:val="24"/>
                <w:szCs w:val="24"/>
              </w:rPr>
            </w:pPr>
            <w:r w:rsidRPr="00990450">
              <w:rPr>
                <w:rFonts w:ascii="Times New Roman" w:hAnsi="Times New Roman" w:cs="Times New Roman"/>
                <w:i/>
                <w:sz w:val="24"/>
                <w:szCs w:val="24"/>
              </w:rPr>
              <w:t>- площадь (га), в том числе:</w:t>
            </w:r>
          </w:p>
        </w:tc>
        <w:tc>
          <w:tcPr>
            <w:tcW w:w="2268"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i/>
                <w:sz w:val="24"/>
                <w:szCs w:val="24"/>
              </w:rPr>
            </w:pPr>
          </w:p>
          <w:p w:rsidR="00990450" w:rsidRPr="00990450" w:rsidRDefault="00990450" w:rsidP="00D72976">
            <w:pPr>
              <w:tabs>
                <w:tab w:val="center" w:pos="4153"/>
                <w:tab w:val="right" w:pos="8306"/>
              </w:tabs>
              <w:jc w:val="center"/>
              <w:rPr>
                <w:rFonts w:ascii="Times New Roman" w:hAnsi="Times New Roman" w:cs="Times New Roman"/>
                <w:i/>
                <w:sz w:val="24"/>
                <w:szCs w:val="24"/>
              </w:rPr>
            </w:pPr>
            <w:r w:rsidRPr="00990450">
              <w:rPr>
                <w:rFonts w:ascii="Times New Roman" w:hAnsi="Times New Roman" w:cs="Times New Roman"/>
                <w:i/>
                <w:sz w:val="24"/>
                <w:szCs w:val="24"/>
              </w:rPr>
              <w:t>8 020,0</w:t>
            </w:r>
          </w:p>
        </w:tc>
        <w:tc>
          <w:tcPr>
            <w:tcW w:w="2035"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i/>
                <w:sz w:val="24"/>
                <w:szCs w:val="24"/>
              </w:rPr>
            </w:pPr>
          </w:p>
          <w:p w:rsidR="00990450" w:rsidRPr="00990450" w:rsidRDefault="00990450" w:rsidP="00D72976">
            <w:pPr>
              <w:tabs>
                <w:tab w:val="center" w:pos="4153"/>
                <w:tab w:val="right" w:pos="8306"/>
              </w:tabs>
              <w:jc w:val="center"/>
              <w:rPr>
                <w:rFonts w:ascii="Times New Roman" w:hAnsi="Times New Roman" w:cs="Times New Roman"/>
                <w:i/>
                <w:sz w:val="24"/>
                <w:szCs w:val="24"/>
              </w:rPr>
            </w:pPr>
            <w:r w:rsidRPr="00990450">
              <w:rPr>
                <w:rFonts w:ascii="Times New Roman" w:hAnsi="Times New Roman" w:cs="Times New Roman"/>
                <w:i/>
                <w:sz w:val="24"/>
                <w:szCs w:val="24"/>
              </w:rPr>
              <w:t>8 707,6</w:t>
            </w:r>
          </w:p>
        </w:tc>
        <w:tc>
          <w:tcPr>
            <w:tcW w:w="1651"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i/>
                <w:sz w:val="24"/>
                <w:szCs w:val="24"/>
              </w:rPr>
            </w:pPr>
          </w:p>
          <w:p w:rsidR="00990450" w:rsidRPr="00990450" w:rsidRDefault="00990450" w:rsidP="00D72976">
            <w:pPr>
              <w:tabs>
                <w:tab w:val="center" w:pos="4153"/>
                <w:tab w:val="right" w:pos="8306"/>
              </w:tabs>
              <w:jc w:val="center"/>
              <w:rPr>
                <w:rFonts w:ascii="Times New Roman" w:hAnsi="Times New Roman" w:cs="Times New Roman"/>
                <w:i/>
                <w:sz w:val="24"/>
                <w:szCs w:val="24"/>
              </w:rPr>
            </w:pPr>
            <w:r w:rsidRPr="00990450">
              <w:rPr>
                <w:rFonts w:ascii="Times New Roman" w:hAnsi="Times New Roman" w:cs="Times New Roman"/>
                <w:i/>
                <w:sz w:val="24"/>
                <w:szCs w:val="24"/>
              </w:rPr>
              <w:t>92,1</w:t>
            </w:r>
          </w:p>
        </w:tc>
      </w:tr>
      <w:tr w:rsidR="00990450" w:rsidRPr="001F5E4D" w:rsidTr="00990450">
        <w:tc>
          <w:tcPr>
            <w:tcW w:w="3964" w:type="dxa"/>
            <w:shd w:val="clear" w:color="auto" w:fill="auto"/>
          </w:tcPr>
          <w:p w:rsidR="00990450" w:rsidRPr="00990450" w:rsidRDefault="00990450" w:rsidP="00D72976">
            <w:pPr>
              <w:tabs>
                <w:tab w:val="center" w:pos="4153"/>
                <w:tab w:val="right" w:pos="8306"/>
              </w:tabs>
              <w:rPr>
                <w:rFonts w:ascii="Times New Roman" w:hAnsi="Times New Roman" w:cs="Times New Roman"/>
                <w:sz w:val="24"/>
                <w:szCs w:val="24"/>
              </w:rPr>
            </w:pPr>
            <w:r w:rsidRPr="00990450">
              <w:rPr>
                <w:rFonts w:ascii="Times New Roman" w:hAnsi="Times New Roman" w:cs="Times New Roman"/>
                <w:sz w:val="24"/>
                <w:szCs w:val="24"/>
              </w:rPr>
              <w:t>- озимые зерновые - площадь (га)</w:t>
            </w:r>
          </w:p>
        </w:tc>
        <w:tc>
          <w:tcPr>
            <w:tcW w:w="2268"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2 931,0</w:t>
            </w:r>
          </w:p>
        </w:tc>
        <w:tc>
          <w:tcPr>
            <w:tcW w:w="2035"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2 817,0</w:t>
            </w:r>
          </w:p>
        </w:tc>
        <w:tc>
          <w:tcPr>
            <w:tcW w:w="1651"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104,0</w:t>
            </w:r>
          </w:p>
        </w:tc>
      </w:tr>
      <w:tr w:rsidR="00990450" w:rsidTr="00990450">
        <w:tc>
          <w:tcPr>
            <w:tcW w:w="3964" w:type="dxa"/>
            <w:shd w:val="clear" w:color="auto" w:fill="auto"/>
          </w:tcPr>
          <w:p w:rsidR="00990450" w:rsidRPr="00990450" w:rsidRDefault="00990450" w:rsidP="00D72976">
            <w:pPr>
              <w:tabs>
                <w:tab w:val="center" w:pos="4153"/>
                <w:tab w:val="right" w:pos="8306"/>
              </w:tabs>
              <w:rPr>
                <w:rFonts w:ascii="Times New Roman" w:hAnsi="Times New Roman" w:cs="Times New Roman"/>
                <w:sz w:val="24"/>
                <w:szCs w:val="24"/>
              </w:rPr>
            </w:pPr>
            <w:r w:rsidRPr="00990450">
              <w:rPr>
                <w:rFonts w:ascii="Times New Roman" w:hAnsi="Times New Roman" w:cs="Times New Roman"/>
                <w:sz w:val="24"/>
                <w:szCs w:val="24"/>
              </w:rPr>
              <w:t>- яровые культуры – площадь (га)</w:t>
            </w:r>
          </w:p>
        </w:tc>
        <w:tc>
          <w:tcPr>
            <w:tcW w:w="2268"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4 377,0</w:t>
            </w:r>
          </w:p>
        </w:tc>
        <w:tc>
          <w:tcPr>
            <w:tcW w:w="2035"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5 272,6</w:t>
            </w:r>
          </w:p>
        </w:tc>
        <w:tc>
          <w:tcPr>
            <w:tcW w:w="1651"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83,0</w:t>
            </w:r>
          </w:p>
        </w:tc>
      </w:tr>
      <w:tr w:rsidR="00990450" w:rsidTr="00990450">
        <w:tc>
          <w:tcPr>
            <w:tcW w:w="3964" w:type="dxa"/>
            <w:shd w:val="clear" w:color="auto" w:fill="auto"/>
          </w:tcPr>
          <w:p w:rsidR="00990450" w:rsidRPr="00990450" w:rsidRDefault="00990450" w:rsidP="00D72976">
            <w:pPr>
              <w:tabs>
                <w:tab w:val="center" w:pos="4153"/>
                <w:tab w:val="right" w:pos="8306"/>
              </w:tabs>
              <w:rPr>
                <w:rFonts w:ascii="Times New Roman" w:hAnsi="Times New Roman" w:cs="Times New Roman"/>
                <w:sz w:val="24"/>
                <w:szCs w:val="24"/>
              </w:rPr>
            </w:pPr>
            <w:r w:rsidRPr="00990450">
              <w:rPr>
                <w:rFonts w:ascii="Times New Roman" w:hAnsi="Times New Roman" w:cs="Times New Roman"/>
                <w:sz w:val="24"/>
                <w:szCs w:val="24"/>
              </w:rPr>
              <w:t>- многолетние травы (га)</w:t>
            </w:r>
          </w:p>
        </w:tc>
        <w:tc>
          <w:tcPr>
            <w:tcW w:w="2268"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712,0</w:t>
            </w:r>
          </w:p>
        </w:tc>
        <w:tc>
          <w:tcPr>
            <w:tcW w:w="2035"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618,0</w:t>
            </w:r>
          </w:p>
        </w:tc>
        <w:tc>
          <w:tcPr>
            <w:tcW w:w="1651"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115,2</w:t>
            </w:r>
          </w:p>
        </w:tc>
      </w:tr>
      <w:tr w:rsidR="00990450" w:rsidRPr="00CD0E34" w:rsidTr="00990450">
        <w:tc>
          <w:tcPr>
            <w:tcW w:w="9918" w:type="dxa"/>
            <w:gridSpan w:val="4"/>
            <w:shd w:val="clear" w:color="auto" w:fill="auto"/>
          </w:tcPr>
          <w:p w:rsidR="00990450" w:rsidRPr="00990450" w:rsidRDefault="00990450" w:rsidP="00D72976">
            <w:pPr>
              <w:tabs>
                <w:tab w:val="center" w:pos="4153"/>
                <w:tab w:val="right" w:pos="8306"/>
              </w:tabs>
              <w:jc w:val="center"/>
              <w:rPr>
                <w:rFonts w:ascii="Times New Roman" w:hAnsi="Times New Roman" w:cs="Times New Roman"/>
                <w:i/>
                <w:sz w:val="24"/>
                <w:szCs w:val="24"/>
              </w:rPr>
            </w:pPr>
            <w:r w:rsidRPr="00990450">
              <w:rPr>
                <w:rFonts w:ascii="Times New Roman" w:hAnsi="Times New Roman" w:cs="Times New Roman"/>
                <w:i/>
                <w:sz w:val="24"/>
                <w:szCs w:val="24"/>
              </w:rPr>
              <w:t>Собрано урожая</w:t>
            </w:r>
          </w:p>
        </w:tc>
      </w:tr>
      <w:tr w:rsidR="00990450" w:rsidRPr="00164534" w:rsidTr="00990450">
        <w:tc>
          <w:tcPr>
            <w:tcW w:w="3964" w:type="dxa"/>
            <w:shd w:val="clear" w:color="auto" w:fill="auto"/>
          </w:tcPr>
          <w:p w:rsidR="00990450" w:rsidRPr="00990450" w:rsidRDefault="00990450" w:rsidP="00D72976">
            <w:pPr>
              <w:tabs>
                <w:tab w:val="center" w:pos="4153"/>
                <w:tab w:val="right" w:pos="8306"/>
              </w:tabs>
              <w:rPr>
                <w:rFonts w:ascii="Times New Roman" w:hAnsi="Times New Roman" w:cs="Times New Roman"/>
                <w:i/>
                <w:sz w:val="24"/>
                <w:szCs w:val="24"/>
              </w:rPr>
            </w:pPr>
            <w:r w:rsidRPr="00990450">
              <w:rPr>
                <w:rFonts w:ascii="Times New Roman" w:hAnsi="Times New Roman" w:cs="Times New Roman"/>
                <w:i/>
                <w:sz w:val="24"/>
                <w:szCs w:val="24"/>
              </w:rPr>
              <w:t>Всего:</w:t>
            </w:r>
          </w:p>
          <w:p w:rsidR="00990450" w:rsidRPr="00990450" w:rsidRDefault="00990450" w:rsidP="00D72976">
            <w:pPr>
              <w:tabs>
                <w:tab w:val="center" w:pos="4153"/>
                <w:tab w:val="right" w:pos="8306"/>
              </w:tabs>
              <w:rPr>
                <w:rFonts w:ascii="Times New Roman" w:hAnsi="Times New Roman" w:cs="Times New Roman"/>
                <w:i/>
                <w:sz w:val="24"/>
                <w:szCs w:val="24"/>
              </w:rPr>
            </w:pPr>
            <w:r w:rsidRPr="00990450">
              <w:rPr>
                <w:rFonts w:ascii="Times New Roman" w:hAnsi="Times New Roman" w:cs="Times New Roman"/>
                <w:i/>
                <w:sz w:val="24"/>
                <w:szCs w:val="24"/>
              </w:rPr>
              <w:t>- площадь (га), в том числе:</w:t>
            </w:r>
          </w:p>
        </w:tc>
        <w:tc>
          <w:tcPr>
            <w:tcW w:w="2268"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i/>
                <w:sz w:val="24"/>
                <w:szCs w:val="24"/>
              </w:rPr>
            </w:pPr>
          </w:p>
          <w:p w:rsidR="00990450" w:rsidRPr="00990450" w:rsidRDefault="00990450" w:rsidP="00D72976">
            <w:pPr>
              <w:tabs>
                <w:tab w:val="center" w:pos="4153"/>
                <w:tab w:val="right" w:pos="8306"/>
              </w:tabs>
              <w:jc w:val="center"/>
              <w:rPr>
                <w:rFonts w:ascii="Times New Roman" w:hAnsi="Times New Roman" w:cs="Times New Roman"/>
                <w:i/>
                <w:sz w:val="24"/>
                <w:szCs w:val="24"/>
              </w:rPr>
            </w:pPr>
            <w:r w:rsidRPr="00990450">
              <w:rPr>
                <w:rFonts w:ascii="Times New Roman" w:hAnsi="Times New Roman" w:cs="Times New Roman"/>
                <w:i/>
                <w:sz w:val="24"/>
                <w:szCs w:val="24"/>
              </w:rPr>
              <w:t>8 020,0</w:t>
            </w:r>
          </w:p>
        </w:tc>
        <w:tc>
          <w:tcPr>
            <w:tcW w:w="2035"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i/>
                <w:sz w:val="24"/>
                <w:szCs w:val="24"/>
              </w:rPr>
            </w:pPr>
          </w:p>
          <w:p w:rsidR="00990450" w:rsidRPr="00990450" w:rsidRDefault="00990450" w:rsidP="00D72976">
            <w:pPr>
              <w:tabs>
                <w:tab w:val="center" w:pos="4153"/>
                <w:tab w:val="right" w:pos="8306"/>
              </w:tabs>
              <w:jc w:val="center"/>
              <w:rPr>
                <w:rFonts w:ascii="Times New Roman" w:hAnsi="Times New Roman" w:cs="Times New Roman"/>
                <w:i/>
                <w:sz w:val="24"/>
                <w:szCs w:val="24"/>
              </w:rPr>
            </w:pPr>
            <w:r w:rsidRPr="00990450">
              <w:rPr>
                <w:rFonts w:ascii="Times New Roman" w:hAnsi="Times New Roman" w:cs="Times New Roman"/>
                <w:i/>
                <w:sz w:val="24"/>
                <w:szCs w:val="24"/>
              </w:rPr>
              <w:t>8 707,6</w:t>
            </w:r>
          </w:p>
        </w:tc>
        <w:tc>
          <w:tcPr>
            <w:tcW w:w="1651"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i/>
                <w:sz w:val="24"/>
                <w:szCs w:val="24"/>
              </w:rPr>
            </w:pPr>
          </w:p>
          <w:p w:rsidR="00990450" w:rsidRPr="00990450" w:rsidRDefault="00990450" w:rsidP="00D72976">
            <w:pPr>
              <w:tabs>
                <w:tab w:val="center" w:pos="4153"/>
                <w:tab w:val="right" w:pos="8306"/>
              </w:tabs>
              <w:jc w:val="center"/>
              <w:rPr>
                <w:rFonts w:ascii="Times New Roman" w:hAnsi="Times New Roman" w:cs="Times New Roman"/>
                <w:i/>
                <w:sz w:val="24"/>
                <w:szCs w:val="24"/>
              </w:rPr>
            </w:pPr>
            <w:r w:rsidRPr="00990450">
              <w:rPr>
                <w:rFonts w:ascii="Times New Roman" w:hAnsi="Times New Roman" w:cs="Times New Roman"/>
                <w:i/>
                <w:sz w:val="24"/>
                <w:szCs w:val="24"/>
              </w:rPr>
              <w:t>92,1</w:t>
            </w:r>
          </w:p>
        </w:tc>
      </w:tr>
      <w:tr w:rsidR="00990450" w:rsidTr="00990450">
        <w:tc>
          <w:tcPr>
            <w:tcW w:w="3964" w:type="dxa"/>
            <w:shd w:val="clear" w:color="auto" w:fill="auto"/>
          </w:tcPr>
          <w:p w:rsidR="00990450" w:rsidRPr="00990450" w:rsidRDefault="00990450" w:rsidP="00D72976">
            <w:pPr>
              <w:tabs>
                <w:tab w:val="center" w:pos="4153"/>
                <w:tab w:val="right" w:pos="8306"/>
              </w:tabs>
              <w:rPr>
                <w:rFonts w:ascii="Times New Roman" w:hAnsi="Times New Roman" w:cs="Times New Roman"/>
                <w:sz w:val="24"/>
                <w:szCs w:val="24"/>
              </w:rPr>
            </w:pPr>
            <w:r w:rsidRPr="00990450">
              <w:rPr>
                <w:rFonts w:ascii="Times New Roman" w:hAnsi="Times New Roman" w:cs="Times New Roman"/>
                <w:sz w:val="24"/>
                <w:szCs w:val="24"/>
              </w:rPr>
              <w:t>- озимые зерновые – площадь (га)</w:t>
            </w:r>
          </w:p>
        </w:tc>
        <w:tc>
          <w:tcPr>
            <w:tcW w:w="2268"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2 931,0</w:t>
            </w:r>
          </w:p>
        </w:tc>
        <w:tc>
          <w:tcPr>
            <w:tcW w:w="2035"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2 817,0</w:t>
            </w:r>
          </w:p>
        </w:tc>
        <w:tc>
          <w:tcPr>
            <w:tcW w:w="1651"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104,0</w:t>
            </w:r>
          </w:p>
        </w:tc>
      </w:tr>
      <w:tr w:rsidR="00990450" w:rsidTr="00990450">
        <w:tc>
          <w:tcPr>
            <w:tcW w:w="3964" w:type="dxa"/>
            <w:shd w:val="clear" w:color="auto" w:fill="auto"/>
          </w:tcPr>
          <w:p w:rsidR="00990450" w:rsidRPr="00990450" w:rsidRDefault="00990450" w:rsidP="00D72976">
            <w:pPr>
              <w:tabs>
                <w:tab w:val="center" w:pos="4153"/>
                <w:tab w:val="right" w:pos="8306"/>
              </w:tabs>
              <w:rPr>
                <w:rFonts w:ascii="Times New Roman" w:hAnsi="Times New Roman" w:cs="Times New Roman"/>
                <w:sz w:val="24"/>
                <w:szCs w:val="24"/>
              </w:rPr>
            </w:pPr>
            <w:r w:rsidRPr="00990450">
              <w:rPr>
                <w:rFonts w:ascii="Times New Roman" w:hAnsi="Times New Roman" w:cs="Times New Roman"/>
                <w:sz w:val="24"/>
                <w:szCs w:val="24"/>
              </w:rPr>
              <w:t>- яровые культуры – площадь (га)</w:t>
            </w:r>
          </w:p>
        </w:tc>
        <w:tc>
          <w:tcPr>
            <w:tcW w:w="2268"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4 377,0</w:t>
            </w:r>
          </w:p>
        </w:tc>
        <w:tc>
          <w:tcPr>
            <w:tcW w:w="2035"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5 272,6</w:t>
            </w:r>
          </w:p>
        </w:tc>
        <w:tc>
          <w:tcPr>
            <w:tcW w:w="1651"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83,0</w:t>
            </w:r>
          </w:p>
        </w:tc>
      </w:tr>
      <w:tr w:rsidR="00990450" w:rsidTr="00990450">
        <w:tc>
          <w:tcPr>
            <w:tcW w:w="3964" w:type="dxa"/>
            <w:shd w:val="clear" w:color="auto" w:fill="auto"/>
          </w:tcPr>
          <w:p w:rsidR="00990450" w:rsidRPr="00990450" w:rsidRDefault="00990450" w:rsidP="00D72976">
            <w:pPr>
              <w:tabs>
                <w:tab w:val="center" w:pos="4153"/>
                <w:tab w:val="right" w:pos="8306"/>
              </w:tabs>
              <w:rPr>
                <w:rFonts w:ascii="Times New Roman" w:hAnsi="Times New Roman" w:cs="Times New Roman"/>
                <w:sz w:val="24"/>
                <w:szCs w:val="24"/>
              </w:rPr>
            </w:pPr>
            <w:r w:rsidRPr="00990450">
              <w:rPr>
                <w:rFonts w:ascii="Times New Roman" w:hAnsi="Times New Roman" w:cs="Times New Roman"/>
                <w:sz w:val="24"/>
                <w:szCs w:val="24"/>
              </w:rPr>
              <w:t>- многолетние травы (га)</w:t>
            </w:r>
          </w:p>
        </w:tc>
        <w:tc>
          <w:tcPr>
            <w:tcW w:w="2268"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712,0</w:t>
            </w:r>
          </w:p>
        </w:tc>
        <w:tc>
          <w:tcPr>
            <w:tcW w:w="2035"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678,0</w:t>
            </w:r>
          </w:p>
        </w:tc>
        <w:tc>
          <w:tcPr>
            <w:tcW w:w="1651"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115,2</w:t>
            </w:r>
          </w:p>
        </w:tc>
      </w:tr>
      <w:tr w:rsidR="00990450" w:rsidRPr="00164534" w:rsidTr="00990450">
        <w:tc>
          <w:tcPr>
            <w:tcW w:w="3964" w:type="dxa"/>
            <w:shd w:val="clear" w:color="auto" w:fill="auto"/>
          </w:tcPr>
          <w:p w:rsidR="00990450" w:rsidRPr="00990450" w:rsidRDefault="00990450" w:rsidP="00D72976">
            <w:pPr>
              <w:tabs>
                <w:tab w:val="center" w:pos="4153"/>
                <w:tab w:val="right" w:pos="8306"/>
              </w:tabs>
              <w:rPr>
                <w:rFonts w:ascii="Times New Roman" w:hAnsi="Times New Roman" w:cs="Times New Roman"/>
                <w:i/>
                <w:sz w:val="24"/>
                <w:szCs w:val="24"/>
              </w:rPr>
            </w:pPr>
            <w:r w:rsidRPr="00990450">
              <w:rPr>
                <w:rFonts w:ascii="Times New Roman" w:hAnsi="Times New Roman" w:cs="Times New Roman"/>
                <w:i/>
                <w:sz w:val="24"/>
                <w:szCs w:val="24"/>
              </w:rPr>
              <w:t>- намолочено зерна (тонн), в том числе:</w:t>
            </w:r>
          </w:p>
        </w:tc>
        <w:tc>
          <w:tcPr>
            <w:tcW w:w="2268"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i/>
                <w:sz w:val="24"/>
                <w:szCs w:val="24"/>
              </w:rPr>
            </w:pPr>
            <w:r w:rsidRPr="00990450">
              <w:rPr>
                <w:rFonts w:ascii="Times New Roman" w:hAnsi="Times New Roman" w:cs="Times New Roman"/>
                <w:i/>
                <w:sz w:val="24"/>
                <w:szCs w:val="24"/>
              </w:rPr>
              <w:t>22 905,0</w:t>
            </w:r>
          </w:p>
        </w:tc>
        <w:tc>
          <w:tcPr>
            <w:tcW w:w="2035"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i/>
                <w:sz w:val="24"/>
                <w:szCs w:val="24"/>
              </w:rPr>
            </w:pPr>
            <w:r w:rsidRPr="00990450">
              <w:rPr>
                <w:rFonts w:ascii="Times New Roman" w:hAnsi="Times New Roman" w:cs="Times New Roman"/>
                <w:i/>
                <w:sz w:val="24"/>
                <w:szCs w:val="24"/>
              </w:rPr>
              <w:t>18 192,3</w:t>
            </w:r>
          </w:p>
          <w:p w:rsidR="00990450" w:rsidRPr="00990450" w:rsidRDefault="00990450" w:rsidP="00D72976">
            <w:pPr>
              <w:tabs>
                <w:tab w:val="center" w:pos="4153"/>
                <w:tab w:val="right" w:pos="8306"/>
              </w:tabs>
              <w:jc w:val="center"/>
              <w:rPr>
                <w:rFonts w:ascii="Times New Roman" w:hAnsi="Times New Roman" w:cs="Times New Roman"/>
                <w:i/>
                <w:sz w:val="24"/>
                <w:szCs w:val="24"/>
              </w:rPr>
            </w:pPr>
          </w:p>
        </w:tc>
        <w:tc>
          <w:tcPr>
            <w:tcW w:w="1651"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i/>
                <w:sz w:val="24"/>
                <w:szCs w:val="24"/>
              </w:rPr>
            </w:pPr>
            <w:r w:rsidRPr="00990450">
              <w:rPr>
                <w:rFonts w:ascii="Times New Roman" w:hAnsi="Times New Roman" w:cs="Times New Roman"/>
                <w:i/>
                <w:sz w:val="24"/>
                <w:szCs w:val="24"/>
              </w:rPr>
              <w:t>125,9</w:t>
            </w:r>
          </w:p>
        </w:tc>
      </w:tr>
      <w:tr w:rsidR="00990450" w:rsidTr="00990450">
        <w:tc>
          <w:tcPr>
            <w:tcW w:w="3964" w:type="dxa"/>
            <w:shd w:val="clear" w:color="auto" w:fill="auto"/>
          </w:tcPr>
          <w:p w:rsidR="00990450" w:rsidRPr="00990450" w:rsidRDefault="00990450" w:rsidP="00D72976">
            <w:pPr>
              <w:tabs>
                <w:tab w:val="center" w:pos="4153"/>
                <w:tab w:val="right" w:pos="8306"/>
              </w:tabs>
              <w:rPr>
                <w:rFonts w:ascii="Times New Roman" w:hAnsi="Times New Roman" w:cs="Times New Roman"/>
                <w:sz w:val="24"/>
                <w:szCs w:val="24"/>
              </w:rPr>
            </w:pPr>
            <w:r w:rsidRPr="00990450">
              <w:rPr>
                <w:rFonts w:ascii="Times New Roman" w:hAnsi="Times New Roman" w:cs="Times New Roman"/>
                <w:sz w:val="24"/>
                <w:szCs w:val="24"/>
              </w:rPr>
              <w:t>- озимые зерновые (тонн)</w:t>
            </w:r>
          </w:p>
        </w:tc>
        <w:tc>
          <w:tcPr>
            <w:tcW w:w="2268"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12 038,0</w:t>
            </w:r>
          </w:p>
        </w:tc>
        <w:tc>
          <w:tcPr>
            <w:tcW w:w="2035"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10 149,0</w:t>
            </w:r>
          </w:p>
        </w:tc>
        <w:tc>
          <w:tcPr>
            <w:tcW w:w="1651"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118,6</w:t>
            </w:r>
          </w:p>
        </w:tc>
      </w:tr>
      <w:tr w:rsidR="00990450" w:rsidTr="00990450">
        <w:tc>
          <w:tcPr>
            <w:tcW w:w="3964" w:type="dxa"/>
            <w:shd w:val="clear" w:color="auto" w:fill="auto"/>
          </w:tcPr>
          <w:p w:rsidR="00990450" w:rsidRPr="00990450" w:rsidRDefault="00990450" w:rsidP="00D72976">
            <w:pPr>
              <w:tabs>
                <w:tab w:val="center" w:pos="4153"/>
                <w:tab w:val="right" w:pos="8306"/>
              </w:tabs>
              <w:rPr>
                <w:rFonts w:ascii="Times New Roman" w:hAnsi="Times New Roman" w:cs="Times New Roman"/>
                <w:sz w:val="24"/>
                <w:szCs w:val="24"/>
              </w:rPr>
            </w:pPr>
            <w:r w:rsidRPr="00990450">
              <w:rPr>
                <w:rFonts w:ascii="Times New Roman" w:hAnsi="Times New Roman" w:cs="Times New Roman"/>
                <w:sz w:val="24"/>
                <w:szCs w:val="24"/>
              </w:rPr>
              <w:t>- яровые культуры (тонн)</w:t>
            </w:r>
          </w:p>
        </w:tc>
        <w:tc>
          <w:tcPr>
            <w:tcW w:w="2268"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10 867,0</w:t>
            </w:r>
          </w:p>
        </w:tc>
        <w:tc>
          <w:tcPr>
            <w:tcW w:w="2035"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8 043,3</w:t>
            </w:r>
          </w:p>
        </w:tc>
        <w:tc>
          <w:tcPr>
            <w:tcW w:w="1651"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135,1</w:t>
            </w:r>
          </w:p>
        </w:tc>
      </w:tr>
      <w:tr w:rsidR="00990450" w:rsidTr="00990450">
        <w:tc>
          <w:tcPr>
            <w:tcW w:w="3964" w:type="dxa"/>
            <w:shd w:val="clear" w:color="auto" w:fill="auto"/>
          </w:tcPr>
          <w:p w:rsidR="00990450" w:rsidRPr="00990450" w:rsidRDefault="00990450" w:rsidP="00D72976">
            <w:pPr>
              <w:tabs>
                <w:tab w:val="center" w:pos="4153"/>
                <w:tab w:val="right" w:pos="8306"/>
              </w:tabs>
              <w:rPr>
                <w:rFonts w:ascii="Times New Roman" w:hAnsi="Times New Roman" w:cs="Times New Roman"/>
                <w:i/>
                <w:sz w:val="24"/>
                <w:szCs w:val="24"/>
              </w:rPr>
            </w:pPr>
            <w:r w:rsidRPr="00990450">
              <w:rPr>
                <w:rFonts w:ascii="Times New Roman" w:hAnsi="Times New Roman" w:cs="Times New Roman"/>
                <w:i/>
                <w:sz w:val="24"/>
                <w:szCs w:val="24"/>
              </w:rPr>
              <w:t xml:space="preserve">заготовлено: </w:t>
            </w:r>
          </w:p>
          <w:p w:rsidR="00990450" w:rsidRPr="00990450" w:rsidRDefault="00990450" w:rsidP="00D72976">
            <w:pPr>
              <w:tabs>
                <w:tab w:val="center" w:pos="4153"/>
                <w:tab w:val="right" w:pos="8306"/>
              </w:tabs>
              <w:rPr>
                <w:rFonts w:ascii="Times New Roman" w:hAnsi="Times New Roman" w:cs="Times New Roman"/>
                <w:sz w:val="24"/>
                <w:szCs w:val="24"/>
              </w:rPr>
            </w:pPr>
            <w:r w:rsidRPr="00990450">
              <w:rPr>
                <w:rFonts w:ascii="Times New Roman" w:hAnsi="Times New Roman" w:cs="Times New Roman"/>
                <w:sz w:val="24"/>
                <w:szCs w:val="24"/>
              </w:rPr>
              <w:t>- многолетние травы (тонн)</w:t>
            </w:r>
          </w:p>
        </w:tc>
        <w:tc>
          <w:tcPr>
            <w:tcW w:w="2268"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p>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659,0</w:t>
            </w:r>
          </w:p>
        </w:tc>
        <w:tc>
          <w:tcPr>
            <w:tcW w:w="2035"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p>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564,0</w:t>
            </w:r>
          </w:p>
        </w:tc>
        <w:tc>
          <w:tcPr>
            <w:tcW w:w="1651"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p>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116,8</w:t>
            </w:r>
          </w:p>
        </w:tc>
      </w:tr>
      <w:tr w:rsidR="00990450" w:rsidRPr="001F5E4D" w:rsidTr="00990450">
        <w:tc>
          <w:tcPr>
            <w:tcW w:w="3964" w:type="dxa"/>
            <w:shd w:val="clear" w:color="auto" w:fill="auto"/>
          </w:tcPr>
          <w:p w:rsidR="00990450" w:rsidRPr="00990450" w:rsidRDefault="00990450" w:rsidP="00D72976">
            <w:pPr>
              <w:tabs>
                <w:tab w:val="center" w:pos="4153"/>
                <w:tab w:val="right" w:pos="8306"/>
              </w:tabs>
              <w:rPr>
                <w:rFonts w:ascii="Times New Roman" w:hAnsi="Times New Roman" w:cs="Times New Roman"/>
                <w:sz w:val="24"/>
                <w:szCs w:val="24"/>
              </w:rPr>
            </w:pPr>
            <w:r w:rsidRPr="00990450">
              <w:rPr>
                <w:rFonts w:ascii="Times New Roman" w:hAnsi="Times New Roman" w:cs="Times New Roman"/>
                <w:sz w:val="24"/>
                <w:szCs w:val="24"/>
              </w:rPr>
              <w:t>Подсолнечник (тонн)</w:t>
            </w:r>
          </w:p>
          <w:p w:rsidR="00990450" w:rsidRPr="00990450" w:rsidRDefault="00990450" w:rsidP="00D72976">
            <w:pPr>
              <w:tabs>
                <w:tab w:val="center" w:pos="4153"/>
                <w:tab w:val="right" w:pos="8306"/>
              </w:tabs>
              <w:rPr>
                <w:rFonts w:ascii="Times New Roman" w:hAnsi="Times New Roman" w:cs="Times New Roman"/>
                <w:sz w:val="24"/>
                <w:szCs w:val="24"/>
              </w:rPr>
            </w:pPr>
            <w:r w:rsidRPr="00990450">
              <w:rPr>
                <w:rFonts w:ascii="Times New Roman" w:hAnsi="Times New Roman" w:cs="Times New Roman"/>
                <w:sz w:val="24"/>
                <w:szCs w:val="24"/>
              </w:rPr>
              <w:t>- с площади (га)</w:t>
            </w:r>
          </w:p>
        </w:tc>
        <w:tc>
          <w:tcPr>
            <w:tcW w:w="2268"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3 021,0</w:t>
            </w:r>
          </w:p>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1 340,0</w:t>
            </w:r>
          </w:p>
        </w:tc>
        <w:tc>
          <w:tcPr>
            <w:tcW w:w="2035"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2 137,0</w:t>
            </w:r>
          </w:p>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1 311,0</w:t>
            </w:r>
          </w:p>
        </w:tc>
        <w:tc>
          <w:tcPr>
            <w:tcW w:w="1651"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141,4</w:t>
            </w:r>
          </w:p>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102,2</w:t>
            </w:r>
          </w:p>
        </w:tc>
      </w:tr>
      <w:tr w:rsidR="00990450" w:rsidRPr="00CD0E34" w:rsidTr="00990450">
        <w:tc>
          <w:tcPr>
            <w:tcW w:w="9918" w:type="dxa"/>
            <w:gridSpan w:val="4"/>
            <w:shd w:val="clear" w:color="auto" w:fill="auto"/>
          </w:tcPr>
          <w:p w:rsidR="00990450" w:rsidRPr="00990450" w:rsidRDefault="00990450" w:rsidP="00D72976">
            <w:pPr>
              <w:tabs>
                <w:tab w:val="center" w:pos="4153"/>
                <w:tab w:val="right" w:pos="8306"/>
              </w:tabs>
              <w:jc w:val="center"/>
              <w:rPr>
                <w:rFonts w:ascii="Times New Roman" w:hAnsi="Times New Roman" w:cs="Times New Roman"/>
                <w:i/>
                <w:sz w:val="24"/>
                <w:szCs w:val="24"/>
              </w:rPr>
            </w:pPr>
            <w:r w:rsidRPr="00990450">
              <w:rPr>
                <w:rFonts w:ascii="Times New Roman" w:hAnsi="Times New Roman" w:cs="Times New Roman"/>
                <w:i/>
                <w:sz w:val="24"/>
                <w:szCs w:val="24"/>
              </w:rPr>
              <w:t>Урожайность</w:t>
            </w:r>
          </w:p>
        </w:tc>
      </w:tr>
      <w:tr w:rsidR="00990450" w:rsidTr="00990450">
        <w:tc>
          <w:tcPr>
            <w:tcW w:w="3964" w:type="dxa"/>
            <w:shd w:val="clear" w:color="auto" w:fill="auto"/>
          </w:tcPr>
          <w:p w:rsidR="00990450" w:rsidRPr="00990450" w:rsidRDefault="00990450" w:rsidP="00D72976">
            <w:pPr>
              <w:tabs>
                <w:tab w:val="center" w:pos="4153"/>
                <w:tab w:val="right" w:pos="8306"/>
              </w:tabs>
              <w:rPr>
                <w:rFonts w:ascii="Times New Roman" w:hAnsi="Times New Roman" w:cs="Times New Roman"/>
                <w:sz w:val="24"/>
                <w:szCs w:val="24"/>
              </w:rPr>
            </w:pPr>
            <w:r w:rsidRPr="00990450">
              <w:rPr>
                <w:rFonts w:ascii="Times New Roman" w:hAnsi="Times New Roman" w:cs="Times New Roman"/>
                <w:sz w:val="24"/>
                <w:szCs w:val="24"/>
              </w:rPr>
              <w:t>- озимые зерновые (ц/га)</w:t>
            </w:r>
          </w:p>
        </w:tc>
        <w:tc>
          <w:tcPr>
            <w:tcW w:w="2268"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41,1</w:t>
            </w:r>
          </w:p>
        </w:tc>
        <w:tc>
          <w:tcPr>
            <w:tcW w:w="2035"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36,0</w:t>
            </w:r>
          </w:p>
        </w:tc>
        <w:tc>
          <w:tcPr>
            <w:tcW w:w="1651"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114,2</w:t>
            </w:r>
          </w:p>
        </w:tc>
      </w:tr>
      <w:tr w:rsidR="00990450" w:rsidTr="00990450">
        <w:tc>
          <w:tcPr>
            <w:tcW w:w="3964" w:type="dxa"/>
            <w:shd w:val="clear" w:color="auto" w:fill="auto"/>
          </w:tcPr>
          <w:p w:rsidR="00990450" w:rsidRPr="00990450" w:rsidRDefault="00990450" w:rsidP="00D72976">
            <w:pPr>
              <w:tabs>
                <w:tab w:val="center" w:pos="4153"/>
                <w:tab w:val="right" w:pos="8306"/>
              </w:tabs>
              <w:rPr>
                <w:rFonts w:ascii="Times New Roman" w:hAnsi="Times New Roman" w:cs="Times New Roman"/>
                <w:sz w:val="24"/>
                <w:szCs w:val="24"/>
              </w:rPr>
            </w:pPr>
            <w:r w:rsidRPr="00990450">
              <w:rPr>
                <w:rFonts w:ascii="Times New Roman" w:hAnsi="Times New Roman" w:cs="Times New Roman"/>
                <w:sz w:val="24"/>
                <w:szCs w:val="24"/>
              </w:rPr>
              <w:t>- яровые культуры (ц/га)</w:t>
            </w:r>
          </w:p>
        </w:tc>
        <w:tc>
          <w:tcPr>
            <w:tcW w:w="2268"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24,8</w:t>
            </w:r>
          </w:p>
        </w:tc>
        <w:tc>
          <w:tcPr>
            <w:tcW w:w="2035"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15,3</w:t>
            </w:r>
          </w:p>
        </w:tc>
        <w:tc>
          <w:tcPr>
            <w:tcW w:w="1651"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162,1</w:t>
            </w:r>
          </w:p>
        </w:tc>
      </w:tr>
      <w:tr w:rsidR="00990450" w:rsidTr="00990450">
        <w:tc>
          <w:tcPr>
            <w:tcW w:w="3964" w:type="dxa"/>
            <w:shd w:val="clear" w:color="auto" w:fill="auto"/>
          </w:tcPr>
          <w:p w:rsidR="00990450" w:rsidRPr="00990450" w:rsidRDefault="00990450" w:rsidP="00D72976">
            <w:pPr>
              <w:tabs>
                <w:tab w:val="center" w:pos="4153"/>
                <w:tab w:val="right" w:pos="8306"/>
              </w:tabs>
              <w:rPr>
                <w:rFonts w:ascii="Times New Roman" w:hAnsi="Times New Roman" w:cs="Times New Roman"/>
                <w:sz w:val="24"/>
                <w:szCs w:val="24"/>
              </w:rPr>
            </w:pPr>
            <w:r w:rsidRPr="00990450">
              <w:rPr>
                <w:rFonts w:ascii="Times New Roman" w:hAnsi="Times New Roman" w:cs="Times New Roman"/>
                <w:sz w:val="24"/>
                <w:szCs w:val="24"/>
              </w:rPr>
              <w:t>- подсолнечник (ц/га)</w:t>
            </w:r>
          </w:p>
        </w:tc>
        <w:tc>
          <w:tcPr>
            <w:tcW w:w="2268"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22,5</w:t>
            </w:r>
          </w:p>
        </w:tc>
        <w:tc>
          <w:tcPr>
            <w:tcW w:w="2035"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16,3</w:t>
            </w:r>
          </w:p>
        </w:tc>
        <w:tc>
          <w:tcPr>
            <w:tcW w:w="1651"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138,0</w:t>
            </w:r>
          </w:p>
        </w:tc>
      </w:tr>
    </w:tbl>
    <w:p w:rsidR="00990450" w:rsidRDefault="00990450" w:rsidP="00EC5839">
      <w:pPr>
        <w:tabs>
          <w:tab w:val="center" w:pos="4153"/>
          <w:tab w:val="right" w:pos="8306"/>
        </w:tabs>
        <w:ind w:firstLine="709"/>
        <w:jc w:val="right"/>
        <w:rPr>
          <w:rFonts w:ascii="Times New Roman" w:eastAsia="Times New Roman" w:hAnsi="Times New Roman" w:cs="Times New Roman"/>
          <w:i/>
          <w:sz w:val="24"/>
          <w:szCs w:val="24"/>
          <w:lang w:eastAsia="ru-RU"/>
        </w:rPr>
      </w:pPr>
    </w:p>
    <w:p w:rsidR="00812F17" w:rsidRDefault="00812F17" w:rsidP="00812F17">
      <w:pPr>
        <w:tabs>
          <w:tab w:val="center" w:pos="4153"/>
          <w:tab w:val="right" w:pos="8306"/>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3B718A">
        <w:rPr>
          <w:rFonts w:ascii="Times New Roman" w:eastAsia="Times New Roman" w:hAnsi="Times New Roman" w:cs="Times New Roman"/>
          <w:sz w:val="28"/>
          <w:szCs w:val="28"/>
          <w:lang w:eastAsia="ru-RU"/>
        </w:rPr>
        <w:t xml:space="preserve">целях обеспечения необходимого уровня безопасности и качества сырья для производства пищевой продукции в </w:t>
      </w:r>
      <w:r w:rsidR="004D0268">
        <w:rPr>
          <w:rFonts w:ascii="Times New Roman" w:eastAsia="Times New Roman" w:hAnsi="Times New Roman" w:cs="Times New Roman"/>
          <w:sz w:val="28"/>
          <w:szCs w:val="28"/>
          <w:lang w:eastAsia="ru-RU"/>
        </w:rPr>
        <w:t>течение отчётного периода</w:t>
      </w:r>
      <w:r w:rsidR="003B71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проводились</w:t>
      </w:r>
      <w:r w:rsidR="003B718A">
        <w:rPr>
          <w:rFonts w:ascii="Times New Roman" w:eastAsia="Times New Roman" w:hAnsi="Times New Roman" w:cs="Times New Roman"/>
          <w:sz w:val="28"/>
          <w:szCs w:val="28"/>
          <w:lang w:eastAsia="ru-RU"/>
        </w:rPr>
        <w:t xml:space="preserve"> разъяснительные </w:t>
      </w:r>
      <w:r>
        <w:rPr>
          <w:rFonts w:ascii="Times New Roman" w:eastAsia="Times New Roman" w:hAnsi="Times New Roman" w:cs="Times New Roman"/>
          <w:sz w:val="28"/>
          <w:szCs w:val="28"/>
          <w:lang w:eastAsia="ru-RU"/>
        </w:rPr>
        <w:t>мероприятия</w:t>
      </w:r>
      <w:r w:rsidR="003B718A">
        <w:rPr>
          <w:rFonts w:ascii="Times New Roman" w:eastAsia="Times New Roman" w:hAnsi="Times New Roman" w:cs="Times New Roman"/>
          <w:sz w:val="28"/>
          <w:szCs w:val="28"/>
          <w:lang w:eastAsia="ru-RU"/>
        </w:rPr>
        <w:t xml:space="preserve"> с руководителями предприятий-производителей и поставщиками сырья</w:t>
      </w:r>
      <w:r>
        <w:rPr>
          <w:rFonts w:ascii="Times New Roman" w:eastAsia="Times New Roman" w:hAnsi="Times New Roman" w:cs="Times New Roman"/>
          <w:sz w:val="28"/>
          <w:szCs w:val="28"/>
          <w:lang w:eastAsia="ru-RU"/>
        </w:rPr>
        <w:t xml:space="preserve"> о</w:t>
      </w:r>
      <w:r w:rsidR="003B718A">
        <w:rPr>
          <w:rFonts w:ascii="Times New Roman" w:eastAsia="Times New Roman" w:hAnsi="Times New Roman" w:cs="Times New Roman"/>
          <w:sz w:val="28"/>
          <w:szCs w:val="28"/>
          <w:lang w:eastAsia="ru-RU"/>
        </w:rPr>
        <w:t xml:space="preserve"> необходимости выполнения требований законодательства Российской Федерации. Также проводилась разъяснительная работа с </w:t>
      </w:r>
      <w:proofErr w:type="spellStart"/>
      <w:r w:rsidR="003B718A">
        <w:rPr>
          <w:rFonts w:ascii="Times New Roman" w:eastAsia="Times New Roman" w:hAnsi="Times New Roman" w:cs="Times New Roman"/>
          <w:sz w:val="28"/>
          <w:szCs w:val="28"/>
          <w:lang w:eastAsia="ru-RU"/>
        </w:rPr>
        <w:t>сельхозтоваропроизводителями</w:t>
      </w:r>
      <w:proofErr w:type="spellEnd"/>
      <w:r w:rsidR="003B718A">
        <w:rPr>
          <w:rFonts w:ascii="Times New Roman" w:eastAsia="Times New Roman" w:hAnsi="Times New Roman" w:cs="Times New Roman"/>
          <w:sz w:val="28"/>
          <w:szCs w:val="28"/>
          <w:lang w:eastAsia="ru-RU"/>
        </w:rPr>
        <w:t xml:space="preserve"> по противопожарной безопасности во время уборочных работ.</w:t>
      </w:r>
    </w:p>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О состоянии животноводства</w:t>
      </w:r>
    </w:p>
    <w:p w:rsidR="00EC5839" w:rsidRPr="00EC5839" w:rsidRDefault="00EC5839" w:rsidP="00413D15">
      <w:pPr>
        <w:tabs>
          <w:tab w:val="left" w:pos="709"/>
          <w:tab w:val="left" w:pos="1418"/>
          <w:tab w:val="center" w:pos="4153"/>
          <w:tab w:val="right" w:pos="8306"/>
        </w:tabs>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Поголовье скота</w:t>
      </w:r>
    </w:p>
    <w:p w:rsidR="00EC5839" w:rsidRDefault="00EC5839" w:rsidP="00EC5839">
      <w:pPr>
        <w:tabs>
          <w:tab w:val="center" w:pos="4153"/>
          <w:tab w:val="right" w:pos="8306"/>
        </w:tabs>
        <w:ind w:firstLine="709"/>
        <w:jc w:val="right"/>
        <w:rPr>
          <w:rFonts w:ascii="Times New Roman" w:eastAsia="Times New Roman" w:hAnsi="Times New Roman" w:cs="Times New Roman"/>
          <w:i/>
          <w:sz w:val="24"/>
          <w:szCs w:val="24"/>
          <w:lang w:eastAsia="ru-RU"/>
        </w:rPr>
      </w:pPr>
      <w:r w:rsidRPr="00EC5839">
        <w:rPr>
          <w:rFonts w:ascii="Times New Roman" w:eastAsia="Times New Roman" w:hAnsi="Times New Roman" w:cs="Times New Roman"/>
          <w:i/>
          <w:sz w:val="24"/>
          <w:szCs w:val="24"/>
          <w:lang w:eastAsia="ru-RU"/>
        </w:rPr>
        <w:t>(количество голов)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268"/>
        <w:gridCol w:w="2093"/>
        <w:gridCol w:w="1593"/>
      </w:tblGrid>
      <w:tr w:rsidR="00990450" w:rsidRPr="001F5E4D" w:rsidTr="00990450">
        <w:tc>
          <w:tcPr>
            <w:tcW w:w="3964"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 xml:space="preserve">Показатели </w:t>
            </w:r>
          </w:p>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(во всех категориях хозяйств)</w:t>
            </w:r>
          </w:p>
        </w:tc>
        <w:tc>
          <w:tcPr>
            <w:tcW w:w="2268"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За 2020 год</w:t>
            </w:r>
          </w:p>
        </w:tc>
        <w:tc>
          <w:tcPr>
            <w:tcW w:w="2093"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За 2019 год</w:t>
            </w:r>
          </w:p>
        </w:tc>
        <w:tc>
          <w:tcPr>
            <w:tcW w:w="1593"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2020/2019, %</w:t>
            </w:r>
          </w:p>
        </w:tc>
      </w:tr>
      <w:tr w:rsidR="00990450" w:rsidRPr="001F5E4D" w:rsidTr="00990450">
        <w:tc>
          <w:tcPr>
            <w:tcW w:w="3964" w:type="dxa"/>
            <w:shd w:val="clear" w:color="auto" w:fill="auto"/>
          </w:tcPr>
          <w:p w:rsidR="00990450" w:rsidRPr="00990450" w:rsidRDefault="00990450" w:rsidP="00D72976">
            <w:pPr>
              <w:tabs>
                <w:tab w:val="center" w:pos="4153"/>
                <w:tab w:val="right" w:pos="8306"/>
              </w:tabs>
              <w:rPr>
                <w:rFonts w:ascii="Times New Roman" w:hAnsi="Times New Roman" w:cs="Times New Roman"/>
                <w:sz w:val="24"/>
                <w:szCs w:val="24"/>
              </w:rPr>
            </w:pPr>
            <w:r w:rsidRPr="00990450">
              <w:rPr>
                <w:rFonts w:ascii="Times New Roman" w:hAnsi="Times New Roman" w:cs="Times New Roman"/>
                <w:sz w:val="24"/>
                <w:szCs w:val="24"/>
              </w:rPr>
              <w:t xml:space="preserve">1. Поголовье крупного рогатого скота, </w:t>
            </w:r>
          </w:p>
          <w:p w:rsidR="00990450" w:rsidRPr="00990450" w:rsidRDefault="00990450" w:rsidP="00D72976">
            <w:pPr>
              <w:tabs>
                <w:tab w:val="center" w:pos="4153"/>
                <w:tab w:val="right" w:pos="8306"/>
              </w:tabs>
              <w:rPr>
                <w:rFonts w:ascii="Times New Roman" w:hAnsi="Times New Roman" w:cs="Times New Roman"/>
                <w:sz w:val="24"/>
                <w:szCs w:val="24"/>
              </w:rPr>
            </w:pPr>
            <w:r w:rsidRPr="00990450">
              <w:rPr>
                <w:rFonts w:ascii="Times New Roman" w:hAnsi="Times New Roman" w:cs="Times New Roman"/>
                <w:sz w:val="24"/>
                <w:szCs w:val="24"/>
              </w:rPr>
              <w:t>- в том числе поголовье коров</w:t>
            </w:r>
          </w:p>
        </w:tc>
        <w:tc>
          <w:tcPr>
            <w:tcW w:w="2268"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1 177</w:t>
            </w:r>
          </w:p>
          <w:p w:rsidR="00990450" w:rsidRPr="00990450" w:rsidRDefault="00990450" w:rsidP="00D72976">
            <w:pPr>
              <w:tabs>
                <w:tab w:val="center" w:pos="4153"/>
                <w:tab w:val="right" w:pos="8306"/>
              </w:tabs>
              <w:jc w:val="center"/>
              <w:rPr>
                <w:rFonts w:ascii="Times New Roman" w:hAnsi="Times New Roman" w:cs="Times New Roman"/>
                <w:sz w:val="24"/>
                <w:szCs w:val="24"/>
              </w:rPr>
            </w:pPr>
          </w:p>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682</w:t>
            </w:r>
          </w:p>
        </w:tc>
        <w:tc>
          <w:tcPr>
            <w:tcW w:w="2093"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1 282</w:t>
            </w:r>
          </w:p>
          <w:p w:rsidR="00990450" w:rsidRPr="00990450" w:rsidRDefault="00990450" w:rsidP="00D72976">
            <w:pPr>
              <w:tabs>
                <w:tab w:val="center" w:pos="4153"/>
                <w:tab w:val="right" w:pos="8306"/>
              </w:tabs>
              <w:jc w:val="center"/>
              <w:rPr>
                <w:rFonts w:ascii="Times New Roman" w:hAnsi="Times New Roman" w:cs="Times New Roman"/>
                <w:sz w:val="24"/>
                <w:szCs w:val="24"/>
              </w:rPr>
            </w:pPr>
          </w:p>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683</w:t>
            </w:r>
          </w:p>
        </w:tc>
        <w:tc>
          <w:tcPr>
            <w:tcW w:w="1593"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91,8</w:t>
            </w:r>
          </w:p>
          <w:p w:rsidR="00990450" w:rsidRPr="00990450" w:rsidRDefault="00990450" w:rsidP="00D72976">
            <w:pPr>
              <w:tabs>
                <w:tab w:val="center" w:pos="4153"/>
                <w:tab w:val="right" w:pos="8306"/>
              </w:tabs>
              <w:jc w:val="center"/>
              <w:rPr>
                <w:rFonts w:ascii="Times New Roman" w:hAnsi="Times New Roman" w:cs="Times New Roman"/>
                <w:sz w:val="24"/>
                <w:szCs w:val="24"/>
              </w:rPr>
            </w:pPr>
          </w:p>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99,9</w:t>
            </w:r>
          </w:p>
        </w:tc>
      </w:tr>
      <w:tr w:rsidR="00990450" w:rsidRPr="001F5E4D" w:rsidTr="00990450">
        <w:tc>
          <w:tcPr>
            <w:tcW w:w="3964" w:type="dxa"/>
            <w:shd w:val="clear" w:color="auto" w:fill="auto"/>
          </w:tcPr>
          <w:p w:rsidR="00990450" w:rsidRPr="00990450" w:rsidRDefault="00990450" w:rsidP="00D72976">
            <w:pPr>
              <w:tabs>
                <w:tab w:val="center" w:pos="4153"/>
                <w:tab w:val="right" w:pos="8306"/>
              </w:tabs>
              <w:rPr>
                <w:rFonts w:ascii="Times New Roman" w:hAnsi="Times New Roman" w:cs="Times New Roman"/>
                <w:sz w:val="24"/>
                <w:szCs w:val="24"/>
              </w:rPr>
            </w:pPr>
            <w:r w:rsidRPr="00990450">
              <w:rPr>
                <w:rFonts w:ascii="Times New Roman" w:hAnsi="Times New Roman" w:cs="Times New Roman"/>
                <w:sz w:val="24"/>
                <w:szCs w:val="24"/>
              </w:rPr>
              <w:t>2. Поголовье свиней</w:t>
            </w:r>
          </w:p>
        </w:tc>
        <w:tc>
          <w:tcPr>
            <w:tcW w:w="2268"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35</w:t>
            </w:r>
          </w:p>
        </w:tc>
        <w:tc>
          <w:tcPr>
            <w:tcW w:w="2093"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167</w:t>
            </w:r>
          </w:p>
        </w:tc>
        <w:tc>
          <w:tcPr>
            <w:tcW w:w="1593"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21,0</w:t>
            </w:r>
          </w:p>
        </w:tc>
      </w:tr>
      <w:tr w:rsidR="00990450" w:rsidRPr="001F5E4D" w:rsidTr="00990450">
        <w:tc>
          <w:tcPr>
            <w:tcW w:w="3964" w:type="dxa"/>
            <w:shd w:val="clear" w:color="auto" w:fill="auto"/>
          </w:tcPr>
          <w:p w:rsidR="00990450" w:rsidRPr="00990450" w:rsidRDefault="00990450" w:rsidP="00D72976">
            <w:pPr>
              <w:tabs>
                <w:tab w:val="center" w:pos="4153"/>
                <w:tab w:val="right" w:pos="8306"/>
              </w:tabs>
              <w:rPr>
                <w:rFonts w:ascii="Times New Roman" w:hAnsi="Times New Roman" w:cs="Times New Roman"/>
                <w:sz w:val="24"/>
                <w:szCs w:val="24"/>
              </w:rPr>
            </w:pPr>
            <w:r w:rsidRPr="00990450">
              <w:rPr>
                <w:rFonts w:ascii="Times New Roman" w:hAnsi="Times New Roman" w:cs="Times New Roman"/>
                <w:sz w:val="24"/>
                <w:szCs w:val="24"/>
              </w:rPr>
              <w:t>3. Поголовье овец и коз</w:t>
            </w:r>
          </w:p>
        </w:tc>
        <w:tc>
          <w:tcPr>
            <w:tcW w:w="2268"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2 829</w:t>
            </w:r>
          </w:p>
        </w:tc>
        <w:tc>
          <w:tcPr>
            <w:tcW w:w="2093"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2 697</w:t>
            </w:r>
          </w:p>
        </w:tc>
        <w:tc>
          <w:tcPr>
            <w:tcW w:w="1593"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104,9</w:t>
            </w:r>
          </w:p>
        </w:tc>
      </w:tr>
      <w:tr w:rsidR="00990450" w:rsidTr="00990450">
        <w:tc>
          <w:tcPr>
            <w:tcW w:w="3964" w:type="dxa"/>
            <w:shd w:val="clear" w:color="auto" w:fill="auto"/>
          </w:tcPr>
          <w:p w:rsidR="00990450" w:rsidRPr="00990450" w:rsidRDefault="00990450" w:rsidP="00D72976">
            <w:pPr>
              <w:tabs>
                <w:tab w:val="center" w:pos="4153"/>
                <w:tab w:val="right" w:pos="8306"/>
              </w:tabs>
              <w:rPr>
                <w:rFonts w:ascii="Times New Roman" w:hAnsi="Times New Roman" w:cs="Times New Roman"/>
                <w:sz w:val="24"/>
                <w:szCs w:val="24"/>
              </w:rPr>
            </w:pPr>
            <w:r w:rsidRPr="00990450">
              <w:rPr>
                <w:rFonts w:ascii="Times New Roman" w:hAnsi="Times New Roman" w:cs="Times New Roman"/>
                <w:sz w:val="24"/>
                <w:szCs w:val="24"/>
              </w:rPr>
              <w:t>4. Птица (тыс. голов)</w:t>
            </w:r>
          </w:p>
        </w:tc>
        <w:tc>
          <w:tcPr>
            <w:tcW w:w="2268" w:type="dxa"/>
            <w:shd w:val="clear" w:color="auto" w:fill="auto"/>
          </w:tcPr>
          <w:p w:rsidR="00990450" w:rsidRPr="00990450" w:rsidRDefault="00913E4E" w:rsidP="00D72976">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255,2</w:t>
            </w:r>
          </w:p>
        </w:tc>
        <w:tc>
          <w:tcPr>
            <w:tcW w:w="2093" w:type="dxa"/>
            <w:shd w:val="clear" w:color="auto" w:fill="auto"/>
          </w:tcPr>
          <w:p w:rsidR="00990450" w:rsidRPr="00990450" w:rsidRDefault="00990450" w:rsidP="00D72976">
            <w:pPr>
              <w:tabs>
                <w:tab w:val="center" w:pos="4153"/>
                <w:tab w:val="right" w:pos="8306"/>
              </w:tabs>
              <w:jc w:val="center"/>
              <w:rPr>
                <w:rFonts w:ascii="Times New Roman" w:hAnsi="Times New Roman" w:cs="Times New Roman"/>
                <w:sz w:val="24"/>
                <w:szCs w:val="24"/>
              </w:rPr>
            </w:pPr>
            <w:r w:rsidRPr="00990450">
              <w:rPr>
                <w:rFonts w:ascii="Times New Roman" w:hAnsi="Times New Roman" w:cs="Times New Roman"/>
                <w:sz w:val="24"/>
                <w:szCs w:val="24"/>
              </w:rPr>
              <w:t>263,5</w:t>
            </w:r>
          </w:p>
        </w:tc>
        <w:tc>
          <w:tcPr>
            <w:tcW w:w="1593" w:type="dxa"/>
            <w:shd w:val="clear" w:color="auto" w:fill="auto"/>
          </w:tcPr>
          <w:p w:rsidR="00990450" w:rsidRPr="00990450" w:rsidRDefault="00913E4E" w:rsidP="00D72976">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96,8</w:t>
            </w:r>
          </w:p>
        </w:tc>
      </w:tr>
    </w:tbl>
    <w:p w:rsidR="00611828" w:rsidRDefault="00611828" w:rsidP="00EC5839">
      <w:pPr>
        <w:tabs>
          <w:tab w:val="center" w:pos="4153"/>
          <w:tab w:val="right" w:pos="8306"/>
        </w:tabs>
        <w:ind w:firstLine="709"/>
        <w:jc w:val="center"/>
        <w:rPr>
          <w:rFonts w:ascii="Times New Roman" w:eastAsia="Times New Roman" w:hAnsi="Times New Roman" w:cs="Times New Roman"/>
          <w:i/>
          <w:sz w:val="28"/>
          <w:szCs w:val="28"/>
          <w:lang w:eastAsia="ru-RU"/>
        </w:rPr>
      </w:pPr>
    </w:p>
    <w:p w:rsidR="00611828" w:rsidRDefault="00611828" w:rsidP="00EC5839">
      <w:pPr>
        <w:tabs>
          <w:tab w:val="center" w:pos="4153"/>
          <w:tab w:val="right" w:pos="8306"/>
        </w:tabs>
        <w:ind w:firstLine="709"/>
        <w:jc w:val="center"/>
        <w:rPr>
          <w:rFonts w:ascii="Times New Roman" w:eastAsia="Times New Roman" w:hAnsi="Times New Roman" w:cs="Times New Roman"/>
          <w:i/>
          <w:sz w:val="28"/>
          <w:szCs w:val="28"/>
          <w:lang w:eastAsia="ru-RU"/>
        </w:rPr>
      </w:pPr>
    </w:p>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 xml:space="preserve">Производство основных видов продукции животноводства </w:t>
      </w:r>
    </w:p>
    <w:p w:rsidR="00EC5839" w:rsidRPr="00EC5839" w:rsidRDefault="00EC5839" w:rsidP="00EC5839">
      <w:pPr>
        <w:tabs>
          <w:tab w:val="center" w:pos="4153"/>
          <w:tab w:val="right" w:pos="8306"/>
        </w:tabs>
        <w:ind w:firstLine="709"/>
        <w:jc w:val="right"/>
        <w:rPr>
          <w:rFonts w:ascii="Times New Roman" w:eastAsia="Times New Roman" w:hAnsi="Times New Roman" w:cs="Times New Roman"/>
          <w:i/>
          <w:sz w:val="24"/>
          <w:szCs w:val="24"/>
          <w:lang w:eastAsia="ru-RU"/>
        </w:rPr>
      </w:pPr>
      <w:r w:rsidRPr="00EC5839">
        <w:rPr>
          <w:rFonts w:ascii="Times New Roman" w:eastAsia="Times New Roman" w:hAnsi="Times New Roman" w:cs="Times New Roman"/>
          <w:i/>
          <w:sz w:val="24"/>
          <w:szCs w:val="24"/>
          <w:lang w:eastAsia="ru-RU"/>
        </w:rPr>
        <w:t>(тонн)</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268"/>
        <w:gridCol w:w="2093"/>
        <w:gridCol w:w="1593"/>
      </w:tblGrid>
      <w:tr w:rsidR="00EC5839" w:rsidRPr="00EC5839" w:rsidTr="00990450">
        <w:tc>
          <w:tcPr>
            <w:tcW w:w="3964"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xml:space="preserve">Показатели </w:t>
            </w: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(во всех категориях хозяйств)</w:t>
            </w:r>
          </w:p>
        </w:tc>
        <w:tc>
          <w:tcPr>
            <w:tcW w:w="2268" w:type="dxa"/>
            <w:shd w:val="clear" w:color="auto" w:fill="auto"/>
          </w:tcPr>
          <w:p w:rsidR="00EC5839" w:rsidRPr="00EC5839" w:rsidRDefault="00EC5839" w:rsidP="00990450">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За 20</w:t>
            </w:r>
            <w:r w:rsidR="002949C1">
              <w:rPr>
                <w:rFonts w:ascii="Times New Roman" w:eastAsia="Times New Roman" w:hAnsi="Times New Roman" w:cs="Times New Roman"/>
                <w:sz w:val="24"/>
                <w:szCs w:val="24"/>
                <w:lang w:eastAsia="ru-RU"/>
              </w:rPr>
              <w:t>20</w:t>
            </w:r>
            <w:r w:rsidRPr="00EC5839">
              <w:rPr>
                <w:rFonts w:ascii="Times New Roman" w:eastAsia="Times New Roman" w:hAnsi="Times New Roman" w:cs="Times New Roman"/>
                <w:sz w:val="24"/>
                <w:szCs w:val="24"/>
                <w:lang w:eastAsia="ru-RU"/>
              </w:rPr>
              <w:t xml:space="preserve"> год</w:t>
            </w:r>
          </w:p>
        </w:tc>
        <w:tc>
          <w:tcPr>
            <w:tcW w:w="2093" w:type="dxa"/>
            <w:shd w:val="clear" w:color="auto" w:fill="auto"/>
          </w:tcPr>
          <w:p w:rsidR="00EC5839" w:rsidRPr="00EC5839" w:rsidRDefault="00EC5839" w:rsidP="00990450">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За 201</w:t>
            </w:r>
            <w:r w:rsidR="002949C1">
              <w:rPr>
                <w:rFonts w:ascii="Times New Roman" w:eastAsia="Times New Roman" w:hAnsi="Times New Roman" w:cs="Times New Roman"/>
                <w:sz w:val="24"/>
                <w:szCs w:val="24"/>
                <w:lang w:eastAsia="ru-RU"/>
              </w:rPr>
              <w:t>9</w:t>
            </w:r>
            <w:r w:rsidRPr="00EC5839">
              <w:rPr>
                <w:rFonts w:ascii="Times New Roman" w:eastAsia="Times New Roman" w:hAnsi="Times New Roman" w:cs="Times New Roman"/>
                <w:sz w:val="24"/>
                <w:szCs w:val="24"/>
                <w:lang w:eastAsia="ru-RU"/>
              </w:rPr>
              <w:t xml:space="preserve"> год</w:t>
            </w:r>
          </w:p>
        </w:tc>
        <w:tc>
          <w:tcPr>
            <w:tcW w:w="1593" w:type="dxa"/>
            <w:shd w:val="clear" w:color="auto" w:fill="auto"/>
          </w:tcPr>
          <w:p w:rsidR="00EC5839" w:rsidRPr="00EC5839" w:rsidRDefault="00EC5839" w:rsidP="002949C1">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20</w:t>
            </w:r>
            <w:r w:rsidR="002949C1">
              <w:rPr>
                <w:rFonts w:ascii="Times New Roman" w:eastAsia="Times New Roman" w:hAnsi="Times New Roman" w:cs="Times New Roman"/>
                <w:sz w:val="24"/>
                <w:szCs w:val="24"/>
                <w:lang w:eastAsia="ru-RU"/>
              </w:rPr>
              <w:t>20</w:t>
            </w:r>
            <w:r w:rsidRPr="00EC5839">
              <w:rPr>
                <w:rFonts w:ascii="Times New Roman" w:eastAsia="Times New Roman" w:hAnsi="Times New Roman" w:cs="Times New Roman"/>
                <w:sz w:val="24"/>
                <w:szCs w:val="24"/>
                <w:lang w:eastAsia="ru-RU"/>
              </w:rPr>
              <w:t>/201</w:t>
            </w:r>
            <w:r w:rsidR="002949C1">
              <w:rPr>
                <w:rFonts w:ascii="Times New Roman" w:eastAsia="Times New Roman" w:hAnsi="Times New Roman" w:cs="Times New Roman"/>
                <w:sz w:val="24"/>
                <w:szCs w:val="24"/>
                <w:lang w:eastAsia="ru-RU"/>
              </w:rPr>
              <w:t>9</w:t>
            </w:r>
            <w:r w:rsidRPr="00EC5839">
              <w:rPr>
                <w:rFonts w:ascii="Times New Roman" w:eastAsia="Times New Roman" w:hAnsi="Times New Roman" w:cs="Times New Roman"/>
                <w:sz w:val="24"/>
                <w:szCs w:val="24"/>
                <w:lang w:eastAsia="ru-RU"/>
              </w:rPr>
              <w:t>, %</w:t>
            </w:r>
          </w:p>
        </w:tc>
      </w:tr>
      <w:tr w:rsidR="00EC5839" w:rsidRPr="00EC5839" w:rsidTr="00990450">
        <w:tc>
          <w:tcPr>
            <w:tcW w:w="3964" w:type="dxa"/>
            <w:shd w:val="clear" w:color="auto" w:fill="auto"/>
          </w:tcPr>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1. Скот и птица на убой (в живом весе)</w:t>
            </w:r>
          </w:p>
        </w:tc>
        <w:tc>
          <w:tcPr>
            <w:tcW w:w="2268" w:type="dxa"/>
            <w:shd w:val="clear" w:color="auto" w:fill="auto"/>
          </w:tcPr>
          <w:p w:rsidR="00EC5839" w:rsidRPr="00EC5839" w:rsidRDefault="00913E4E" w:rsidP="00E76221">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1 564,1</w:t>
            </w:r>
          </w:p>
        </w:tc>
        <w:tc>
          <w:tcPr>
            <w:tcW w:w="2093" w:type="dxa"/>
            <w:shd w:val="clear" w:color="auto" w:fill="auto"/>
          </w:tcPr>
          <w:p w:rsidR="00EC5839" w:rsidRPr="00EC5839" w:rsidRDefault="00990450" w:rsidP="00574B0C">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674,4</w:t>
            </w:r>
          </w:p>
        </w:tc>
        <w:tc>
          <w:tcPr>
            <w:tcW w:w="1593" w:type="dxa"/>
            <w:shd w:val="clear" w:color="auto" w:fill="auto"/>
          </w:tcPr>
          <w:p w:rsidR="00EC5839" w:rsidRPr="00EC5839" w:rsidRDefault="00913E4E" w:rsidP="00E76221">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2,3 раза</w:t>
            </w:r>
          </w:p>
        </w:tc>
      </w:tr>
      <w:tr w:rsidR="00EC5839" w:rsidRPr="00EC5839" w:rsidTr="00990450">
        <w:tc>
          <w:tcPr>
            <w:tcW w:w="3964" w:type="dxa"/>
            <w:shd w:val="clear" w:color="auto" w:fill="auto"/>
          </w:tcPr>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2. Молоко</w:t>
            </w:r>
          </w:p>
        </w:tc>
        <w:tc>
          <w:tcPr>
            <w:tcW w:w="2268" w:type="dxa"/>
            <w:shd w:val="clear" w:color="auto" w:fill="auto"/>
          </w:tcPr>
          <w:p w:rsidR="00EC5839" w:rsidRPr="00EC5839" w:rsidRDefault="00913E4E" w:rsidP="00F9004F">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3 880,0</w:t>
            </w:r>
          </w:p>
        </w:tc>
        <w:tc>
          <w:tcPr>
            <w:tcW w:w="2093" w:type="dxa"/>
            <w:shd w:val="clear" w:color="auto" w:fill="auto"/>
          </w:tcPr>
          <w:p w:rsidR="00EC5839" w:rsidRPr="00EC5839" w:rsidRDefault="00990450" w:rsidP="00990450">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w:t>
            </w:r>
            <w:r w:rsidR="00614437">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78,8</w:t>
            </w:r>
          </w:p>
        </w:tc>
        <w:tc>
          <w:tcPr>
            <w:tcW w:w="1593" w:type="dxa"/>
            <w:shd w:val="clear" w:color="auto" w:fill="auto"/>
          </w:tcPr>
          <w:p w:rsidR="00EC5839" w:rsidRPr="00EC5839" w:rsidRDefault="00913E4E" w:rsidP="00E76221">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EC5839" w:rsidRPr="00EC5839" w:rsidTr="00990450">
        <w:tc>
          <w:tcPr>
            <w:tcW w:w="3964" w:type="dxa"/>
            <w:shd w:val="clear" w:color="auto" w:fill="auto"/>
          </w:tcPr>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xml:space="preserve">3. Яйца (всех видов) – </w:t>
            </w:r>
            <w:r w:rsidRPr="00EC5839">
              <w:rPr>
                <w:rFonts w:ascii="Times New Roman" w:eastAsia="Times New Roman" w:hAnsi="Times New Roman" w:cs="Times New Roman"/>
                <w:i/>
                <w:sz w:val="24"/>
                <w:szCs w:val="24"/>
                <w:lang w:eastAsia="ru-RU"/>
              </w:rPr>
              <w:t>тыс. штук</w:t>
            </w:r>
          </w:p>
        </w:tc>
        <w:tc>
          <w:tcPr>
            <w:tcW w:w="2268" w:type="dxa"/>
            <w:shd w:val="clear" w:color="auto" w:fill="auto"/>
          </w:tcPr>
          <w:p w:rsidR="00EC5839" w:rsidRPr="00EC5839" w:rsidRDefault="00913E4E" w:rsidP="00F9004F">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2 500,0</w:t>
            </w:r>
          </w:p>
        </w:tc>
        <w:tc>
          <w:tcPr>
            <w:tcW w:w="2093" w:type="dxa"/>
            <w:shd w:val="clear" w:color="auto" w:fill="auto"/>
          </w:tcPr>
          <w:p w:rsidR="00EC5839" w:rsidRPr="00EC5839" w:rsidRDefault="00990450" w:rsidP="00574B0C">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2 478,1</w:t>
            </w:r>
          </w:p>
        </w:tc>
        <w:tc>
          <w:tcPr>
            <w:tcW w:w="1593" w:type="dxa"/>
            <w:shd w:val="clear" w:color="auto" w:fill="auto"/>
          </w:tcPr>
          <w:p w:rsidR="00EC5839" w:rsidRPr="00EC5839" w:rsidRDefault="00913E4E" w:rsidP="00F9004F">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w:t>
            </w:r>
          </w:p>
        </w:tc>
      </w:tr>
    </w:tbl>
    <w:p w:rsidR="00EC5839" w:rsidRDefault="00EC5839"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z w:val="28"/>
          <w:szCs w:val="28"/>
          <w:lang w:eastAsia="ru-RU"/>
        </w:rPr>
        <w:tab/>
      </w:r>
      <w:r w:rsidRPr="00EC5839">
        <w:rPr>
          <w:rFonts w:ascii="Times New Roman" w:eastAsia="Times New Roman" w:hAnsi="Times New Roman" w:cs="Times New Roman"/>
          <w:sz w:val="28"/>
          <w:szCs w:val="28"/>
          <w:lang w:eastAsia="ru-RU"/>
        </w:rPr>
        <w:tab/>
      </w:r>
    </w:p>
    <w:p w:rsidR="00EC5839" w:rsidRDefault="00EC5839"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z w:val="28"/>
          <w:szCs w:val="28"/>
          <w:lang w:eastAsia="ru-RU"/>
        </w:rPr>
        <w:tab/>
        <w:t>В соответствии с рекомендациями Управления Федеральной службы по ветеринарному и фитосанитарному надзору по Краснодарскому краю и Республике Адыгея в полном объеме проведены мероприятия по предупреждению распространения на территории муниципального образования «Город Майкоп» африканской чумы свиней</w:t>
      </w:r>
      <w:r w:rsidR="002949C1">
        <w:rPr>
          <w:rFonts w:ascii="Times New Roman" w:eastAsia="Times New Roman" w:hAnsi="Times New Roman" w:cs="Times New Roman"/>
          <w:sz w:val="28"/>
          <w:szCs w:val="28"/>
          <w:lang w:eastAsia="ru-RU"/>
        </w:rPr>
        <w:t xml:space="preserve"> и </w:t>
      </w:r>
      <w:proofErr w:type="spellStart"/>
      <w:r w:rsidR="002949C1">
        <w:rPr>
          <w:rFonts w:ascii="Times New Roman" w:eastAsia="Times New Roman" w:hAnsi="Times New Roman" w:cs="Times New Roman"/>
          <w:sz w:val="28"/>
          <w:szCs w:val="28"/>
          <w:lang w:eastAsia="ru-RU"/>
        </w:rPr>
        <w:t>нодулярного</w:t>
      </w:r>
      <w:proofErr w:type="spellEnd"/>
      <w:r w:rsidR="002949C1">
        <w:rPr>
          <w:rFonts w:ascii="Times New Roman" w:eastAsia="Times New Roman" w:hAnsi="Times New Roman" w:cs="Times New Roman"/>
          <w:sz w:val="28"/>
          <w:szCs w:val="28"/>
          <w:lang w:eastAsia="ru-RU"/>
        </w:rPr>
        <w:t xml:space="preserve"> дерматита крупного рогатого скота.</w:t>
      </w:r>
    </w:p>
    <w:p w:rsidR="00BA612C" w:rsidRPr="00EC5839" w:rsidRDefault="00BA612C"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p>
    <w:p w:rsidR="00EB4DB8" w:rsidRPr="00D250FC" w:rsidRDefault="001D2305" w:rsidP="00D250FC">
      <w:pPr>
        <w:pStyle w:val="a8"/>
        <w:numPr>
          <w:ilvl w:val="0"/>
          <w:numId w:val="31"/>
        </w:numPr>
        <w:jc w:val="center"/>
        <w:rPr>
          <w:b/>
          <w:sz w:val="28"/>
          <w:szCs w:val="28"/>
        </w:rPr>
      </w:pPr>
      <w:r w:rsidRPr="00D250FC">
        <w:rPr>
          <w:b/>
          <w:sz w:val="28"/>
          <w:szCs w:val="28"/>
        </w:rPr>
        <w:t>И</w:t>
      </w:r>
      <w:r w:rsidR="00EB4DB8" w:rsidRPr="00D250FC">
        <w:rPr>
          <w:b/>
          <w:sz w:val="28"/>
          <w:szCs w:val="28"/>
        </w:rPr>
        <w:t>нвестиции</w:t>
      </w:r>
    </w:p>
    <w:p w:rsidR="00EB4DB8" w:rsidRDefault="00EB4DB8" w:rsidP="00EB4DB8">
      <w:pPr>
        <w:ind w:firstLine="708"/>
        <w:jc w:val="both"/>
        <w:rPr>
          <w:rFonts w:ascii="Times New Roman" w:eastAsia="Calibri" w:hAnsi="Times New Roman" w:cs="Times New Roman"/>
          <w:bCs/>
          <w:sz w:val="28"/>
          <w:szCs w:val="28"/>
          <w:highlight w:val="yellow"/>
          <w:lang w:eastAsia="ru-RU"/>
        </w:rPr>
      </w:pPr>
    </w:p>
    <w:p w:rsidR="00EC5839" w:rsidRPr="00EC5839" w:rsidRDefault="00EC5839" w:rsidP="00EC5839">
      <w:pPr>
        <w:ind w:firstLine="708"/>
        <w:jc w:val="both"/>
        <w:rPr>
          <w:rFonts w:ascii="Times New Roman" w:eastAsia="Calibri" w:hAnsi="Times New Roman" w:cs="Times New Roman"/>
          <w:bCs/>
          <w:color w:val="000000"/>
          <w:sz w:val="28"/>
          <w:szCs w:val="28"/>
          <w:lang w:eastAsia="ru-RU"/>
        </w:rPr>
      </w:pPr>
      <w:r w:rsidRPr="00EC5839">
        <w:rPr>
          <w:rFonts w:ascii="Times New Roman" w:eastAsia="Calibri" w:hAnsi="Times New Roman" w:cs="Times New Roman"/>
          <w:bCs/>
          <w:color w:val="000000"/>
          <w:sz w:val="28"/>
          <w:szCs w:val="28"/>
          <w:lang w:eastAsia="ru-RU"/>
        </w:rPr>
        <w:t>В экономику и социальную сферу муниципального образования «Город Майкоп» в 20</w:t>
      </w:r>
      <w:r w:rsidR="00FB77D5">
        <w:rPr>
          <w:rFonts w:ascii="Times New Roman" w:eastAsia="Calibri" w:hAnsi="Times New Roman" w:cs="Times New Roman"/>
          <w:bCs/>
          <w:color w:val="000000"/>
          <w:sz w:val="28"/>
          <w:szCs w:val="28"/>
          <w:lang w:eastAsia="ru-RU"/>
        </w:rPr>
        <w:t>20</w:t>
      </w:r>
      <w:r w:rsidRPr="00EC5839">
        <w:rPr>
          <w:rFonts w:ascii="Times New Roman" w:eastAsia="Calibri" w:hAnsi="Times New Roman" w:cs="Times New Roman"/>
          <w:bCs/>
          <w:color w:val="000000"/>
          <w:sz w:val="28"/>
          <w:szCs w:val="28"/>
          <w:lang w:eastAsia="ru-RU"/>
        </w:rPr>
        <w:t xml:space="preserve"> году направля</w:t>
      </w:r>
      <w:r w:rsidR="00FB77D5">
        <w:rPr>
          <w:rFonts w:ascii="Times New Roman" w:eastAsia="Calibri" w:hAnsi="Times New Roman" w:cs="Times New Roman"/>
          <w:bCs/>
          <w:color w:val="000000"/>
          <w:sz w:val="28"/>
          <w:szCs w:val="28"/>
          <w:lang w:eastAsia="ru-RU"/>
        </w:rPr>
        <w:t>ются</w:t>
      </w:r>
      <w:r w:rsidRPr="00EC5839">
        <w:rPr>
          <w:rFonts w:ascii="Times New Roman" w:eastAsia="Calibri" w:hAnsi="Times New Roman" w:cs="Times New Roman"/>
          <w:bCs/>
          <w:color w:val="000000"/>
          <w:sz w:val="28"/>
          <w:szCs w:val="28"/>
          <w:lang w:eastAsia="ru-RU"/>
        </w:rPr>
        <w:t xml:space="preserve"> инвестиции из бюджетов всех уровней, средства предприятий и организаций, средства индивидуальных предпринимателей и граждан.</w:t>
      </w:r>
    </w:p>
    <w:p w:rsidR="0018202C" w:rsidRDefault="0018202C" w:rsidP="0018202C">
      <w:pPr>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Объем инвестиций в основной капитал по крупным и средним предприятиям по состоянию на 01.</w:t>
      </w:r>
      <w:r w:rsidR="00E578F0">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0.2020 года составил </w:t>
      </w:r>
      <w:r w:rsidR="00E578F0">
        <w:rPr>
          <w:rFonts w:ascii="Times New Roman" w:eastAsia="Calibri" w:hAnsi="Times New Roman" w:cs="Times New Roman"/>
          <w:sz w:val="28"/>
          <w:szCs w:val="28"/>
          <w:lang w:eastAsia="ru-RU"/>
        </w:rPr>
        <w:t>3 827,9</w:t>
      </w:r>
      <w:r>
        <w:rPr>
          <w:rFonts w:ascii="Times New Roman" w:eastAsia="Calibri" w:hAnsi="Times New Roman" w:cs="Times New Roman"/>
          <w:sz w:val="28"/>
          <w:szCs w:val="28"/>
          <w:lang w:eastAsia="ru-RU"/>
        </w:rPr>
        <w:t xml:space="preserve"> млн. рублей (</w:t>
      </w:r>
      <w:r w:rsidR="00E578F0">
        <w:rPr>
          <w:rFonts w:ascii="Times New Roman" w:eastAsia="Calibri" w:hAnsi="Times New Roman" w:cs="Times New Roman"/>
          <w:sz w:val="28"/>
          <w:szCs w:val="28"/>
          <w:lang w:eastAsia="ru-RU"/>
        </w:rPr>
        <w:t>92,1</w:t>
      </w:r>
      <w:r>
        <w:rPr>
          <w:rFonts w:ascii="Times New Roman" w:eastAsia="Calibri" w:hAnsi="Times New Roman" w:cs="Times New Roman"/>
          <w:sz w:val="28"/>
          <w:szCs w:val="28"/>
          <w:lang w:eastAsia="ru-RU"/>
        </w:rPr>
        <w:t xml:space="preserve"> % к уровню аналогичного периода 2019 года), в том числе:</w:t>
      </w:r>
    </w:p>
    <w:p w:rsidR="0018202C" w:rsidRDefault="0018202C" w:rsidP="0018202C">
      <w:pPr>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собственные средства предприятий – </w:t>
      </w:r>
      <w:r w:rsidR="00E578F0">
        <w:rPr>
          <w:rFonts w:ascii="Times New Roman" w:eastAsia="Calibri" w:hAnsi="Times New Roman" w:cs="Times New Roman"/>
          <w:sz w:val="28"/>
          <w:szCs w:val="28"/>
          <w:lang w:eastAsia="ru-RU"/>
        </w:rPr>
        <w:t>1 449,6</w:t>
      </w:r>
      <w:r>
        <w:rPr>
          <w:rFonts w:ascii="Times New Roman" w:eastAsia="Calibri" w:hAnsi="Times New Roman" w:cs="Times New Roman"/>
          <w:sz w:val="28"/>
          <w:szCs w:val="28"/>
          <w:lang w:eastAsia="ru-RU"/>
        </w:rPr>
        <w:t xml:space="preserve"> млн. рублей (</w:t>
      </w:r>
      <w:r w:rsidR="00E578F0">
        <w:rPr>
          <w:rFonts w:ascii="Times New Roman" w:eastAsia="Calibri" w:hAnsi="Times New Roman" w:cs="Times New Roman"/>
          <w:sz w:val="28"/>
          <w:szCs w:val="28"/>
          <w:lang w:eastAsia="ru-RU"/>
        </w:rPr>
        <w:t xml:space="preserve">37,9 </w:t>
      </w:r>
      <w:r>
        <w:rPr>
          <w:rFonts w:ascii="Times New Roman" w:eastAsia="Calibri" w:hAnsi="Times New Roman" w:cs="Times New Roman"/>
          <w:sz w:val="28"/>
          <w:szCs w:val="28"/>
          <w:lang w:eastAsia="ru-RU"/>
        </w:rPr>
        <w:t>%);</w:t>
      </w:r>
    </w:p>
    <w:p w:rsidR="0018202C" w:rsidRDefault="0018202C" w:rsidP="0018202C">
      <w:pPr>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привлеченные средства – </w:t>
      </w:r>
      <w:r w:rsidR="00E578F0">
        <w:rPr>
          <w:rFonts w:ascii="Times New Roman" w:eastAsia="Calibri" w:hAnsi="Times New Roman" w:cs="Times New Roman"/>
          <w:sz w:val="28"/>
          <w:szCs w:val="28"/>
          <w:lang w:eastAsia="ru-RU"/>
        </w:rPr>
        <w:t>2 </w:t>
      </w:r>
      <w:r w:rsidR="00D712F3">
        <w:rPr>
          <w:rFonts w:ascii="Times New Roman" w:eastAsia="Calibri" w:hAnsi="Times New Roman" w:cs="Times New Roman"/>
          <w:sz w:val="28"/>
          <w:szCs w:val="28"/>
          <w:lang w:eastAsia="ru-RU"/>
        </w:rPr>
        <w:t>3</w:t>
      </w:r>
      <w:r w:rsidR="00E578F0">
        <w:rPr>
          <w:rFonts w:ascii="Times New Roman" w:eastAsia="Calibri" w:hAnsi="Times New Roman" w:cs="Times New Roman"/>
          <w:sz w:val="28"/>
          <w:szCs w:val="28"/>
          <w:lang w:eastAsia="ru-RU"/>
        </w:rPr>
        <w:t>78,3</w:t>
      </w:r>
      <w:r>
        <w:rPr>
          <w:rFonts w:ascii="Times New Roman" w:eastAsia="Calibri" w:hAnsi="Times New Roman" w:cs="Times New Roman"/>
          <w:sz w:val="28"/>
          <w:szCs w:val="28"/>
          <w:lang w:eastAsia="ru-RU"/>
        </w:rPr>
        <w:t xml:space="preserve"> млн. рублей (</w:t>
      </w:r>
      <w:r w:rsidR="00E578F0">
        <w:rPr>
          <w:rFonts w:ascii="Times New Roman" w:eastAsia="Calibri" w:hAnsi="Times New Roman" w:cs="Times New Roman"/>
          <w:sz w:val="28"/>
          <w:szCs w:val="28"/>
          <w:lang w:eastAsia="ru-RU"/>
        </w:rPr>
        <w:t>62,1</w:t>
      </w:r>
      <w:r>
        <w:rPr>
          <w:rFonts w:ascii="Times New Roman" w:eastAsia="Calibri" w:hAnsi="Times New Roman" w:cs="Times New Roman"/>
          <w:sz w:val="28"/>
          <w:szCs w:val="28"/>
          <w:lang w:eastAsia="ru-RU"/>
        </w:rPr>
        <w:t xml:space="preserve"> %), из них 9</w:t>
      </w:r>
      <w:r w:rsidR="00E578F0">
        <w:rPr>
          <w:rFonts w:ascii="Times New Roman" w:eastAsia="Calibri" w:hAnsi="Times New Roman" w:cs="Times New Roman"/>
          <w:sz w:val="28"/>
          <w:szCs w:val="28"/>
          <w:lang w:eastAsia="ru-RU"/>
        </w:rPr>
        <w:t>6</w:t>
      </w:r>
      <w:r w:rsidR="00A674B3">
        <w:rPr>
          <w:rFonts w:ascii="Times New Roman" w:eastAsia="Calibri" w:hAnsi="Times New Roman" w:cs="Times New Roman"/>
          <w:sz w:val="28"/>
          <w:szCs w:val="28"/>
          <w:lang w:eastAsia="ru-RU"/>
        </w:rPr>
        <w:t>,</w:t>
      </w:r>
      <w:r w:rsidR="00E578F0">
        <w:rPr>
          <w:rFonts w:ascii="Times New Roman" w:eastAsia="Calibri" w:hAnsi="Times New Roman" w:cs="Times New Roman"/>
          <w:sz w:val="28"/>
          <w:szCs w:val="28"/>
          <w:lang w:eastAsia="ru-RU"/>
        </w:rPr>
        <w:t>7</w:t>
      </w:r>
      <w:r w:rsidR="00A674B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w:t>
      </w:r>
      <w:r w:rsidR="00E578F0">
        <w:rPr>
          <w:rFonts w:ascii="Times New Roman" w:eastAsia="Calibri" w:hAnsi="Times New Roman" w:cs="Times New Roman"/>
          <w:sz w:val="28"/>
          <w:szCs w:val="28"/>
          <w:lang w:eastAsia="ru-RU"/>
        </w:rPr>
        <w:t>2</w:t>
      </w:r>
      <w:r w:rsidR="00D712F3">
        <w:rPr>
          <w:rFonts w:ascii="Times New Roman" w:eastAsia="Calibri" w:hAnsi="Times New Roman" w:cs="Times New Roman"/>
          <w:sz w:val="28"/>
          <w:szCs w:val="28"/>
          <w:lang w:eastAsia="ru-RU"/>
        </w:rPr>
        <w:t> </w:t>
      </w:r>
      <w:r w:rsidR="00A674B3">
        <w:rPr>
          <w:rFonts w:ascii="Times New Roman" w:eastAsia="Calibri" w:hAnsi="Times New Roman" w:cs="Times New Roman"/>
          <w:sz w:val="28"/>
          <w:szCs w:val="28"/>
          <w:lang w:eastAsia="ru-RU"/>
        </w:rPr>
        <w:t>3</w:t>
      </w:r>
      <w:r w:rsidR="00D712F3">
        <w:rPr>
          <w:rFonts w:ascii="Times New Roman" w:eastAsia="Calibri" w:hAnsi="Times New Roman" w:cs="Times New Roman"/>
          <w:sz w:val="28"/>
          <w:szCs w:val="28"/>
          <w:lang w:eastAsia="ru-RU"/>
        </w:rPr>
        <w:t>00,</w:t>
      </w:r>
      <w:r w:rsidR="00E578F0">
        <w:rPr>
          <w:rFonts w:ascii="Times New Roman" w:eastAsia="Calibri" w:hAnsi="Times New Roman" w:cs="Times New Roman"/>
          <w:sz w:val="28"/>
          <w:szCs w:val="28"/>
          <w:lang w:eastAsia="ru-RU"/>
        </w:rPr>
        <w:t>7</w:t>
      </w:r>
      <w:r>
        <w:rPr>
          <w:rFonts w:ascii="Times New Roman" w:eastAsia="Calibri" w:hAnsi="Times New Roman" w:cs="Times New Roman"/>
          <w:sz w:val="28"/>
          <w:szCs w:val="28"/>
          <w:lang w:eastAsia="ru-RU"/>
        </w:rPr>
        <w:t xml:space="preserve"> млн. рублей) – бюджетные средства.  </w:t>
      </w:r>
    </w:p>
    <w:p w:rsidR="00EC5839" w:rsidRPr="00EC5839" w:rsidRDefault="00EC5839" w:rsidP="00EC5839">
      <w:pPr>
        <w:ind w:firstLine="708"/>
        <w:jc w:val="both"/>
        <w:rPr>
          <w:rFonts w:ascii="Times New Roman" w:eastAsia="Calibri" w:hAnsi="Times New Roman" w:cs="Times New Roman"/>
          <w:sz w:val="28"/>
          <w:szCs w:val="28"/>
          <w:lang w:eastAsia="ru-RU"/>
        </w:rPr>
      </w:pPr>
      <w:r w:rsidRPr="00EC5839">
        <w:rPr>
          <w:rFonts w:ascii="Times New Roman" w:eastAsia="Calibri" w:hAnsi="Times New Roman" w:cs="Times New Roman"/>
          <w:sz w:val="28"/>
          <w:szCs w:val="28"/>
          <w:lang w:eastAsia="ru-RU"/>
        </w:rPr>
        <w:t>По итогам 20</w:t>
      </w:r>
      <w:r w:rsidR="00FB77D5">
        <w:rPr>
          <w:rFonts w:ascii="Times New Roman" w:eastAsia="Calibri" w:hAnsi="Times New Roman" w:cs="Times New Roman"/>
          <w:sz w:val="28"/>
          <w:szCs w:val="28"/>
          <w:lang w:eastAsia="ru-RU"/>
        </w:rPr>
        <w:t>20</w:t>
      </w:r>
      <w:r w:rsidRPr="00EC5839">
        <w:rPr>
          <w:rFonts w:ascii="Times New Roman" w:eastAsia="Calibri" w:hAnsi="Times New Roman" w:cs="Times New Roman"/>
          <w:sz w:val="28"/>
          <w:szCs w:val="28"/>
          <w:lang w:eastAsia="ru-RU"/>
        </w:rPr>
        <w:t xml:space="preserve"> года объем работ, выполненных по виду деятельности «Строительство» на крупных и средних предприятиях и организациях, составил </w:t>
      </w:r>
      <w:r w:rsidR="008D1D4B" w:rsidRPr="001361DC">
        <w:rPr>
          <w:rFonts w:ascii="Times New Roman" w:eastAsia="Calibri" w:hAnsi="Times New Roman" w:cs="Times New Roman"/>
          <w:sz w:val="28"/>
          <w:szCs w:val="28"/>
          <w:lang w:eastAsia="ru-RU"/>
        </w:rPr>
        <w:t>1</w:t>
      </w:r>
      <w:r w:rsidR="001361DC" w:rsidRPr="001361DC">
        <w:rPr>
          <w:rFonts w:ascii="Times New Roman" w:eastAsia="Calibri" w:hAnsi="Times New Roman" w:cs="Times New Roman"/>
          <w:sz w:val="28"/>
          <w:szCs w:val="28"/>
          <w:lang w:eastAsia="ru-RU"/>
        </w:rPr>
        <w:t> 980,7</w:t>
      </w:r>
      <w:r w:rsidRPr="001361DC">
        <w:rPr>
          <w:rFonts w:ascii="Times New Roman" w:eastAsia="Calibri" w:hAnsi="Times New Roman" w:cs="Times New Roman"/>
          <w:sz w:val="28"/>
          <w:szCs w:val="28"/>
          <w:lang w:eastAsia="ru-RU"/>
        </w:rPr>
        <w:t xml:space="preserve"> млн. рублей (</w:t>
      </w:r>
      <w:r w:rsidR="008B36ED">
        <w:rPr>
          <w:rFonts w:ascii="Times New Roman" w:eastAsia="Calibri" w:hAnsi="Times New Roman" w:cs="Times New Roman"/>
          <w:sz w:val="28"/>
          <w:szCs w:val="28"/>
          <w:lang w:eastAsia="ru-RU"/>
        </w:rPr>
        <w:t>63,7</w:t>
      </w:r>
      <w:r w:rsidRPr="001361DC">
        <w:rPr>
          <w:rFonts w:ascii="Times New Roman" w:eastAsia="Calibri" w:hAnsi="Times New Roman" w:cs="Times New Roman"/>
          <w:sz w:val="28"/>
          <w:szCs w:val="28"/>
          <w:lang w:eastAsia="ru-RU"/>
        </w:rPr>
        <w:t xml:space="preserve"> % к уровню 201</w:t>
      </w:r>
      <w:r w:rsidR="00FB77D5" w:rsidRPr="001361DC">
        <w:rPr>
          <w:rFonts w:ascii="Times New Roman" w:eastAsia="Calibri" w:hAnsi="Times New Roman" w:cs="Times New Roman"/>
          <w:sz w:val="28"/>
          <w:szCs w:val="28"/>
          <w:lang w:eastAsia="ru-RU"/>
        </w:rPr>
        <w:t>9</w:t>
      </w:r>
      <w:r w:rsidRPr="001361DC">
        <w:rPr>
          <w:rFonts w:ascii="Times New Roman" w:eastAsia="Calibri" w:hAnsi="Times New Roman" w:cs="Times New Roman"/>
          <w:sz w:val="28"/>
          <w:szCs w:val="28"/>
          <w:lang w:eastAsia="ru-RU"/>
        </w:rPr>
        <w:t xml:space="preserve"> года).</w:t>
      </w:r>
    </w:p>
    <w:p w:rsidR="00194F52" w:rsidRDefault="00E52329" w:rsidP="00150424">
      <w:pPr>
        <w:ind w:firstLine="709"/>
        <w:jc w:val="center"/>
        <w:rPr>
          <w:rFonts w:ascii="Times New Roman" w:eastAsia="Calibri" w:hAnsi="Times New Roman" w:cs="Times New Roman"/>
          <w:i/>
          <w:sz w:val="28"/>
        </w:rPr>
      </w:pPr>
      <w:r w:rsidRPr="00194F52">
        <w:rPr>
          <w:rFonts w:ascii="Times New Roman" w:eastAsia="Calibri" w:hAnsi="Times New Roman" w:cs="Times New Roman"/>
          <w:i/>
          <w:sz w:val="28"/>
        </w:rPr>
        <w:t>Организация мероприяти</w:t>
      </w:r>
      <w:r w:rsidR="00DD63E5">
        <w:rPr>
          <w:rFonts w:ascii="Times New Roman" w:eastAsia="Calibri" w:hAnsi="Times New Roman" w:cs="Times New Roman"/>
          <w:i/>
          <w:sz w:val="28"/>
        </w:rPr>
        <w:t>й</w:t>
      </w:r>
      <w:r w:rsidRPr="00194F52">
        <w:rPr>
          <w:rFonts w:ascii="Times New Roman" w:eastAsia="Calibri" w:hAnsi="Times New Roman" w:cs="Times New Roman"/>
          <w:i/>
          <w:sz w:val="28"/>
        </w:rPr>
        <w:t xml:space="preserve"> по повышению инвестиционной</w:t>
      </w:r>
    </w:p>
    <w:p w:rsidR="00E52329" w:rsidRPr="00194F52" w:rsidRDefault="00FB49A0" w:rsidP="00E52329">
      <w:pPr>
        <w:spacing w:after="160" w:line="259" w:lineRule="auto"/>
        <w:jc w:val="center"/>
        <w:rPr>
          <w:rFonts w:ascii="Times New Roman" w:eastAsia="Calibri" w:hAnsi="Times New Roman" w:cs="Times New Roman"/>
          <w:i/>
          <w:sz w:val="28"/>
        </w:rPr>
      </w:pPr>
      <w:r w:rsidRPr="00194F52">
        <w:rPr>
          <w:rFonts w:ascii="Times New Roman" w:eastAsia="Calibri" w:hAnsi="Times New Roman" w:cs="Times New Roman"/>
          <w:i/>
          <w:sz w:val="28"/>
        </w:rPr>
        <w:t xml:space="preserve">                   </w:t>
      </w:r>
      <w:r w:rsidR="00E52329" w:rsidRPr="00194F52">
        <w:rPr>
          <w:rFonts w:ascii="Times New Roman" w:eastAsia="Calibri" w:hAnsi="Times New Roman" w:cs="Times New Roman"/>
          <w:i/>
          <w:sz w:val="28"/>
        </w:rPr>
        <w:t>привлекательности</w:t>
      </w:r>
    </w:p>
    <w:p w:rsidR="00AD2424" w:rsidRDefault="00EC5839" w:rsidP="00AD2424">
      <w:pPr>
        <w:ind w:firstLine="709"/>
        <w:jc w:val="both"/>
        <w:rPr>
          <w:rFonts w:ascii="Times New Roman" w:eastAsia="Calibri" w:hAnsi="Times New Roman" w:cs="Times New Roman"/>
          <w:sz w:val="28"/>
          <w:szCs w:val="28"/>
        </w:rPr>
      </w:pPr>
      <w:r w:rsidRPr="00EC5839">
        <w:rPr>
          <w:rFonts w:ascii="Times New Roman" w:eastAsia="Calibri" w:hAnsi="Times New Roman" w:cs="Times New Roman"/>
          <w:bCs/>
          <w:sz w:val="28"/>
          <w:szCs w:val="28"/>
          <w:shd w:val="clear" w:color="auto" w:fill="FFFFFF"/>
          <w:lang w:eastAsia="ru-RU"/>
        </w:rPr>
        <w:t xml:space="preserve">С целью создания благоприятных условий для привлечения инвестиций в экономику муниципального образования «Город Майкоп», </w:t>
      </w:r>
      <w:r w:rsidRPr="00EC5839">
        <w:rPr>
          <w:rFonts w:ascii="Times New Roman" w:eastAsia="Calibri" w:hAnsi="Times New Roman" w:cs="Times New Roman"/>
          <w:sz w:val="28"/>
          <w:szCs w:val="28"/>
          <w:lang w:eastAsia="ru-RU"/>
        </w:rPr>
        <w:t>формирования благоприятного предпринимательского климата, в 20</w:t>
      </w:r>
      <w:r w:rsidR="00AD2424">
        <w:rPr>
          <w:rFonts w:ascii="Times New Roman" w:eastAsia="Calibri" w:hAnsi="Times New Roman" w:cs="Times New Roman"/>
          <w:sz w:val="28"/>
          <w:szCs w:val="28"/>
          <w:lang w:eastAsia="ru-RU"/>
        </w:rPr>
        <w:t>20</w:t>
      </w:r>
      <w:r w:rsidRPr="00EC5839">
        <w:rPr>
          <w:rFonts w:ascii="Times New Roman" w:eastAsia="Calibri" w:hAnsi="Times New Roman" w:cs="Times New Roman"/>
          <w:sz w:val="28"/>
          <w:szCs w:val="28"/>
          <w:lang w:eastAsia="ru-RU"/>
        </w:rPr>
        <w:t xml:space="preserve"> году реализ</w:t>
      </w:r>
      <w:r w:rsidR="00E406BF">
        <w:rPr>
          <w:rFonts w:ascii="Times New Roman" w:eastAsia="Calibri" w:hAnsi="Times New Roman" w:cs="Times New Roman"/>
          <w:sz w:val="28"/>
          <w:szCs w:val="28"/>
          <w:lang w:eastAsia="ru-RU"/>
        </w:rPr>
        <w:t>овывалась</w:t>
      </w:r>
      <w:r w:rsidRPr="00EC5839">
        <w:rPr>
          <w:rFonts w:ascii="Times New Roman" w:eastAsia="Calibri" w:hAnsi="Times New Roman" w:cs="Times New Roman"/>
          <w:sz w:val="28"/>
          <w:szCs w:val="28"/>
          <w:lang w:eastAsia="ru-RU"/>
        </w:rPr>
        <w:t xml:space="preserve"> </w:t>
      </w:r>
      <w:r w:rsidRPr="00EC5839">
        <w:rPr>
          <w:rFonts w:ascii="Times New Roman" w:eastAsia="Calibri" w:hAnsi="Times New Roman" w:cs="Times New Roman"/>
          <w:i/>
          <w:sz w:val="28"/>
          <w:szCs w:val="28"/>
          <w:lang w:eastAsia="ru-RU"/>
        </w:rPr>
        <w:t>муниципальная программа «Формирование благоприятной инвестиционной среды муниципального образования «Город Майкоп» на 2018-202</w:t>
      </w:r>
      <w:r w:rsidR="00AD2424">
        <w:rPr>
          <w:rFonts w:ascii="Times New Roman" w:eastAsia="Calibri" w:hAnsi="Times New Roman" w:cs="Times New Roman"/>
          <w:i/>
          <w:sz w:val="28"/>
          <w:szCs w:val="28"/>
          <w:lang w:eastAsia="ru-RU"/>
        </w:rPr>
        <w:t>2</w:t>
      </w:r>
      <w:r w:rsidRPr="00EC5839">
        <w:rPr>
          <w:rFonts w:ascii="Times New Roman" w:eastAsia="Calibri" w:hAnsi="Times New Roman" w:cs="Times New Roman"/>
          <w:i/>
          <w:sz w:val="28"/>
          <w:szCs w:val="28"/>
          <w:lang w:eastAsia="ru-RU"/>
        </w:rPr>
        <w:t xml:space="preserve"> годы»</w:t>
      </w:r>
      <w:r w:rsidRPr="00EC5839">
        <w:rPr>
          <w:rFonts w:ascii="Times New Roman" w:eastAsia="Calibri" w:hAnsi="Times New Roman" w:cs="Times New Roman"/>
          <w:sz w:val="28"/>
          <w:szCs w:val="28"/>
          <w:lang w:eastAsia="ru-RU"/>
        </w:rPr>
        <w:t xml:space="preserve"> (далее – Программа), </w:t>
      </w:r>
      <w:r w:rsidR="00AD2424">
        <w:rPr>
          <w:rFonts w:ascii="Times New Roman" w:eastAsia="Calibri" w:hAnsi="Times New Roman" w:cs="Times New Roman"/>
          <w:sz w:val="28"/>
          <w:szCs w:val="28"/>
        </w:rPr>
        <w:t xml:space="preserve">на </w:t>
      </w:r>
      <w:r w:rsidR="00E406BF">
        <w:rPr>
          <w:rFonts w:ascii="Times New Roman" w:eastAsia="Calibri" w:hAnsi="Times New Roman" w:cs="Times New Roman"/>
          <w:sz w:val="28"/>
          <w:szCs w:val="28"/>
        </w:rPr>
        <w:t xml:space="preserve">выполнение мероприятий </w:t>
      </w:r>
      <w:r w:rsidR="00AD2424">
        <w:rPr>
          <w:rFonts w:ascii="Times New Roman" w:eastAsia="Calibri" w:hAnsi="Times New Roman" w:cs="Times New Roman"/>
          <w:sz w:val="28"/>
          <w:szCs w:val="28"/>
        </w:rPr>
        <w:t xml:space="preserve">которой </w:t>
      </w:r>
      <w:r w:rsidR="00E406BF">
        <w:rPr>
          <w:rFonts w:ascii="Times New Roman" w:eastAsia="Calibri" w:hAnsi="Times New Roman" w:cs="Times New Roman"/>
          <w:sz w:val="28"/>
          <w:szCs w:val="28"/>
        </w:rPr>
        <w:t xml:space="preserve">на 2020 год </w:t>
      </w:r>
      <w:r w:rsidR="00AD2424">
        <w:rPr>
          <w:rFonts w:ascii="Times New Roman" w:eastAsia="Calibri" w:hAnsi="Times New Roman" w:cs="Times New Roman"/>
          <w:sz w:val="28"/>
          <w:szCs w:val="28"/>
        </w:rPr>
        <w:t xml:space="preserve">предусмотрено </w:t>
      </w:r>
      <w:r w:rsidR="00F72EFD">
        <w:rPr>
          <w:rFonts w:ascii="Times New Roman" w:eastAsia="Calibri" w:hAnsi="Times New Roman" w:cs="Times New Roman"/>
          <w:sz w:val="28"/>
          <w:szCs w:val="28"/>
        </w:rPr>
        <w:t>(по состоянию на 31.12.2020) 40</w:t>
      </w:r>
      <w:r w:rsidR="00015D0F">
        <w:rPr>
          <w:rFonts w:ascii="Times New Roman" w:eastAsia="Calibri" w:hAnsi="Times New Roman" w:cs="Times New Roman"/>
          <w:sz w:val="28"/>
          <w:szCs w:val="28"/>
        </w:rPr>
        <w:t>,0</w:t>
      </w:r>
      <w:r w:rsidR="00AD2424">
        <w:rPr>
          <w:rFonts w:ascii="Times New Roman" w:eastAsia="Calibri" w:hAnsi="Times New Roman" w:cs="Times New Roman"/>
          <w:sz w:val="28"/>
          <w:szCs w:val="28"/>
        </w:rPr>
        <w:t xml:space="preserve"> тыс. рублей.</w:t>
      </w:r>
    </w:p>
    <w:p w:rsidR="00AD2424" w:rsidRDefault="00AD2424" w:rsidP="00AD2424">
      <w:pPr>
        <w:ind w:firstLine="709"/>
        <w:jc w:val="both"/>
        <w:rPr>
          <w:rFonts w:ascii="Times New Roman" w:eastAsia="Calibri" w:hAnsi="Times New Roman" w:cs="Times New Roman"/>
          <w:sz w:val="28"/>
        </w:rPr>
      </w:pPr>
      <w:r>
        <w:rPr>
          <w:rFonts w:ascii="Times New Roman" w:eastAsia="Calibri" w:hAnsi="Times New Roman" w:cs="Times New Roman"/>
          <w:sz w:val="28"/>
        </w:rPr>
        <w:t>В рамках реализации Программы в 2020 году произве</w:t>
      </w:r>
      <w:r w:rsidR="00F72EFD">
        <w:rPr>
          <w:rFonts w:ascii="Times New Roman" w:eastAsia="Calibri" w:hAnsi="Times New Roman" w:cs="Times New Roman"/>
          <w:sz w:val="28"/>
        </w:rPr>
        <w:t>дены</w:t>
      </w:r>
      <w:r>
        <w:rPr>
          <w:rFonts w:ascii="Times New Roman" w:eastAsia="Calibri" w:hAnsi="Times New Roman" w:cs="Times New Roman"/>
          <w:sz w:val="28"/>
        </w:rPr>
        <w:t xml:space="preserve"> расходы</w:t>
      </w:r>
      <w:r w:rsidR="00F72EFD">
        <w:rPr>
          <w:rFonts w:ascii="Times New Roman" w:eastAsia="Calibri" w:hAnsi="Times New Roman" w:cs="Times New Roman"/>
          <w:sz w:val="28"/>
        </w:rPr>
        <w:t xml:space="preserve"> по</w:t>
      </w:r>
      <w:r>
        <w:rPr>
          <w:rFonts w:ascii="Times New Roman" w:eastAsia="Calibri" w:hAnsi="Times New Roman" w:cs="Times New Roman"/>
          <w:sz w:val="28"/>
        </w:rPr>
        <w:t xml:space="preserve"> </w:t>
      </w:r>
      <w:r w:rsidR="00DF7623">
        <w:rPr>
          <w:rFonts w:ascii="Times New Roman" w:eastAsia="Calibri" w:hAnsi="Times New Roman" w:cs="Times New Roman"/>
          <w:sz w:val="28"/>
        </w:rPr>
        <w:t>разработк</w:t>
      </w:r>
      <w:r w:rsidR="00F72EFD">
        <w:rPr>
          <w:rFonts w:ascii="Times New Roman" w:eastAsia="Calibri" w:hAnsi="Times New Roman" w:cs="Times New Roman"/>
          <w:sz w:val="28"/>
        </w:rPr>
        <w:t>е</w:t>
      </w:r>
      <w:r w:rsidR="00DF7623">
        <w:rPr>
          <w:rFonts w:ascii="Times New Roman" w:eastAsia="Calibri" w:hAnsi="Times New Roman" w:cs="Times New Roman"/>
          <w:sz w:val="28"/>
        </w:rPr>
        <w:t xml:space="preserve"> и изготовлени</w:t>
      </w:r>
      <w:r w:rsidR="00F72EFD">
        <w:rPr>
          <w:rFonts w:ascii="Times New Roman" w:eastAsia="Calibri" w:hAnsi="Times New Roman" w:cs="Times New Roman"/>
          <w:sz w:val="28"/>
        </w:rPr>
        <w:t>ю</w:t>
      </w:r>
      <w:r w:rsidR="00DF7623">
        <w:rPr>
          <w:rFonts w:ascii="Times New Roman" w:eastAsia="Calibri" w:hAnsi="Times New Roman" w:cs="Times New Roman"/>
          <w:sz w:val="28"/>
        </w:rPr>
        <w:t xml:space="preserve"> презентационного материала </w:t>
      </w:r>
      <w:r w:rsidR="00F72EFD">
        <w:rPr>
          <w:rFonts w:ascii="Times New Roman" w:eastAsia="Calibri" w:hAnsi="Times New Roman" w:cs="Times New Roman"/>
          <w:sz w:val="28"/>
        </w:rPr>
        <w:t>в сумме</w:t>
      </w:r>
      <w:r w:rsidR="00DF7623">
        <w:rPr>
          <w:rFonts w:ascii="Times New Roman" w:eastAsia="Calibri" w:hAnsi="Times New Roman" w:cs="Times New Roman"/>
          <w:sz w:val="28"/>
        </w:rPr>
        <w:t xml:space="preserve"> </w:t>
      </w:r>
      <w:r w:rsidR="00D93482">
        <w:rPr>
          <w:rFonts w:ascii="Times New Roman" w:eastAsia="Calibri" w:hAnsi="Times New Roman" w:cs="Times New Roman"/>
          <w:sz w:val="28"/>
        </w:rPr>
        <w:t>39,6</w:t>
      </w:r>
      <w:r w:rsidR="00DF7623">
        <w:rPr>
          <w:rFonts w:ascii="Times New Roman" w:eastAsia="Calibri" w:hAnsi="Times New Roman" w:cs="Times New Roman"/>
          <w:sz w:val="28"/>
        </w:rPr>
        <w:t xml:space="preserve"> тыс. рублей</w:t>
      </w:r>
      <w:r w:rsidR="00F72EFD">
        <w:rPr>
          <w:rFonts w:ascii="Times New Roman" w:eastAsia="Calibri" w:hAnsi="Times New Roman" w:cs="Times New Roman"/>
          <w:sz w:val="28"/>
        </w:rPr>
        <w:t>.</w:t>
      </w:r>
    </w:p>
    <w:p w:rsidR="00AD2424" w:rsidRDefault="00AD2424" w:rsidP="00AD2424">
      <w:pPr>
        <w:ind w:firstLine="709"/>
        <w:jc w:val="both"/>
        <w:rPr>
          <w:rFonts w:ascii="Times New Roman" w:eastAsia="Calibri" w:hAnsi="Times New Roman" w:cs="Times New Roman"/>
          <w:sz w:val="28"/>
        </w:rPr>
      </w:pPr>
      <w:r>
        <w:rPr>
          <w:rFonts w:ascii="Times New Roman" w:eastAsia="Calibri" w:hAnsi="Times New Roman" w:cs="Times New Roman"/>
          <w:sz w:val="28"/>
        </w:rPr>
        <w:t>В рамках реализации Программы в 2020 году пров</w:t>
      </w:r>
      <w:r w:rsidR="001D7267">
        <w:rPr>
          <w:rFonts w:ascii="Times New Roman" w:eastAsia="Calibri" w:hAnsi="Times New Roman" w:cs="Times New Roman"/>
          <w:sz w:val="28"/>
        </w:rPr>
        <w:t>одились</w:t>
      </w:r>
      <w:r>
        <w:rPr>
          <w:rFonts w:ascii="Times New Roman" w:eastAsia="Calibri" w:hAnsi="Times New Roman" w:cs="Times New Roman"/>
          <w:sz w:val="28"/>
        </w:rPr>
        <w:t xml:space="preserve"> следующие мероприятия:</w:t>
      </w:r>
    </w:p>
    <w:p w:rsidR="00AD2424" w:rsidRDefault="00AD2424" w:rsidP="00AD2424">
      <w:pPr>
        <w:ind w:firstLine="709"/>
        <w:jc w:val="both"/>
        <w:rPr>
          <w:rFonts w:ascii="Times New Roman" w:eastAsia="Calibri" w:hAnsi="Times New Roman" w:cs="Times New Roman"/>
          <w:i/>
          <w:sz w:val="28"/>
        </w:rPr>
      </w:pPr>
      <w:r>
        <w:rPr>
          <w:rFonts w:ascii="Times New Roman" w:eastAsia="Calibri" w:hAnsi="Times New Roman" w:cs="Times New Roman"/>
          <w:sz w:val="28"/>
        </w:rPr>
        <w:t>- мониторинг иностранных компаний, имеющих намерение инвестировать в производство на юге России</w:t>
      </w:r>
      <w:r w:rsidR="00043933">
        <w:rPr>
          <w:rFonts w:ascii="Times New Roman" w:eastAsia="Calibri" w:hAnsi="Times New Roman" w:cs="Times New Roman"/>
          <w:sz w:val="28"/>
        </w:rPr>
        <w:t>;</w:t>
      </w:r>
    </w:p>
    <w:p w:rsidR="00AD2424" w:rsidRDefault="00AD2424" w:rsidP="00AD2424">
      <w:pPr>
        <w:ind w:firstLine="709"/>
        <w:jc w:val="both"/>
        <w:rPr>
          <w:rFonts w:ascii="Times New Roman" w:eastAsia="Calibri" w:hAnsi="Times New Roman" w:cs="Times New Roman"/>
          <w:sz w:val="28"/>
        </w:rPr>
      </w:pPr>
      <w:r>
        <w:rPr>
          <w:rFonts w:ascii="Times New Roman" w:eastAsia="Calibri" w:hAnsi="Times New Roman" w:cs="Times New Roman"/>
          <w:sz w:val="28"/>
        </w:rPr>
        <w:t>-</w:t>
      </w:r>
      <w:r>
        <w:rPr>
          <w:rFonts w:ascii="Times New Roman" w:eastAsia="Calibri" w:hAnsi="Times New Roman" w:cs="Times New Roman"/>
          <w:i/>
          <w:sz w:val="28"/>
        </w:rPr>
        <w:t xml:space="preserve"> </w:t>
      </w:r>
      <w:r>
        <w:rPr>
          <w:rFonts w:ascii="Times New Roman" w:eastAsia="Calibri" w:hAnsi="Times New Roman" w:cs="Times New Roman"/>
          <w:sz w:val="28"/>
        </w:rPr>
        <w:t>мониторинг реализации инвестиционных проектов;</w:t>
      </w:r>
    </w:p>
    <w:p w:rsidR="00AD2424" w:rsidRDefault="00AD2424" w:rsidP="00AD2424">
      <w:pPr>
        <w:ind w:firstLine="709"/>
        <w:jc w:val="both"/>
        <w:rPr>
          <w:rFonts w:ascii="Times New Roman" w:eastAsia="Calibri" w:hAnsi="Times New Roman" w:cs="Times New Roman"/>
          <w:sz w:val="28"/>
        </w:rPr>
      </w:pPr>
      <w:r>
        <w:rPr>
          <w:rFonts w:ascii="Times New Roman" w:eastAsia="Calibri" w:hAnsi="Times New Roman" w:cs="Times New Roman"/>
          <w:sz w:val="28"/>
        </w:rPr>
        <w:t xml:space="preserve">- формирование и ведение реестра инвестиционных площадок. </w:t>
      </w:r>
    </w:p>
    <w:p w:rsidR="000D58DC" w:rsidRDefault="000D58DC" w:rsidP="00A32D7F">
      <w:pPr>
        <w:ind w:firstLine="709"/>
        <w:jc w:val="center"/>
        <w:rPr>
          <w:rFonts w:ascii="Times New Roman" w:eastAsia="Calibri" w:hAnsi="Times New Roman" w:cs="Times New Roman"/>
          <w:i/>
          <w:sz w:val="28"/>
        </w:rPr>
      </w:pPr>
    </w:p>
    <w:p w:rsidR="00A32D7F" w:rsidRPr="00A32D7F" w:rsidRDefault="00A32D7F" w:rsidP="00A32D7F">
      <w:pPr>
        <w:ind w:firstLine="709"/>
        <w:jc w:val="center"/>
        <w:rPr>
          <w:rFonts w:ascii="Times New Roman" w:eastAsia="Calibri" w:hAnsi="Times New Roman" w:cs="Times New Roman"/>
          <w:i/>
          <w:sz w:val="28"/>
        </w:rPr>
      </w:pPr>
      <w:r w:rsidRPr="00A32D7F">
        <w:rPr>
          <w:rFonts w:ascii="Times New Roman" w:eastAsia="Calibri" w:hAnsi="Times New Roman" w:cs="Times New Roman"/>
          <w:i/>
          <w:sz w:val="28"/>
        </w:rPr>
        <w:t>Мониторинг реализации инвестиционных проектов</w:t>
      </w:r>
    </w:p>
    <w:p w:rsidR="000D58DC" w:rsidRDefault="000D58DC" w:rsidP="00EC5839">
      <w:pPr>
        <w:ind w:firstLine="709"/>
        <w:jc w:val="both"/>
        <w:rPr>
          <w:rFonts w:ascii="Times New Roman" w:eastAsia="Calibri" w:hAnsi="Times New Roman" w:cs="Times New Roman"/>
          <w:sz w:val="28"/>
          <w:szCs w:val="28"/>
          <w:lang w:eastAsia="ru-RU"/>
        </w:rPr>
      </w:pPr>
    </w:p>
    <w:p w:rsidR="00EC5839" w:rsidRPr="00EC5839" w:rsidRDefault="00EC5839" w:rsidP="00EC5839">
      <w:pPr>
        <w:ind w:firstLine="709"/>
        <w:jc w:val="both"/>
        <w:rPr>
          <w:rFonts w:ascii="Times New Roman" w:eastAsia="Calibri" w:hAnsi="Times New Roman" w:cs="Times New Roman"/>
          <w:sz w:val="28"/>
          <w:szCs w:val="28"/>
          <w:lang w:eastAsia="ru-RU"/>
        </w:rPr>
      </w:pPr>
      <w:r w:rsidRPr="00EC5839">
        <w:rPr>
          <w:rFonts w:ascii="Times New Roman" w:eastAsia="Calibri" w:hAnsi="Times New Roman" w:cs="Times New Roman"/>
          <w:sz w:val="28"/>
          <w:szCs w:val="28"/>
          <w:lang w:eastAsia="ru-RU"/>
        </w:rPr>
        <w:t>На территории муниципального образования «Город Майкоп» в 20</w:t>
      </w:r>
      <w:r w:rsidR="000360F1">
        <w:rPr>
          <w:rFonts w:ascii="Times New Roman" w:eastAsia="Calibri" w:hAnsi="Times New Roman" w:cs="Times New Roman"/>
          <w:sz w:val="28"/>
          <w:szCs w:val="28"/>
          <w:lang w:eastAsia="ru-RU"/>
        </w:rPr>
        <w:t>20</w:t>
      </w:r>
      <w:r w:rsidRPr="00EC5839">
        <w:rPr>
          <w:rFonts w:ascii="Times New Roman" w:eastAsia="Calibri" w:hAnsi="Times New Roman" w:cs="Times New Roman"/>
          <w:sz w:val="28"/>
          <w:szCs w:val="28"/>
          <w:lang w:eastAsia="ru-RU"/>
        </w:rPr>
        <w:t xml:space="preserve"> году реализ</w:t>
      </w:r>
      <w:r w:rsidR="001D7267">
        <w:rPr>
          <w:rFonts w:ascii="Times New Roman" w:eastAsia="Calibri" w:hAnsi="Times New Roman" w:cs="Times New Roman"/>
          <w:sz w:val="28"/>
          <w:szCs w:val="28"/>
          <w:lang w:eastAsia="ru-RU"/>
        </w:rPr>
        <w:t>овывалось</w:t>
      </w:r>
      <w:r w:rsidRPr="00EC5839">
        <w:rPr>
          <w:rFonts w:ascii="Times New Roman" w:eastAsia="Calibri" w:hAnsi="Times New Roman" w:cs="Times New Roman"/>
          <w:sz w:val="28"/>
          <w:szCs w:val="28"/>
          <w:lang w:eastAsia="ru-RU"/>
        </w:rPr>
        <w:t xml:space="preserve"> 1</w:t>
      </w:r>
      <w:r w:rsidR="000360F1">
        <w:rPr>
          <w:rFonts w:ascii="Times New Roman" w:eastAsia="Calibri" w:hAnsi="Times New Roman" w:cs="Times New Roman"/>
          <w:sz w:val="28"/>
          <w:szCs w:val="28"/>
          <w:lang w:eastAsia="ru-RU"/>
        </w:rPr>
        <w:t>1</w:t>
      </w:r>
      <w:r w:rsidRPr="00EC5839">
        <w:rPr>
          <w:rFonts w:ascii="Times New Roman" w:eastAsia="Calibri" w:hAnsi="Times New Roman" w:cs="Times New Roman"/>
          <w:sz w:val="28"/>
          <w:szCs w:val="28"/>
          <w:lang w:eastAsia="ru-RU"/>
        </w:rPr>
        <w:t xml:space="preserve"> инвестиционны</w:t>
      </w:r>
      <w:r w:rsidR="001D7267">
        <w:rPr>
          <w:rFonts w:ascii="Times New Roman" w:eastAsia="Calibri" w:hAnsi="Times New Roman" w:cs="Times New Roman"/>
          <w:sz w:val="28"/>
          <w:szCs w:val="28"/>
          <w:lang w:eastAsia="ru-RU"/>
        </w:rPr>
        <w:t>х</w:t>
      </w:r>
      <w:r w:rsidRPr="00EC5839">
        <w:rPr>
          <w:rFonts w:ascii="Times New Roman" w:eastAsia="Calibri" w:hAnsi="Times New Roman" w:cs="Times New Roman"/>
          <w:sz w:val="28"/>
          <w:szCs w:val="28"/>
          <w:lang w:eastAsia="ru-RU"/>
        </w:rPr>
        <w:t xml:space="preserve"> проект</w:t>
      </w:r>
      <w:r w:rsidR="001D7267">
        <w:rPr>
          <w:rFonts w:ascii="Times New Roman" w:eastAsia="Calibri" w:hAnsi="Times New Roman" w:cs="Times New Roman"/>
          <w:sz w:val="28"/>
          <w:szCs w:val="28"/>
          <w:lang w:eastAsia="ru-RU"/>
        </w:rPr>
        <w:t>ов</w:t>
      </w:r>
      <w:r w:rsidRPr="00EC5839">
        <w:rPr>
          <w:rFonts w:ascii="Times New Roman" w:eastAsia="Calibri" w:hAnsi="Times New Roman" w:cs="Times New Roman"/>
          <w:sz w:val="28"/>
          <w:szCs w:val="28"/>
          <w:lang w:eastAsia="ru-RU"/>
        </w:rPr>
        <w:t xml:space="preserve"> на общую сумму 2</w:t>
      </w:r>
      <w:r w:rsidR="000360F1">
        <w:rPr>
          <w:rFonts w:ascii="Times New Roman" w:eastAsia="Calibri" w:hAnsi="Times New Roman" w:cs="Times New Roman"/>
          <w:sz w:val="28"/>
          <w:szCs w:val="28"/>
          <w:lang w:eastAsia="ru-RU"/>
        </w:rPr>
        <w:t> 195,3</w:t>
      </w:r>
      <w:r w:rsidRPr="00EC5839">
        <w:rPr>
          <w:rFonts w:ascii="Times New Roman" w:eastAsia="Calibri" w:hAnsi="Times New Roman" w:cs="Times New Roman"/>
          <w:sz w:val="28"/>
          <w:szCs w:val="28"/>
          <w:lang w:eastAsia="ru-RU"/>
        </w:rPr>
        <w:t xml:space="preserve"> млн. рублей, </w:t>
      </w:r>
      <w:r w:rsidR="001F1942">
        <w:rPr>
          <w:rFonts w:ascii="Times New Roman" w:eastAsia="Calibri" w:hAnsi="Times New Roman" w:cs="Times New Roman"/>
          <w:sz w:val="28"/>
          <w:szCs w:val="28"/>
          <w:lang w:eastAsia="ru-RU"/>
        </w:rPr>
        <w:t>в ходе</w:t>
      </w:r>
      <w:r w:rsidR="001D7267">
        <w:rPr>
          <w:rFonts w:ascii="Times New Roman" w:eastAsia="Calibri" w:hAnsi="Times New Roman" w:cs="Times New Roman"/>
          <w:sz w:val="28"/>
          <w:szCs w:val="28"/>
          <w:lang w:eastAsia="ru-RU"/>
        </w:rPr>
        <w:t xml:space="preserve"> мониторинг</w:t>
      </w:r>
      <w:r w:rsidR="001F1942">
        <w:rPr>
          <w:rFonts w:ascii="Times New Roman" w:eastAsia="Calibri" w:hAnsi="Times New Roman" w:cs="Times New Roman"/>
          <w:sz w:val="28"/>
          <w:szCs w:val="28"/>
          <w:lang w:eastAsia="ru-RU"/>
        </w:rPr>
        <w:t xml:space="preserve">а </w:t>
      </w:r>
      <w:r w:rsidR="001D7267">
        <w:rPr>
          <w:rFonts w:ascii="Times New Roman" w:eastAsia="Calibri" w:hAnsi="Times New Roman" w:cs="Times New Roman"/>
          <w:sz w:val="28"/>
          <w:szCs w:val="28"/>
          <w:lang w:eastAsia="ru-RU"/>
        </w:rPr>
        <w:t>инвестиционных проектов</w:t>
      </w:r>
      <w:r w:rsidR="001F1942">
        <w:rPr>
          <w:rFonts w:ascii="Times New Roman" w:eastAsia="Calibri" w:hAnsi="Times New Roman" w:cs="Times New Roman"/>
          <w:sz w:val="28"/>
          <w:szCs w:val="28"/>
          <w:lang w:eastAsia="ru-RU"/>
        </w:rPr>
        <w:t xml:space="preserve"> проводилась работа</w:t>
      </w:r>
      <w:r w:rsidRPr="00EC5839">
        <w:rPr>
          <w:rFonts w:ascii="Times New Roman" w:eastAsia="Calibri" w:hAnsi="Times New Roman" w:cs="Times New Roman"/>
          <w:sz w:val="28"/>
          <w:szCs w:val="28"/>
          <w:lang w:eastAsia="ru-RU"/>
        </w:rPr>
        <w:t xml:space="preserve"> с хозяйствующими субъектами.</w:t>
      </w:r>
      <w:r w:rsidR="000360F1">
        <w:rPr>
          <w:rFonts w:ascii="Times New Roman" w:eastAsia="Calibri" w:hAnsi="Times New Roman" w:cs="Times New Roman"/>
          <w:sz w:val="28"/>
          <w:szCs w:val="28"/>
          <w:lang w:eastAsia="ru-RU"/>
        </w:rPr>
        <w:t xml:space="preserve"> Из общего количества инвестиционных проектов</w:t>
      </w:r>
      <w:r w:rsidR="008B726B">
        <w:rPr>
          <w:rFonts w:ascii="Times New Roman" w:eastAsia="Calibri" w:hAnsi="Times New Roman" w:cs="Times New Roman"/>
          <w:sz w:val="28"/>
          <w:szCs w:val="28"/>
          <w:lang w:eastAsia="ru-RU"/>
        </w:rPr>
        <w:t>, 6</w:t>
      </w:r>
      <w:r w:rsidR="000360F1">
        <w:rPr>
          <w:rFonts w:ascii="Times New Roman" w:eastAsia="Calibri" w:hAnsi="Times New Roman" w:cs="Times New Roman"/>
          <w:sz w:val="28"/>
          <w:szCs w:val="28"/>
          <w:lang w:eastAsia="ru-RU"/>
        </w:rPr>
        <w:t xml:space="preserve"> – наиболее значимые</w:t>
      </w:r>
      <w:r w:rsidR="001C1512">
        <w:rPr>
          <w:rFonts w:ascii="Times New Roman" w:eastAsia="Calibri" w:hAnsi="Times New Roman" w:cs="Times New Roman"/>
          <w:sz w:val="28"/>
          <w:szCs w:val="28"/>
          <w:lang w:eastAsia="ru-RU"/>
        </w:rPr>
        <w:t xml:space="preserve"> (один объект </w:t>
      </w:r>
      <w:r w:rsidR="00313A56">
        <w:rPr>
          <w:rFonts w:ascii="Times New Roman" w:eastAsia="Calibri" w:hAnsi="Times New Roman" w:cs="Times New Roman"/>
          <w:sz w:val="28"/>
          <w:szCs w:val="28"/>
          <w:lang w:eastAsia="ru-RU"/>
        </w:rPr>
        <w:t xml:space="preserve">– </w:t>
      </w:r>
      <w:r w:rsidR="001C1512">
        <w:rPr>
          <w:rFonts w:ascii="Times New Roman" w:eastAsia="Calibri" w:hAnsi="Times New Roman" w:cs="Times New Roman"/>
          <w:sz w:val="28"/>
          <w:szCs w:val="28"/>
          <w:lang w:eastAsia="ru-RU"/>
        </w:rPr>
        <w:t>Солнечная электростанция «Адыгейская» в 2020 году сдан в эксплуатацию)</w:t>
      </w:r>
      <w:r w:rsidR="000360F1">
        <w:rPr>
          <w:rFonts w:ascii="Times New Roman" w:eastAsia="Calibri" w:hAnsi="Times New Roman" w:cs="Times New Roman"/>
          <w:sz w:val="28"/>
          <w:szCs w:val="28"/>
          <w:lang w:eastAsia="ru-RU"/>
        </w:rPr>
        <w:t>.</w:t>
      </w:r>
      <w:r w:rsidRPr="00EC5839">
        <w:rPr>
          <w:rFonts w:ascii="Times New Roman" w:eastAsia="Calibri" w:hAnsi="Times New Roman" w:cs="Times New Roman"/>
          <w:sz w:val="28"/>
          <w:szCs w:val="28"/>
          <w:lang w:eastAsia="ru-RU"/>
        </w:rPr>
        <w:t xml:space="preserve"> </w:t>
      </w:r>
    </w:p>
    <w:p w:rsidR="00152F31" w:rsidRDefault="00152F31" w:rsidP="00AB763A">
      <w:pPr>
        <w:ind w:firstLine="709"/>
        <w:jc w:val="both"/>
        <w:rPr>
          <w:rFonts w:ascii="Times New Roman" w:eastAsia="Calibri" w:hAnsi="Times New Roman" w:cs="Times New Roman"/>
          <w:sz w:val="28"/>
        </w:rPr>
      </w:pPr>
    </w:p>
    <w:p w:rsidR="000360F1" w:rsidRDefault="008335AF" w:rsidP="008335AF">
      <w:pPr>
        <w:spacing w:after="160" w:line="259" w:lineRule="auto"/>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Реестр</w:t>
      </w:r>
      <w:r w:rsidRPr="00194F52">
        <w:rPr>
          <w:rFonts w:ascii="Times New Roman" w:eastAsia="Calibri" w:hAnsi="Times New Roman" w:cs="Times New Roman"/>
          <w:i/>
          <w:sz w:val="28"/>
          <w:szCs w:val="28"/>
        </w:rPr>
        <w:t xml:space="preserve"> </w:t>
      </w:r>
      <w:r w:rsidR="000360F1">
        <w:rPr>
          <w:rFonts w:ascii="Times New Roman" w:eastAsia="Calibri" w:hAnsi="Times New Roman" w:cs="Times New Roman"/>
          <w:i/>
          <w:sz w:val="28"/>
          <w:szCs w:val="28"/>
        </w:rPr>
        <w:t xml:space="preserve">наиболее значимых </w:t>
      </w:r>
      <w:r w:rsidRPr="00194F52">
        <w:rPr>
          <w:rFonts w:ascii="Times New Roman" w:eastAsia="Calibri" w:hAnsi="Times New Roman" w:cs="Times New Roman"/>
          <w:i/>
          <w:sz w:val="28"/>
          <w:szCs w:val="28"/>
        </w:rPr>
        <w:t xml:space="preserve">инвестиционных проектов, </w:t>
      </w:r>
    </w:p>
    <w:p w:rsidR="008335AF" w:rsidRPr="009B4492" w:rsidRDefault="008335AF" w:rsidP="008335AF">
      <w:pPr>
        <w:spacing w:after="160" w:line="259" w:lineRule="auto"/>
        <w:contextualSpacing/>
        <w:jc w:val="center"/>
        <w:rPr>
          <w:rFonts w:ascii="Times New Roman" w:eastAsia="Calibri" w:hAnsi="Times New Roman" w:cs="Times New Roman"/>
          <w:i/>
          <w:sz w:val="28"/>
          <w:szCs w:val="28"/>
        </w:rPr>
      </w:pPr>
      <w:r w:rsidRPr="00194F52">
        <w:rPr>
          <w:rFonts w:ascii="Times New Roman" w:eastAsia="Calibri" w:hAnsi="Times New Roman" w:cs="Times New Roman"/>
          <w:i/>
          <w:sz w:val="28"/>
          <w:szCs w:val="28"/>
        </w:rPr>
        <w:t>реализуемых</w:t>
      </w:r>
      <w:r>
        <w:rPr>
          <w:rFonts w:ascii="Times New Roman" w:eastAsia="Calibri" w:hAnsi="Times New Roman" w:cs="Times New Roman"/>
          <w:i/>
          <w:sz w:val="28"/>
          <w:szCs w:val="28"/>
        </w:rPr>
        <w:t xml:space="preserve"> </w:t>
      </w:r>
      <w:r w:rsidR="007372C1">
        <w:rPr>
          <w:rFonts w:ascii="Times New Roman" w:eastAsia="Calibri" w:hAnsi="Times New Roman" w:cs="Times New Roman"/>
          <w:i/>
          <w:sz w:val="28"/>
          <w:szCs w:val="28"/>
        </w:rPr>
        <w:t xml:space="preserve">и запланированных к реализации в </w:t>
      </w:r>
      <w:r>
        <w:rPr>
          <w:rFonts w:ascii="Times New Roman" w:eastAsia="Calibri" w:hAnsi="Times New Roman" w:cs="Times New Roman"/>
          <w:i/>
          <w:sz w:val="28"/>
          <w:szCs w:val="28"/>
        </w:rPr>
        <w:t>20</w:t>
      </w:r>
      <w:r w:rsidR="000360F1">
        <w:rPr>
          <w:rFonts w:ascii="Times New Roman" w:eastAsia="Calibri" w:hAnsi="Times New Roman" w:cs="Times New Roman"/>
          <w:i/>
          <w:sz w:val="28"/>
          <w:szCs w:val="28"/>
        </w:rPr>
        <w:t>20</w:t>
      </w:r>
      <w:r>
        <w:rPr>
          <w:rFonts w:ascii="Times New Roman" w:eastAsia="Calibri" w:hAnsi="Times New Roman" w:cs="Times New Roman"/>
          <w:i/>
          <w:sz w:val="28"/>
          <w:szCs w:val="28"/>
        </w:rPr>
        <w:t xml:space="preserve"> году </w:t>
      </w:r>
    </w:p>
    <w:p w:rsidR="008335AF" w:rsidRDefault="008335AF" w:rsidP="008335AF">
      <w:pPr>
        <w:spacing w:after="160" w:line="259" w:lineRule="auto"/>
        <w:contextualSpacing/>
        <w:jc w:val="center"/>
        <w:rPr>
          <w:rFonts w:ascii="Times New Roman" w:eastAsia="Calibri" w:hAnsi="Times New Roman" w:cs="Times New Roman"/>
          <w:i/>
          <w:sz w:val="28"/>
          <w:szCs w:val="28"/>
        </w:rPr>
      </w:pPr>
    </w:p>
    <w:tbl>
      <w:tblPr>
        <w:tblStyle w:val="a3"/>
        <w:tblW w:w="9918" w:type="dxa"/>
        <w:jc w:val="center"/>
        <w:tblLook w:val="04A0" w:firstRow="1" w:lastRow="0" w:firstColumn="1" w:lastColumn="0" w:noHBand="0" w:noVBand="1"/>
      </w:tblPr>
      <w:tblGrid>
        <w:gridCol w:w="517"/>
        <w:gridCol w:w="1664"/>
        <w:gridCol w:w="2405"/>
        <w:gridCol w:w="1646"/>
        <w:gridCol w:w="1985"/>
        <w:gridCol w:w="1701"/>
      </w:tblGrid>
      <w:tr w:rsidR="009B4492" w:rsidRPr="0045019B" w:rsidTr="009B4492">
        <w:trPr>
          <w:jc w:val="center"/>
        </w:trPr>
        <w:tc>
          <w:tcPr>
            <w:tcW w:w="517" w:type="dxa"/>
            <w:vAlign w:val="center"/>
          </w:tcPr>
          <w:p w:rsidR="009B4492" w:rsidRPr="006B3257" w:rsidRDefault="009B4492" w:rsidP="003F011C">
            <w:pPr>
              <w:contextualSpacing/>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 п/п</w:t>
            </w:r>
          </w:p>
        </w:tc>
        <w:tc>
          <w:tcPr>
            <w:tcW w:w="1664" w:type="dxa"/>
            <w:vAlign w:val="center"/>
          </w:tcPr>
          <w:p w:rsidR="009B4492" w:rsidRPr="006B3257" w:rsidRDefault="009B4492" w:rsidP="003F011C">
            <w:pPr>
              <w:contextualSpacing/>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Инициатор</w:t>
            </w:r>
          </w:p>
          <w:p w:rsidR="009B4492" w:rsidRPr="006B3257" w:rsidRDefault="009B4492" w:rsidP="003F011C">
            <w:pPr>
              <w:contextualSpacing/>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инвестиционного</w:t>
            </w:r>
          </w:p>
          <w:p w:rsidR="009B4492" w:rsidRPr="006B3257" w:rsidRDefault="009B4492" w:rsidP="003F011C">
            <w:pPr>
              <w:contextualSpacing/>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проекта</w:t>
            </w:r>
          </w:p>
        </w:tc>
        <w:tc>
          <w:tcPr>
            <w:tcW w:w="2405" w:type="dxa"/>
            <w:vAlign w:val="center"/>
          </w:tcPr>
          <w:p w:rsidR="009B4492" w:rsidRPr="006B3257" w:rsidRDefault="009B4492" w:rsidP="003F011C">
            <w:pPr>
              <w:contextualSpacing/>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Объект</w:t>
            </w:r>
          </w:p>
          <w:p w:rsidR="009B4492" w:rsidRPr="006B3257" w:rsidRDefault="009B4492" w:rsidP="003F011C">
            <w:pPr>
              <w:contextualSpacing/>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инвестиционного</w:t>
            </w:r>
          </w:p>
          <w:p w:rsidR="009B4492" w:rsidRPr="006B3257" w:rsidRDefault="009B4492" w:rsidP="003F011C">
            <w:pPr>
              <w:contextualSpacing/>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проекта</w:t>
            </w:r>
          </w:p>
        </w:tc>
        <w:tc>
          <w:tcPr>
            <w:tcW w:w="1646" w:type="dxa"/>
            <w:vAlign w:val="center"/>
          </w:tcPr>
          <w:p w:rsidR="009B4492" w:rsidRPr="006B3257" w:rsidRDefault="009B4492" w:rsidP="003F011C">
            <w:pPr>
              <w:contextualSpacing/>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Срок</w:t>
            </w:r>
          </w:p>
          <w:p w:rsidR="009B4492" w:rsidRPr="006B3257" w:rsidRDefault="009B4492" w:rsidP="003F011C">
            <w:pPr>
              <w:contextualSpacing/>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реализации</w:t>
            </w:r>
          </w:p>
        </w:tc>
        <w:tc>
          <w:tcPr>
            <w:tcW w:w="1985" w:type="dxa"/>
          </w:tcPr>
          <w:p w:rsidR="009B4492" w:rsidRPr="006B3257" w:rsidRDefault="009B4492" w:rsidP="003F011C">
            <w:pPr>
              <w:contextualSpacing/>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Степень формализации (бизнес-план, проектно-сметная документация)</w:t>
            </w:r>
          </w:p>
        </w:tc>
        <w:tc>
          <w:tcPr>
            <w:tcW w:w="1701" w:type="dxa"/>
            <w:vAlign w:val="center"/>
          </w:tcPr>
          <w:p w:rsidR="009B4492" w:rsidRPr="006B3257" w:rsidRDefault="009B4492" w:rsidP="003F011C">
            <w:pPr>
              <w:contextualSpacing/>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Планируемы</w:t>
            </w:r>
            <w:r>
              <w:rPr>
                <w:rFonts w:ascii="Times New Roman" w:eastAsia="Calibri" w:hAnsi="Times New Roman" w:cs="Times New Roman"/>
                <w:color w:val="000000" w:themeColor="text1"/>
                <w:sz w:val="20"/>
                <w:szCs w:val="20"/>
              </w:rPr>
              <w:t>й объем</w:t>
            </w:r>
          </w:p>
          <w:p w:rsidR="009B4492" w:rsidRPr="006B3257" w:rsidRDefault="009B4492" w:rsidP="003F011C">
            <w:pPr>
              <w:contextualSpacing/>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и</w:t>
            </w:r>
            <w:r w:rsidRPr="006B3257">
              <w:rPr>
                <w:rFonts w:ascii="Times New Roman" w:eastAsia="Calibri" w:hAnsi="Times New Roman" w:cs="Times New Roman"/>
                <w:color w:val="000000" w:themeColor="text1"/>
                <w:sz w:val="20"/>
                <w:szCs w:val="20"/>
              </w:rPr>
              <w:t>нвестици</w:t>
            </w:r>
            <w:r>
              <w:rPr>
                <w:rFonts w:ascii="Times New Roman" w:eastAsia="Calibri" w:hAnsi="Times New Roman" w:cs="Times New Roman"/>
                <w:color w:val="000000" w:themeColor="text1"/>
                <w:sz w:val="20"/>
                <w:szCs w:val="20"/>
              </w:rPr>
              <w:t>й</w:t>
            </w:r>
          </w:p>
          <w:p w:rsidR="009B4492" w:rsidRPr="006B3257" w:rsidRDefault="009B4492" w:rsidP="003F011C">
            <w:pPr>
              <w:contextualSpacing/>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(млн. руб</w:t>
            </w:r>
            <w:r>
              <w:rPr>
                <w:rFonts w:ascii="Times New Roman" w:eastAsia="Calibri" w:hAnsi="Times New Roman" w:cs="Times New Roman"/>
                <w:color w:val="000000" w:themeColor="text1"/>
                <w:sz w:val="20"/>
                <w:szCs w:val="20"/>
              </w:rPr>
              <w:t>лей</w:t>
            </w:r>
            <w:r w:rsidRPr="006B3257">
              <w:rPr>
                <w:rFonts w:ascii="Times New Roman" w:eastAsia="Calibri" w:hAnsi="Times New Roman" w:cs="Times New Roman"/>
                <w:color w:val="000000" w:themeColor="text1"/>
                <w:sz w:val="20"/>
                <w:szCs w:val="20"/>
              </w:rPr>
              <w:t>)</w:t>
            </w:r>
          </w:p>
        </w:tc>
      </w:tr>
      <w:tr w:rsidR="00043933" w:rsidRPr="0045019B" w:rsidTr="00043933">
        <w:trPr>
          <w:jc w:val="center"/>
        </w:trPr>
        <w:tc>
          <w:tcPr>
            <w:tcW w:w="9918" w:type="dxa"/>
            <w:gridSpan w:val="6"/>
          </w:tcPr>
          <w:p w:rsidR="00043933" w:rsidRPr="0090445C" w:rsidRDefault="00043933" w:rsidP="0090445C">
            <w:pPr>
              <w:contextualSpacing/>
              <w:jc w:val="center"/>
              <w:rPr>
                <w:rFonts w:ascii="Times New Roman" w:eastAsia="Calibri" w:hAnsi="Times New Roman" w:cs="Times New Roman"/>
                <w:b/>
                <w:i/>
                <w:color w:val="000000" w:themeColor="text1"/>
                <w:sz w:val="20"/>
                <w:szCs w:val="20"/>
              </w:rPr>
            </w:pPr>
            <w:r>
              <w:rPr>
                <w:rFonts w:ascii="Times New Roman" w:eastAsia="Calibri" w:hAnsi="Times New Roman" w:cs="Times New Roman"/>
                <w:b/>
                <w:i/>
                <w:color w:val="000000" w:themeColor="text1"/>
                <w:sz w:val="20"/>
                <w:szCs w:val="20"/>
              </w:rPr>
              <w:t>Жилищное строительство</w:t>
            </w:r>
          </w:p>
        </w:tc>
      </w:tr>
      <w:tr w:rsidR="009B4492" w:rsidRPr="0045019B" w:rsidTr="009B4492">
        <w:trPr>
          <w:jc w:val="center"/>
        </w:trPr>
        <w:tc>
          <w:tcPr>
            <w:tcW w:w="517" w:type="dxa"/>
            <w:vAlign w:val="center"/>
          </w:tcPr>
          <w:p w:rsidR="009B4492" w:rsidRPr="006B3257" w:rsidRDefault="009B4492" w:rsidP="003F011C">
            <w:pPr>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w:t>
            </w:r>
          </w:p>
        </w:tc>
        <w:tc>
          <w:tcPr>
            <w:tcW w:w="1664" w:type="dxa"/>
            <w:vAlign w:val="center"/>
          </w:tcPr>
          <w:p w:rsidR="009B4492" w:rsidRDefault="009B4492" w:rsidP="003F011C">
            <w:pPr>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 xml:space="preserve">ОАО фирма </w:t>
            </w:r>
          </w:p>
          <w:p w:rsidR="009B4492" w:rsidRPr="006B3257" w:rsidRDefault="009B4492" w:rsidP="003F011C">
            <w:pPr>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w:t>
            </w:r>
            <w:proofErr w:type="spellStart"/>
            <w:r w:rsidRPr="006B3257">
              <w:rPr>
                <w:rFonts w:ascii="Times New Roman" w:eastAsia="Calibri" w:hAnsi="Times New Roman" w:cs="Times New Roman"/>
                <w:color w:val="000000" w:themeColor="text1"/>
                <w:sz w:val="20"/>
                <w:szCs w:val="20"/>
              </w:rPr>
              <w:t>Адыгпромстрой</w:t>
            </w:r>
            <w:proofErr w:type="spellEnd"/>
            <w:r w:rsidRPr="006B3257">
              <w:rPr>
                <w:rFonts w:ascii="Times New Roman" w:eastAsia="Calibri" w:hAnsi="Times New Roman" w:cs="Times New Roman"/>
                <w:color w:val="000000" w:themeColor="text1"/>
                <w:sz w:val="20"/>
                <w:szCs w:val="20"/>
              </w:rPr>
              <w:t>»</w:t>
            </w:r>
          </w:p>
        </w:tc>
        <w:tc>
          <w:tcPr>
            <w:tcW w:w="2405" w:type="dxa"/>
            <w:vAlign w:val="center"/>
          </w:tcPr>
          <w:p w:rsidR="009B4492" w:rsidRDefault="009B4492" w:rsidP="003F011C">
            <w:pPr>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Строительство многоквартирного 113</w:t>
            </w:r>
            <w:r>
              <w:rPr>
                <w:rFonts w:ascii="Times New Roman" w:eastAsia="Calibri" w:hAnsi="Times New Roman" w:cs="Times New Roman"/>
                <w:color w:val="000000" w:themeColor="text1"/>
                <w:sz w:val="20"/>
                <w:szCs w:val="20"/>
              </w:rPr>
              <w:t xml:space="preserve">-ти </w:t>
            </w:r>
            <w:r w:rsidRPr="006B3257">
              <w:rPr>
                <w:rFonts w:ascii="Times New Roman" w:eastAsia="Calibri" w:hAnsi="Times New Roman" w:cs="Times New Roman"/>
                <w:color w:val="000000" w:themeColor="text1"/>
                <w:sz w:val="20"/>
                <w:szCs w:val="20"/>
              </w:rPr>
              <w:t>кв</w:t>
            </w:r>
            <w:r>
              <w:rPr>
                <w:rFonts w:ascii="Times New Roman" w:eastAsia="Calibri" w:hAnsi="Times New Roman" w:cs="Times New Roman"/>
                <w:color w:val="000000" w:themeColor="text1"/>
                <w:sz w:val="20"/>
                <w:szCs w:val="20"/>
              </w:rPr>
              <w:t>артирного</w:t>
            </w:r>
            <w:r w:rsidRPr="006B3257">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ж</w:t>
            </w:r>
            <w:r w:rsidRPr="006B3257">
              <w:rPr>
                <w:rFonts w:ascii="Times New Roman" w:eastAsia="Calibri" w:hAnsi="Times New Roman" w:cs="Times New Roman"/>
                <w:color w:val="000000" w:themeColor="text1"/>
                <w:sz w:val="20"/>
                <w:szCs w:val="20"/>
              </w:rPr>
              <w:t xml:space="preserve">илого дома в 276 кв. г. Майкопа по </w:t>
            </w:r>
          </w:p>
          <w:p w:rsidR="009B4492" w:rsidRPr="006B3257" w:rsidRDefault="009B4492" w:rsidP="003F011C">
            <w:pPr>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ул.</w:t>
            </w:r>
            <w:r>
              <w:rPr>
                <w:rFonts w:ascii="Times New Roman" w:eastAsia="Calibri" w:hAnsi="Times New Roman" w:cs="Times New Roman"/>
                <w:color w:val="000000" w:themeColor="text1"/>
                <w:sz w:val="20"/>
                <w:szCs w:val="20"/>
              </w:rPr>
              <w:t xml:space="preserve"> </w:t>
            </w:r>
            <w:r w:rsidRPr="006B3257">
              <w:rPr>
                <w:rFonts w:ascii="Times New Roman" w:eastAsia="Calibri" w:hAnsi="Times New Roman" w:cs="Times New Roman"/>
                <w:color w:val="000000" w:themeColor="text1"/>
                <w:sz w:val="20"/>
                <w:szCs w:val="20"/>
              </w:rPr>
              <w:t>Ленина-Советская</w:t>
            </w:r>
          </w:p>
        </w:tc>
        <w:tc>
          <w:tcPr>
            <w:tcW w:w="1646" w:type="dxa"/>
            <w:vAlign w:val="center"/>
          </w:tcPr>
          <w:p w:rsidR="009B4492" w:rsidRPr="006B3257" w:rsidRDefault="009B4492" w:rsidP="00344776">
            <w:pPr>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20</w:t>
            </w:r>
            <w:r>
              <w:rPr>
                <w:rFonts w:ascii="Times New Roman" w:eastAsia="Calibri" w:hAnsi="Times New Roman" w:cs="Times New Roman"/>
                <w:color w:val="000000" w:themeColor="text1"/>
                <w:sz w:val="20"/>
                <w:szCs w:val="20"/>
              </w:rPr>
              <w:t xml:space="preserve">20 </w:t>
            </w:r>
            <w:r w:rsidRPr="006B3257">
              <w:rPr>
                <w:rFonts w:ascii="Times New Roman" w:eastAsia="Calibri" w:hAnsi="Times New Roman" w:cs="Times New Roman"/>
                <w:color w:val="000000" w:themeColor="text1"/>
                <w:sz w:val="20"/>
                <w:szCs w:val="20"/>
              </w:rPr>
              <w:t>г</w:t>
            </w:r>
            <w:r>
              <w:rPr>
                <w:rFonts w:ascii="Times New Roman" w:eastAsia="Calibri" w:hAnsi="Times New Roman" w:cs="Times New Roman"/>
                <w:color w:val="000000" w:themeColor="text1"/>
                <w:sz w:val="20"/>
                <w:szCs w:val="20"/>
              </w:rPr>
              <w:t>од</w:t>
            </w:r>
          </w:p>
        </w:tc>
        <w:tc>
          <w:tcPr>
            <w:tcW w:w="1985" w:type="dxa"/>
          </w:tcPr>
          <w:p w:rsidR="009B4492" w:rsidRDefault="009B4492" w:rsidP="00344776">
            <w:pPr>
              <w:jc w:val="center"/>
              <w:rPr>
                <w:rFonts w:ascii="Times New Roman" w:eastAsia="Calibri" w:hAnsi="Times New Roman" w:cs="Times New Roman"/>
                <w:color w:val="000000" w:themeColor="text1"/>
                <w:sz w:val="20"/>
                <w:szCs w:val="20"/>
              </w:rPr>
            </w:pPr>
          </w:p>
          <w:p w:rsidR="009B4492" w:rsidRDefault="009B4492" w:rsidP="00344776">
            <w:pPr>
              <w:jc w:val="center"/>
              <w:rPr>
                <w:rFonts w:ascii="Times New Roman" w:eastAsia="Calibri" w:hAnsi="Times New Roman" w:cs="Times New Roman"/>
                <w:color w:val="000000" w:themeColor="text1"/>
                <w:sz w:val="20"/>
                <w:szCs w:val="20"/>
              </w:rPr>
            </w:pPr>
          </w:p>
          <w:p w:rsidR="009B4492" w:rsidRDefault="009B4492" w:rsidP="00344776">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ПСД</w:t>
            </w:r>
          </w:p>
        </w:tc>
        <w:tc>
          <w:tcPr>
            <w:tcW w:w="1701" w:type="dxa"/>
            <w:vAlign w:val="center"/>
          </w:tcPr>
          <w:p w:rsidR="009B4492" w:rsidRPr="006B3257" w:rsidRDefault="002D43A3" w:rsidP="00344776">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378,8</w:t>
            </w:r>
          </w:p>
        </w:tc>
      </w:tr>
      <w:tr w:rsidR="009B4492" w:rsidRPr="0045019B" w:rsidTr="009B4492">
        <w:trPr>
          <w:jc w:val="center"/>
        </w:trPr>
        <w:tc>
          <w:tcPr>
            <w:tcW w:w="517" w:type="dxa"/>
            <w:vAlign w:val="center"/>
          </w:tcPr>
          <w:p w:rsidR="009B4492" w:rsidRPr="006B3257" w:rsidRDefault="009B4492" w:rsidP="009B4492">
            <w:pPr>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w:t>
            </w:r>
          </w:p>
        </w:tc>
        <w:tc>
          <w:tcPr>
            <w:tcW w:w="1664" w:type="dxa"/>
            <w:vAlign w:val="center"/>
          </w:tcPr>
          <w:p w:rsidR="009B4492" w:rsidRDefault="009B4492" w:rsidP="009B4492">
            <w:pPr>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 xml:space="preserve">ОАО фирма </w:t>
            </w:r>
          </w:p>
          <w:p w:rsidR="009B4492" w:rsidRPr="006B3257" w:rsidRDefault="009B4492" w:rsidP="009B4492">
            <w:pPr>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w:t>
            </w:r>
            <w:proofErr w:type="spellStart"/>
            <w:r w:rsidRPr="006B3257">
              <w:rPr>
                <w:rFonts w:ascii="Times New Roman" w:eastAsia="Calibri" w:hAnsi="Times New Roman" w:cs="Times New Roman"/>
                <w:color w:val="000000" w:themeColor="text1"/>
                <w:sz w:val="20"/>
                <w:szCs w:val="20"/>
              </w:rPr>
              <w:t>Адыгпромстрой</w:t>
            </w:r>
            <w:proofErr w:type="spellEnd"/>
            <w:r w:rsidRPr="006B3257">
              <w:rPr>
                <w:rFonts w:ascii="Times New Roman" w:eastAsia="Calibri" w:hAnsi="Times New Roman" w:cs="Times New Roman"/>
                <w:color w:val="000000" w:themeColor="text1"/>
                <w:sz w:val="20"/>
                <w:szCs w:val="20"/>
              </w:rPr>
              <w:t>»</w:t>
            </w:r>
          </w:p>
        </w:tc>
        <w:tc>
          <w:tcPr>
            <w:tcW w:w="2405" w:type="dxa"/>
            <w:vAlign w:val="center"/>
          </w:tcPr>
          <w:p w:rsidR="009B4492" w:rsidRPr="006B3257" w:rsidRDefault="009B4492" w:rsidP="009B4492">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С</w:t>
            </w:r>
            <w:r w:rsidRPr="006B3257">
              <w:rPr>
                <w:rFonts w:ascii="Times New Roman" w:eastAsia="Calibri" w:hAnsi="Times New Roman" w:cs="Times New Roman"/>
                <w:color w:val="000000" w:themeColor="text1"/>
                <w:sz w:val="20"/>
                <w:szCs w:val="20"/>
              </w:rPr>
              <w:t>троительств</w:t>
            </w:r>
            <w:r>
              <w:rPr>
                <w:rFonts w:ascii="Times New Roman" w:eastAsia="Calibri" w:hAnsi="Times New Roman" w:cs="Times New Roman"/>
                <w:color w:val="000000" w:themeColor="text1"/>
                <w:sz w:val="20"/>
                <w:szCs w:val="20"/>
              </w:rPr>
              <w:t>о</w:t>
            </w:r>
            <w:r w:rsidRPr="006B3257">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 xml:space="preserve">40-ка </w:t>
            </w:r>
            <w:r w:rsidRPr="006B3257">
              <w:rPr>
                <w:rFonts w:ascii="Times New Roman" w:eastAsia="Calibri" w:hAnsi="Times New Roman" w:cs="Times New Roman"/>
                <w:color w:val="000000" w:themeColor="text1"/>
                <w:sz w:val="20"/>
                <w:szCs w:val="20"/>
              </w:rPr>
              <w:t>кв</w:t>
            </w:r>
            <w:r>
              <w:rPr>
                <w:rFonts w:ascii="Times New Roman" w:eastAsia="Calibri" w:hAnsi="Times New Roman" w:cs="Times New Roman"/>
                <w:color w:val="000000" w:themeColor="text1"/>
                <w:sz w:val="20"/>
                <w:szCs w:val="20"/>
              </w:rPr>
              <w:t>артирного</w:t>
            </w:r>
            <w:r w:rsidRPr="006B3257">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м</w:t>
            </w:r>
            <w:r w:rsidRPr="006B3257">
              <w:rPr>
                <w:rFonts w:ascii="Times New Roman" w:eastAsia="Calibri" w:hAnsi="Times New Roman" w:cs="Times New Roman"/>
                <w:color w:val="000000" w:themeColor="text1"/>
                <w:sz w:val="20"/>
                <w:szCs w:val="20"/>
              </w:rPr>
              <w:t>ногоквартирного жилого дома г. Майкоп ул.</w:t>
            </w:r>
            <w:r>
              <w:rPr>
                <w:rFonts w:ascii="Times New Roman" w:eastAsia="Calibri" w:hAnsi="Times New Roman" w:cs="Times New Roman"/>
                <w:color w:val="000000" w:themeColor="text1"/>
                <w:sz w:val="20"/>
                <w:szCs w:val="20"/>
              </w:rPr>
              <w:t xml:space="preserve"> Свободы 421 и 421а</w:t>
            </w:r>
          </w:p>
        </w:tc>
        <w:tc>
          <w:tcPr>
            <w:tcW w:w="1646" w:type="dxa"/>
            <w:vAlign w:val="center"/>
          </w:tcPr>
          <w:p w:rsidR="009B4492" w:rsidRPr="006B3257" w:rsidRDefault="009B4492" w:rsidP="009B4492">
            <w:pPr>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20</w:t>
            </w:r>
            <w:r>
              <w:rPr>
                <w:rFonts w:ascii="Times New Roman" w:eastAsia="Calibri" w:hAnsi="Times New Roman" w:cs="Times New Roman"/>
                <w:color w:val="000000" w:themeColor="text1"/>
                <w:sz w:val="20"/>
                <w:szCs w:val="20"/>
              </w:rPr>
              <w:t xml:space="preserve">20 </w:t>
            </w:r>
            <w:r w:rsidRPr="006B3257">
              <w:rPr>
                <w:rFonts w:ascii="Times New Roman" w:eastAsia="Calibri" w:hAnsi="Times New Roman" w:cs="Times New Roman"/>
                <w:color w:val="000000" w:themeColor="text1"/>
                <w:sz w:val="20"/>
                <w:szCs w:val="20"/>
              </w:rPr>
              <w:t>г</w:t>
            </w:r>
            <w:r>
              <w:rPr>
                <w:rFonts w:ascii="Times New Roman" w:eastAsia="Calibri" w:hAnsi="Times New Roman" w:cs="Times New Roman"/>
                <w:color w:val="000000" w:themeColor="text1"/>
                <w:sz w:val="20"/>
                <w:szCs w:val="20"/>
              </w:rPr>
              <w:t>од</w:t>
            </w:r>
          </w:p>
        </w:tc>
        <w:tc>
          <w:tcPr>
            <w:tcW w:w="1985" w:type="dxa"/>
          </w:tcPr>
          <w:p w:rsidR="009B4492" w:rsidRDefault="009B4492" w:rsidP="009B4492">
            <w:pPr>
              <w:jc w:val="center"/>
              <w:rPr>
                <w:rFonts w:ascii="Times New Roman" w:eastAsia="Calibri" w:hAnsi="Times New Roman" w:cs="Times New Roman"/>
                <w:color w:val="000000" w:themeColor="text1"/>
                <w:sz w:val="20"/>
                <w:szCs w:val="20"/>
              </w:rPr>
            </w:pPr>
          </w:p>
          <w:p w:rsidR="009B4492" w:rsidRDefault="009B4492" w:rsidP="009B4492">
            <w:pPr>
              <w:jc w:val="center"/>
              <w:rPr>
                <w:rFonts w:ascii="Times New Roman" w:eastAsia="Calibri" w:hAnsi="Times New Roman" w:cs="Times New Roman"/>
                <w:color w:val="000000" w:themeColor="text1"/>
                <w:sz w:val="20"/>
                <w:szCs w:val="20"/>
              </w:rPr>
            </w:pPr>
          </w:p>
          <w:p w:rsidR="009B4492" w:rsidRDefault="009B4492" w:rsidP="009B4492">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ПСД</w:t>
            </w:r>
          </w:p>
        </w:tc>
        <w:tc>
          <w:tcPr>
            <w:tcW w:w="1701" w:type="dxa"/>
            <w:vAlign w:val="center"/>
          </w:tcPr>
          <w:p w:rsidR="009B4492" w:rsidRPr="006B3257" w:rsidRDefault="009B4492" w:rsidP="009B4492">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72,0</w:t>
            </w:r>
          </w:p>
        </w:tc>
      </w:tr>
      <w:tr w:rsidR="00EA47C9" w:rsidRPr="0045019B" w:rsidTr="009B4492">
        <w:trPr>
          <w:jc w:val="center"/>
        </w:trPr>
        <w:tc>
          <w:tcPr>
            <w:tcW w:w="517" w:type="dxa"/>
            <w:vAlign w:val="center"/>
          </w:tcPr>
          <w:p w:rsidR="00EA47C9" w:rsidRDefault="00EA47C9" w:rsidP="00EA47C9">
            <w:pPr>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w:t>
            </w:r>
          </w:p>
        </w:tc>
        <w:tc>
          <w:tcPr>
            <w:tcW w:w="1664" w:type="dxa"/>
            <w:vAlign w:val="center"/>
          </w:tcPr>
          <w:p w:rsidR="00EA47C9" w:rsidRPr="006B3257" w:rsidRDefault="00EA47C9" w:rsidP="00EA47C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ООО «Строитель»</w:t>
            </w:r>
          </w:p>
        </w:tc>
        <w:tc>
          <w:tcPr>
            <w:tcW w:w="2405" w:type="dxa"/>
            <w:vAlign w:val="center"/>
          </w:tcPr>
          <w:p w:rsidR="00EA47C9" w:rsidRDefault="00EA47C9" w:rsidP="00EA47C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Строительство двух 9-ти этажных домов со встроенными помещениями в г. Майкопе по ул. Курганная, 455</w:t>
            </w:r>
          </w:p>
        </w:tc>
        <w:tc>
          <w:tcPr>
            <w:tcW w:w="1646" w:type="dxa"/>
            <w:vAlign w:val="center"/>
          </w:tcPr>
          <w:p w:rsidR="00EA47C9" w:rsidRDefault="00EA47C9" w:rsidP="00EA47C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2021 год</w:t>
            </w:r>
          </w:p>
        </w:tc>
        <w:tc>
          <w:tcPr>
            <w:tcW w:w="1985" w:type="dxa"/>
          </w:tcPr>
          <w:p w:rsidR="00EA47C9" w:rsidRDefault="00EA47C9" w:rsidP="00EA47C9">
            <w:pPr>
              <w:jc w:val="center"/>
              <w:rPr>
                <w:rFonts w:ascii="Times New Roman" w:eastAsia="Calibri" w:hAnsi="Times New Roman" w:cs="Times New Roman"/>
                <w:color w:val="000000" w:themeColor="text1"/>
                <w:sz w:val="20"/>
                <w:szCs w:val="20"/>
              </w:rPr>
            </w:pPr>
          </w:p>
          <w:p w:rsidR="00EA47C9" w:rsidRDefault="00EA47C9" w:rsidP="00EA47C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ПСД</w:t>
            </w:r>
          </w:p>
        </w:tc>
        <w:tc>
          <w:tcPr>
            <w:tcW w:w="1701" w:type="dxa"/>
            <w:vAlign w:val="center"/>
          </w:tcPr>
          <w:p w:rsidR="00EA47C9" w:rsidRDefault="00EA47C9" w:rsidP="00EA47C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185,1</w:t>
            </w:r>
          </w:p>
        </w:tc>
      </w:tr>
      <w:tr w:rsidR="00EA47C9" w:rsidRPr="0045019B" w:rsidTr="009B4492">
        <w:trPr>
          <w:jc w:val="center"/>
        </w:trPr>
        <w:tc>
          <w:tcPr>
            <w:tcW w:w="517" w:type="dxa"/>
            <w:vAlign w:val="center"/>
          </w:tcPr>
          <w:p w:rsidR="00EA47C9" w:rsidRDefault="00EA47C9" w:rsidP="00EA47C9">
            <w:pPr>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w:t>
            </w:r>
          </w:p>
        </w:tc>
        <w:tc>
          <w:tcPr>
            <w:tcW w:w="1664" w:type="dxa"/>
            <w:vAlign w:val="center"/>
          </w:tcPr>
          <w:p w:rsidR="00EA47C9" w:rsidRDefault="00EA47C9" w:rsidP="00EA47C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ООО «Новое строительство»</w:t>
            </w:r>
          </w:p>
        </w:tc>
        <w:tc>
          <w:tcPr>
            <w:tcW w:w="2405" w:type="dxa"/>
            <w:vAlign w:val="center"/>
          </w:tcPr>
          <w:p w:rsidR="00EA47C9" w:rsidRDefault="00EA47C9" w:rsidP="00EA47C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Строительство 118-квартирного 15-тиэтажного дома (Жилой комплекс «</w:t>
            </w:r>
            <w:proofErr w:type="spellStart"/>
            <w:r>
              <w:rPr>
                <w:rFonts w:ascii="Times New Roman" w:eastAsia="Calibri" w:hAnsi="Times New Roman" w:cs="Times New Roman"/>
                <w:color w:val="000000" w:themeColor="text1"/>
                <w:sz w:val="20"/>
                <w:szCs w:val="20"/>
              </w:rPr>
              <w:t>Фишт</w:t>
            </w:r>
            <w:proofErr w:type="spellEnd"/>
            <w:r>
              <w:rPr>
                <w:rFonts w:ascii="Times New Roman" w:eastAsia="Calibri" w:hAnsi="Times New Roman" w:cs="Times New Roman"/>
                <w:color w:val="000000" w:themeColor="text1"/>
                <w:sz w:val="20"/>
                <w:szCs w:val="20"/>
              </w:rPr>
              <w:t>»)</w:t>
            </w:r>
          </w:p>
        </w:tc>
        <w:tc>
          <w:tcPr>
            <w:tcW w:w="1646" w:type="dxa"/>
            <w:vAlign w:val="center"/>
          </w:tcPr>
          <w:p w:rsidR="00EA47C9" w:rsidRDefault="00EA47C9" w:rsidP="00EA47C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2021 год</w:t>
            </w:r>
          </w:p>
        </w:tc>
        <w:tc>
          <w:tcPr>
            <w:tcW w:w="1985" w:type="dxa"/>
          </w:tcPr>
          <w:p w:rsidR="00EA47C9" w:rsidRDefault="00EA47C9" w:rsidP="00EA47C9">
            <w:pPr>
              <w:jc w:val="center"/>
              <w:rPr>
                <w:rFonts w:ascii="Times New Roman" w:eastAsia="Calibri" w:hAnsi="Times New Roman" w:cs="Times New Roman"/>
                <w:color w:val="000000" w:themeColor="text1"/>
                <w:sz w:val="20"/>
                <w:szCs w:val="20"/>
              </w:rPr>
            </w:pPr>
          </w:p>
          <w:p w:rsidR="00EA47C9" w:rsidRDefault="00EA47C9" w:rsidP="00EA47C9">
            <w:pPr>
              <w:jc w:val="center"/>
              <w:rPr>
                <w:rFonts w:ascii="Times New Roman" w:eastAsia="Calibri" w:hAnsi="Times New Roman" w:cs="Times New Roman"/>
                <w:color w:val="000000" w:themeColor="text1"/>
                <w:sz w:val="20"/>
                <w:szCs w:val="20"/>
              </w:rPr>
            </w:pPr>
          </w:p>
          <w:p w:rsidR="00EA47C9" w:rsidRDefault="00EA47C9" w:rsidP="00EA47C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ПСД</w:t>
            </w:r>
          </w:p>
        </w:tc>
        <w:tc>
          <w:tcPr>
            <w:tcW w:w="1701" w:type="dxa"/>
            <w:vAlign w:val="center"/>
          </w:tcPr>
          <w:p w:rsidR="00EA47C9" w:rsidRDefault="00EA47C9" w:rsidP="00EA47C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284,7</w:t>
            </w:r>
          </w:p>
        </w:tc>
      </w:tr>
      <w:tr w:rsidR="00EA47C9" w:rsidRPr="0045019B" w:rsidTr="009B4492">
        <w:trPr>
          <w:jc w:val="center"/>
        </w:trPr>
        <w:tc>
          <w:tcPr>
            <w:tcW w:w="517" w:type="dxa"/>
            <w:vAlign w:val="center"/>
          </w:tcPr>
          <w:p w:rsidR="00EA47C9" w:rsidRDefault="00EA47C9" w:rsidP="00EA47C9">
            <w:pPr>
              <w:jc w:val="both"/>
              <w:rPr>
                <w:rFonts w:ascii="Times New Roman" w:eastAsia="Calibri" w:hAnsi="Times New Roman" w:cs="Times New Roman"/>
                <w:color w:val="000000" w:themeColor="text1"/>
                <w:sz w:val="20"/>
                <w:szCs w:val="20"/>
              </w:rPr>
            </w:pPr>
          </w:p>
        </w:tc>
        <w:tc>
          <w:tcPr>
            <w:tcW w:w="1664" w:type="dxa"/>
            <w:vAlign w:val="center"/>
          </w:tcPr>
          <w:p w:rsidR="00EA47C9" w:rsidRPr="006165A5" w:rsidRDefault="00EA47C9" w:rsidP="00EA47C9">
            <w:pPr>
              <w:jc w:val="center"/>
              <w:rPr>
                <w:rFonts w:ascii="Times New Roman" w:eastAsia="Calibri" w:hAnsi="Times New Roman" w:cs="Times New Roman"/>
                <w:i/>
                <w:color w:val="000000" w:themeColor="text1"/>
                <w:sz w:val="20"/>
                <w:szCs w:val="20"/>
              </w:rPr>
            </w:pPr>
            <w:r w:rsidRPr="006165A5">
              <w:rPr>
                <w:rFonts w:ascii="Times New Roman" w:eastAsia="Calibri" w:hAnsi="Times New Roman" w:cs="Times New Roman"/>
                <w:i/>
                <w:color w:val="000000" w:themeColor="text1"/>
                <w:sz w:val="20"/>
                <w:szCs w:val="20"/>
              </w:rPr>
              <w:t>ИТОГО:</w:t>
            </w:r>
          </w:p>
        </w:tc>
        <w:tc>
          <w:tcPr>
            <w:tcW w:w="2405" w:type="dxa"/>
            <w:vAlign w:val="center"/>
          </w:tcPr>
          <w:p w:rsidR="00EA47C9" w:rsidRDefault="00EA47C9" w:rsidP="00EA47C9">
            <w:pPr>
              <w:jc w:val="center"/>
              <w:rPr>
                <w:rFonts w:ascii="Times New Roman" w:eastAsia="Calibri" w:hAnsi="Times New Roman" w:cs="Times New Roman"/>
                <w:color w:val="000000" w:themeColor="text1"/>
                <w:sz w:val="20"/>
                <w:szCs w:val="20"/>
              </w:rPr>
            </w:pPr>
          </w:p>
        </w:tc>
        <w:tc>
          <w:tcPr>
            <w:tcW w:w="1646" w:type="dxa"/>
            <w:vAlign w:val="center"/>
          </w:tcPr>
          <w:p w:rsidR="00EA47C9" w:rsidRDefault="00EA47C9" w:rsidP="00EA47C9">
            <w:pPr>
              <w:jc w:val="center"/>
              <w:rPr>
                <w:rFonts w:ascii="Times New Roman" w:eastAsia="Calibri" w:hAnsi="Times New Roman" w:cs="Times New Roman"/>
                <w:color w:val="000000" w:themeColor="text1"/>
                <w:sz w:val="20"/>
                <w:szCs w:val="20"/>
              </w:rPr>
            </w:pPr>
          </w:p>
        </w:tc>
        <w:tc>
          <w:tcPr>
            <w:tcW w:w="1985" w:type="dxa"/>
          </w:tcPr>
          <w:p w:rsidR="00EA47C9" w:rsidRDefault="00EA47C9" w:rsidP="00EA47C9">
            <w:pPr>
              <w:jc w:val="center"/>
              <w:rPr>
                <w:rFonts w:ascii="Times New Roman" w:eastAsia="Calibri" w:hAnsi="Times New Roman" w:cs="Times New Roman"/>
                <w:i/>
                <w:color w:val="000000" w:themeColor="text1"/>
                <w:sz w:val="20"/>
                <w:szCs w:val="20"/>
              </w:rPr>
            </w:pPr>
          </w:p>
        </w:tc>
        <w:tc>
          <w:tcPr>
            <w:tcW w:w="1701" w:type="dxa"/>
            <w:vAlign w:val="center"/>
          </w:tcPr>
          <w:p w:rsidR="00EA47C9" w:rsidRPr="006165A5" w:rsidRDefault="00EA749E" w:rsidP="00EA749E">
            <w:pPr>
              <w:jc w:val="center"/>
              <w:rPr>
                <w:rFonts w:ascii="Times New Roman" w:eastAsia="Calibri" w:hAnsi="Times New Roman" w:cs="Times New Roman"/>
                <w:i/>
                <w:color w:val="000000" w:themeColor="text1"/>
                <w:sz w:val="20"/>
                <w:szCs w:val="20"/>
              </w:rPr>
            </w:pPr>
            <w:r>
              <w:rPr>
                <w:rFonts w:ascii="Times New Roman" w:eastAsia="Calibri" w:hAnsi="Times New Roman" w:cs="Times New Roman"/>
                <w:i/>
                <w:color w:val="000000" w:themeColor="text1"/>
                <w:sz w:val="20"/>
                <w:szCs w:val="20"/>
              </w:rPr>
              <w:t>9</w:t>
            </w:r>
            <w:r w:rsidR="00EA47C9">
              <w:rPr>
                <w:rFonts w:ascii="Times New Roman" w:eastAsia="Calibri" w:hAnsi="Times New Roman" w:cs="Times New Roman"/>
                <w:i/>
                <w:color w:val="000000" w:themeColor="text1"/>
                <w:sz w:val="20"/>
                <w:szCs w:val="20"/>
              </w:rPr>
              <w:t>2</w:t>
            </w:r>
            <w:r>
              <w:rPr>
                <w:rFonts w:ascii="Times New Roman" w:eastAsia="Calibri" w:hAnsi="Times New Roman" w:cs="Times New Roman"/>
                <w:i/>
                <w:color w:val="000000" w:themeColor="text1"/>
                <w:sz w:val="20"/>
                <w:szCs w:val="20"/>
              </w:rPr>
              <w:t>0</w:t>
            </w:r>
            <w:r w:rsidR="00EA47C9">
              <w:rPr>
                <w:rFonts w:ascii="Times New Roman" w:eastAsia="Calibri" w:hAnsi="Times New Roman" w:cs="Times New Roman"/>
                <w:i/>
                <w:color w:val="000000" w:themeColor="text1"/>
                <w:sz w:val="20"/>
                <w:szCs w:val="20"/>
              </w:rPr>
              <w:t>,</w:t>
            </w:r>
            <w:r>
              <w:rPr>
                <w:rFonts w:ascii="Times New Roman" w:eastAsia="Calibri" w:hAnsi="Times New Roman" w:cs="Times New Roman"/>
                <w:i/>
                <w:color w:val="000000" w:themeColor="text1"/>
                <w:sz w:val="20"/>
                <w:szCs w:val="20"/>
              </w:rPr>
              <w:t>6</w:t>
            </w:r>
          </w:p>
        </w:tc>
      </w:tr>
      <w:tr w:rsidR="00EA47C9" w:rsidRPr="0045019B" w:rsidTr="00DF1BC5">
        <w:trPr>
          <w:jc w:val="center"/>
        </w:trPr>
        <w:tc>
          <w:tcPr>
            <w:tcW w:w="9918" w:type="dxa"/>
            <w:gridSpan w:val="6"/>
          </w:tcPr>
          <w:p w:rsidR="00EA47C9" w:rsidRPr="0090445C" w:rsidRDefault="00EA47C9" w:rsidP="00EA47C9">
            <w:pPr>
              <w:jc w:val="center"/>
              <w:rPr>
                <w:rFonts w:ascii="Times New Roman" w:eastAsia="Calibri" w:hAnsi="Times New Roman" w:cs="Times New Roman"/>
                <w:b/>
                <w:i/>
                <w:color w:val="000000" w:themeColor="text1"/>
                <w:sz w:val="20"/>
                <w:szCs w:val="20"/>
              </w:rPr>
            </w:pPr>
            <w:r>
              <w:rPr>
                <w:rFonts w:ascii="Times New Roman" w:eastAsia="Calibri" w:hAnsi="Times New Roman" w:cs="Times New Roman"/>
                <w:b/>
                <w:i/>
                <w:color w:val="000000" w:themeColor="text1"/>
                <w:sz w:val="20"/>
                <w:szCs w:val="20"/>
              </w:rPr>
              <w:t>Строительство</w:t>
            </w:r>
          </w:p>
        </w:tc>
      </w:tr>
      <w:tr w:rsidR="00EA47C9" w:rsidRPr="0045019B" w:rsidTr="009B4492">
        <w:trPr>
          <w:jc w:val="center"/>
        </w:trPr>
        <w:tc>
          <w:tcPr>
            <w:tcW w:w="517" w:type="dxa"/>
            <w:vAlign w:val="center"/>
          </w:tcPr>
          <w:p w:rsidR="00EA47C9" w:rsidRDefault="00313A56" w:rsidP="00EA47C9">
            <w:pPr>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5</w:t>
            </w:r>
            <w:r w:rsidR="00EA47C9">
              <w:rPr>
                <w:rFonts w:ascii="Times New Roman" w:eastAsia="Calibri" w:hAnsi="Times New Roman" w:cs="Times New Roman"/>
                <w:color w:val="000000" w:themeColor="text1"/>
                <w:sz w:val="20"/>
                <w:szCs w:val="20"/>
              </w:rPr>
              <w:t>.</w:t>
            </w:r>
          </w:p>
        </w:tc>
        <w:tc>
          <w:tcPr>
            <w:tcW w:w="1664" w:type="dxa"/>
            <w:vAlign w:val="center"/>
          </w:tcPr>
          <w:p w:rsidR="00EA47C9" w:rsidRDefault="00EA47C9" w:rsidP="00EA47C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ООО «ВИЭ»</w:t>
            </w:r>
          </w:p>
        </w:tc>
        <w:tc>
          <w:tcPr>
            <w:tcW w:w="2405" w:type="dxa"/>
            <w:vAlign w:val="center"/>
          </w:tcPr>
          <w:p w:rsidR="00EA47C9" w:rsidRDefault="00EA47C9" w:rsidP="00EA47C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Солнечная электростанция «Адыгейская» (0,4/10 кВ</w:t>
            </w:r>
            <w:r w:rsidR="00B60B50">
              <w:rPr>
                <w:rFonts w:ascii="Times New Roman" w:eastAsia="Calibri" w:hAnsi="Times New Roman" w:cs="Times New Roman"/>
                <w:color w:val="000000" w:themeColor="text1"/>
                <w:sz w:val="20"/>
                <w:szCs w:val="20"/>
              </w:rPr>
              <w:t>т</w:t>
            </w:r>
            <w:r>
              <w:rPr>
                <w:rFonts w:ascii="Times New Roman" w:eastAsia="Calibri" w:hAnsi="Times New Roman" w:cs="Times New Roman"/>
                <w:color w:val="000000" w:themeColor="text1"/>
                <w:sz w:val="20"/>
                <w:szCs w:val="20"/>
              </w:rPr>
              <w:t xml:space="preserve"> (4 МВт) г. Майкоп, ст. Ханская, </w:t>
            </w:r>
          </w:p>
          <w:p w:rsidR="00EA47C9" w:rsidRDefault="00EA47C9" w:rsidP="00EA47C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северо-восточная часть, участок 2</w:t>
            </w:r>
          </w:p>
        </w:tc>
        <w:tc>
          <w:tcPr>
            <w:tcW w:w="1646" w:type="dxa"/>
            <w:vAlign w:val="center"/>
          </w:tcPr>
          <w:p w:rsidR="002D43A3" w:rsidRDefault="002D43A3" w:rsidP="00EA47C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В </w:t>
            </w:r>
            <w:r w:rsidR="00EA47C9">
              <w:rPr>
                <w:rFonts w:ascii="Times New Roman" w:eastAsia="Calibri" w:hAnsi="Times New Roman" w:cs="Times New Roman"/>
                <w:color w:val="000000" w:themeColor="text1"/>
                <w:sz w:val="20"/>
                <w:szCs w:val="20"/>
              </w:rPr>
              <w:t>2020</w:t>
            </w:r>
            <w:r>
              <w:rPr>
                <w:rFonts w:ascii="Times New Roman" w:eastAsia="Calibri" w:hAnsi="Times New Roman" w:cs="Times New Roman"/>
                <w:color w:val="000000" w:themeColor="text1"/>
                <w:sz w:val="20"/>
                <w:szCs w:val="20"/>
              </w:rPr>
              <w:t xml:space="preserve"> году </w:t>
            </w:r>
          </w:p>
          <w:p w:rsidR="002D43A3" w:rsidRDefault="00756445" w:rsidP="00EA47C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объект </w:t>
            </w:r>
            <w:r w:rsidR="002D43A3">
              <w:rPr>
                <w:rFonts w:ascii="Times New Roman" w:eastAsia="Calibri" w:hAnsi="Times New Roman" w:cs="Times New Roman"/>
                <w:color w:val="000000" w:themeColor="text1"/>
                <w:sz w:val="20"/>
                <w:szCs w:val="20"/>
              </w:rPr>
              <w:t xml:space="preserve">введен в </w:t>
            </w:r>
          </w:p>
          <w:p w:rsidR="00EA47C9" w:rsidRDefault="002D43A3" w:rsidP="00EA47C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эксплуатацию</w:t>
            </w:r>
          </w:p>
        </w:tc>
        <w:tc>
          <w:tcPr>
            <w:tcW w:w="1985" w:type="dxa"/>
          </w:tcPr>
          <w:p w:rsidR="00EA47C9" w:rsidRDefault="00EA47C9" w:rsidP="00EA47C9">
            <w:pPr>
              <w:jc w:val="center"/>
              <w:rPr>
                <w:rFonts w:ascii="Times New Roman" w:eastAsia="Calibri" w:hAnsi="Times New Roman" w:cs="Times New Roman"/>
                <w:color w:val="000000" w:themeColor="text1"/>
                <w:sz w:val="20"/>
                <w:szCs w:val="20"/>
              </w:rPr>
            </w:pPr>
          </w:p>
          <w:p w:rsidR="00EA47C9" w:rsidRDefault="00EA47C9" w:rsidP="00EA47C9">
            <w:pPr>
              <w:jc w:val="center"/>
              <w:rPr>
                <w:rFonts w:ascii="Times New Roman" w:eastAsia="Calibri" w:hAnsi="Times New Roman" w:cs="Times New Roman"/>
                <w:color w:val="000000" w:themeColor="text1"/>
                <w:sz w:val="20"/>
                <w:szCs w:val="20"/>
              </w:rPr>
            </w:pPr>
          </w:p>
          <w:p w:rsidR="00EA47C9" w:rsidRDefault="00EA47C9" w:rsidP="00EA47C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ПСД, СМР</w:t>
            </w:r>
          </w:p>
        </w:tc>
        <w:tc>
          <w:tcPr>
            <w:tcW w:w="1701" w:type="dxa"/>
            <w:vAlign w:val="center"/>
          </w:tcPr>
          <w:p w:rsidR="00EA47C9" w:rsidRDefault="00EA47C9" w:rsidP="00EA47C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438,4</w:t>
            </w:r>
          </w:p>
        </w:tc>
      </w:tr>
      <w:tr w:rsidR="00EA47C9" w:rsidRPr="0045019B" w:rsidTr="009B4492">
        <w:trPr>
          <w:jc w:val="center"/>
        </w:trPr>
        <w:tc>
          <w:tcPr>
            <w:tcW w:w="517" w:type="dxa"/>
            <w:vAlign w:val="center"/>
          </w:tcPr>
          <w:p w:rsidR="00EA47C9" w:rsidRPr="006165A5" w:rsidRDefault="00EA47C9" w:rsidP="00EA47C9">
            <w:pPr>
              <w:jc w:val="both"/>
              <w:rPr>
                <w:rFonts w:ascii="Times New Roman" w:eastAsia="Calibri" w:hAnsi="Times New Roman" w:cs="Times New Roman"/>
                <w:i/>
                <w:color w:val="000000" w:themeColor="text1"/>
                <w:sz w:val="20"/>
                <w:szCs w:val="20"/>
              </w:rPr>
            </w:pPr>
          </w:p>
        </w:tc>
        <w:tc>
          <w:tcPr>
            <w:tcW w:w="1664" w:type="dxa"/>
            <w:vAlign w:val="center"/>
          </w:tcPr>
          <w:p w:rsidR="00EA47C9" w:rsidRPr="006165A5" w:rsidRDefault="00EA47C9" w:rsidP="00EA47C9">
            <w:pPr>
              <w:jc w:val="center"/>
              <w:rPr>
                <w:rFonts w:ascii="Times New Roman" w:eastAsia="Calibri" w:hAnsi="Times New Roman" w:cs="Times New Roman"/>
                <w:i/>
                <w:color w:val="000000" w:themeColor="text1"/>
                <w:sz w:val="20"/>
                <w:szCs w:val="20"/>
              </w:rPr>
            </w:pPr>
            <w:r w:rsidRPr="006165A5">
              <w:rPr>
                <w:rFonts w:ascii="Times New Roman" w:eastAsia="Calibri" w:hAnsi="Times New Roman" w:cs="Times New Roman"/>
                <w:i/>
                <w:color w:val="000000" w:themeColor="text1"/>
                <w:sz w:val="20"/>
                <w:szCs w:val="20"/>
              </w:rPr>
              <w:t>ИТОГО:</w:t>
            </w:r>
          </w:p>
        </w:tc>
        <w:tc>
          <w:tcPr>
            <w:tcW w:w="2405" w:type="dxa"/>
            <w:vAlign w:val="center"/>
          </w:tcPr>
          <w:p w:rsidR="00EA47C9" w:rsidRPr="006165A5" w:rsidRDefault="00EA47C9" w:rsidP="00EA47C9">
            <w:pPr>
              <w:jc w:val="center"/>
              <w:rPr>
                <w:rFonts w:ascii="Times New Roman" w:eastAsia="Calibri" w:hAnsi="Times New Roman" w:cs="Times New Roman"/>
                <w:i/>
                <w:color w:val="000000" w:themeColor="text1"/>
                <w:sz w:val="20"/>
                <w:szCs w:val="20"/>
              </w:rPr>
            </w:pPr>
          </w:p>
        </w:tc>
        <w:tc>
          <w:tcPr>
            <w:tcW w:w="1646" w:type="dxa"/>
            <w:vAlign w:val="center"/>
          </w:tcPr>
          <w:p w:rsidR="00EA47C9" w:rsidRPr="006165A5" w:rsidRDefault="00EA47C9" w:rsidP="00EA47C9">
            <w:pPr>
              <w:jc w:val="center"/>
              <w:rPr>
                <w:rFonts w:ascii="Times New Roman" w:eastAsia="Calibri" w:hAnsi="Times New Roman" w:cs="Times New Roman"/>
                <w:i/>
                <w:color w:val="000000" w:themeColor="text1"/>
                <w:sz w:val="20"/>
                <w:szCs w:val="20"/>
              </w:rPr>
            </w:pPr>
          </w:p>
        </w:tc>
        <w:tc>
          <w:tcPr>
            <w:tcW w:w="1985" w:type="dxa"/>
          </w:tcPr>
          <w:p w:rsidR="00EA47C9" w:rsidRPr="006165A5" w:rsidRDefault="00EA47C9" w:rsidP="00EA47C9">
            <w:pPr>
              <w:jc w:val="center"/>
              <w:rPr>
                <w:rFonts w:ascii="Times New Roman" w:eastAsia="Calibri" w:hAnsi="Times New Roman" w:cs="Times New Roman"/>
                <w:i/>
                <w:color w:val="000000" w:themeColor="text1"/>
                <w:sz w:val="20"/>
                <w:szCs w:val="20"/>
              </w:rPr>
            </w:pPr>
          </w:p>
        </w:tc>
        <w:tc>
          <w:tcPr>
            <w:tcW w:w="1701" w:type="dxa"/>
            <w:vAlign w:val="center"/>
          </w:tcPr>
          <w:p w:rsidR="00EA47C9" w:rsidRPr="006165A5" w:rsidRDefault="00EA47C9" w:rsidP="00EA47C9">
            <w:pPr>
              <w:jc w:val="center"/>
              <w:rPr>
                <w:rFonts w:ascii="Times New Roman" w:eastAsia="Calibri" w:hAnsi="Times New Roman" w:cs="Times New Roman"/>
                <w:i/>
                <w:color w:val="000000" w:themeColor="text1"/>
                <w:sz w:val="20"/>
                <w:szCs w:val="20"/>
              </w:rPr>
            </w:pPr>
            <w:r>
              <w:rPr>
                <w:rFonts w:ascii="Times New Roman" w:eastAsia="Calibri" w:hAnsi="Times New Roman" w:cs="Times New Roman"/>
                <w:i/>
                <w:color w:val="000000" w:themeColor="text1"/>
                <w:sz w:val="20"/>
                <w:szCs w:val="20"/>
              </w:rPr>
              <w:t>438,4</w:t>
            </w:r>
          </w:p>
        </w:tc>
      </w:tr>
      <w:tr w:rsidR="00043933" w:rsidRPr="0045019B" w:rsidTr="00043933">
        <w:trPr>
          <w:jc w:val="center"/>
        </w:trPr>
        <w:tc>
          <w:tcPr>
            <w:tcW w:w="9918" w:type="dxa"/>
            <w:gridSpan w:val="6"/>
          </w:tcPr>
          <w:p w:rsidR="00043933" w:rsidRPr="0090445C" w:rsidRDefault="00043933" w:rsidP="00EA47C9">
            <w:pPr>
              <w:jc w:val="center"/>
              <w:rPr>
                <w:rFonts w:ascii="Times New Roman" w:eastAsia="Calibri" w:hAnsi="Times New Roman" w:cs="Times New Roman"/>
                <w:b/>
                <w:i/>
                <w:color w:val="000000" w:themeColor="text1"/>
                <w:sz w:val="20"/>
                <w:szCs w:val="20"/>
              </w:rPr>
            </w:pPr>
            <w:r>
              <w:rPr>
                <w:rFonts w:ascii="Times New Roman" w:eastAsia="Calibri" w:hAnsi="Times New Roman" w:cs="Times New Roman"/>
                <w:b/>
                <w:i/>
                <w:color w:val="000000" w:themeColor="text1"/>
                <w:sz w:val="20"/>
                <w:szCs w:val="20"/>
              </w:rPr>
              <w:t>Модернизация производства, реконструкция</w:t>
            </w:r>
          </w:p>
        </w:tc>
      </w:tr>
      <w:tr w:rsidR="00EA47C9" w:rsidRPr="0045019B" w:rsidTr="009B4492">
        <w:trPr>
          <w:jc w:val="center"/>
        </w:trPr>
        <w:tc>
          <w:tcPr>
            <w:tcW w:w="517" w:type="dxa"/>
            <w:vAlign w:val="center"/>
          </w:tcPr>
          <w:p w:rsidR="00EA47C9" w:rsidRDefault="00313A56" w:rsidP="00EA47C9">
            <w:pPr>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6.</w:t>
            </w:r>
          </w:p>
        </w:tc>
        <w:tc>
          <w:tcPr>
            <w:tcW w:w="1664" w:type="dxa"/>
            <w:vAlign w:val="center"/>
          </w:tcPr>
          <w:p w:rsidR="00EA47C9" w:rsidRPr="00936772" w:rsidRDefault="00EA47C9" w:rsidP="00EA47C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ООО «</w:t>
            </w:r>
            <w:proofErr w:type="spellStart"/>
            <w:r>
              <w:rPr>
                <w:rFonts w:ascii="Times New Roman" w:eastAsia="Calibri" w:hAnsi="Times New Roman" w:cs="Times New Roman"/>
                <w:color w:val="000000" w:themeColor="text1"/>
                <w:sz w:val="20"/>
                <w:szCs w:val="20"/>
              </w:rPr>
              <w:t>Картонтара</w:t>
            </w:r>
            <w:proofErr w:type="spellEnd"/>
            <w:r>
              <w:rPr>
                <w:rFonts w:ascii="Times New Roman" w:eastAsia="Calibri" w:hAnsi="Times New Roman" w:cs="Times New Roman"/>
                <w:color w:val="000000" w:themeColor="text1"/>
                <w:sz w:val="20"/>
                <w:szCs w:val="20"/>
              </w:rPr>
              <w:t>»</w:t>
            </w:r>
          </w:p>
        </w:tc>
        <w:tc>
          <w:tcPr>
            <w:tcW w:w="2405" w:type="dxa"/>
            <w:vAlign w:val="center"/>
          </w:tcPr>
          <w:p w:rsidR="00EA47C9" w:rsidRDefault="00EA47C9" w:rsidP="00EA47C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Автоматическая линия для производства 4-х клапанного </w:t>
            </w:r>
            <w:proofErr w:type="spellStart"/>
            <w:r>
              <w:rPr>
                <w:rFonts w:ascii="Times New Roman" w:eastAsia="Calibri" w:hAnsi="Times New Roman" w:cs="Times New Roman"/>
                <w:color w:val="000000" w:themeColor="text1"/>
                <w:sz w:val="20"/>
                <w:szCs w:val="20"/>
              </w:rPr>
              <w:t>гофроящика</w:t>
            </w:r>
            <w:proofErr w:type="spellEnd"/>
          </w:p>
        </w:tc>
        <w:tc>
          <w:tcPr>
            <w:tcW w:w="1646" w:type="dxa"/>
            <w:vAlign w:val="center"/>
          </w:tcPr>
          <w:p w:rsidR="00EA47C9" w:rsidRDefault="00EA47C9" w:rsidP="00EA47C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2015-2020</w:t>
            </w:r>
          </w:p>
        </w:tc>
        <w:tc>
          <w:tcPr>
            <w:tcW w:w="1985" w:type="dxa"/>
          </w:tcPr>
          <w:p w:rsidR="00EA47C9" w:rsidRDefault="00EA47C9" w:rsidP="00EA47C9">
            <w:pPr>
              <w:jc w:val="center"/>
              <w:rPr>
                <w:rFonts w:ascii="Times New Roman" w:eastAsia="Calibri" w:hAnsi="Times New Roman" w:cs="Times New Roman"/>
                <w:color w:val="000000" w:themeColor="text1"/>
                <w:sz w:val="20"/>
                <w:szCs w:val="20"/>
              </w:rPr>
            </w:pPr>
          </w:p>
          <w:p w:rsidR="00EA47C9" w:rsidRDefault="00EA47C9" w:rsidP="00EA47C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ПСД</w:t>
            </w:r>
          </w:p>
        </w:tc>
        <w:tc>
          <w:tcPr>
            <w:tcW w:w="1701" w:type="dxa"/>
            <w:vAlign w:val="center"/>
          </w:tcPr>
          <w:p w:rsidR="00EA47C9" w:rsidRDefault="00EA47C9" w:rsidP="00EA47C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317,4</w:t>
            </w:r>
          </w:p>
        </w:tc>
      </w:tr>
      <w:tr w:rsidR="00EA47C9" w:rsidRPr="0045019B" w:rsidTr="009B4492">
        <w:trPr>
          <w:jc w:val="center"/>
        </w:trPr>
        <w:tc>
          <w:tcPr>
            <w:tcW w:w="517" w:type="dxa"/>
            <w:vAlign w:val="center"/>
          </w:tcPr>
          <w:p w:rsidR="00EA47C9" w:rsidRPr="006165A5" w:rsidRDefault="00EA47C9" w:rsidP="00EA47C9">
            <w:pPr>
              <w:jc w:val="both"/>
              <w:rPr>
                <w:rFonts w:ascii="Times New Roman" w:eastAsia="Calibri" w:hAnsi="Times New Roman" w:cs="Times New Roman"/>
                <w:i/>
                <w:color w:val="000000" w:themeColor="text1"/>
                <w:sz w:val="20"/>
                <w:szCs w:val="20"/>
              </w:rPr>
            </w:pPr>
          </w:p>
        </w:tc>
        <w:tc>
          <w:tcPr>
            <w:tcW w:w="1664" w:type="dxa"/>
            <w:vAlign w:val="center"/>
          </w:tcPr>
          <w:p w:rsidR="00EA47C9" w:rsidRPr="006165A5" w:rsidRDefault="00EA47C9" w:rsidP="00EA47C9">
            <w:pPr>
              <w:jc w:val="center"/>
              <w:rPr>
                <w:rFonts w:ascii="Times New Roman" w:eastAsia="Calibri" w:hAnsi="Times New Roman" w:cs="Times New Roman"/>
                <w:i/>
                <w:color w:val="000000" w:themeColor="text1"/>
                <w:sz w:val="20"/>
                <w:szCs w:val="20"/>
              </w:rPr>
            </w:pPr>
            <w:r w:rsidRPr="006165A5">
              <w:rPr>
                <w:rFonts w:ascii="Times New Roman" w:eastAsia="Calibri" w:hAnsi="Times New Roman" w:cs="Times New Roman"/>
                <w:i/>
                <w:color w:val="000000" w:themeColor="text1"/>
                <w:sz w:val="20"/>
                <w:szCs w:val="20"/>
              </w:rPr>
              <w:t>ИТОГО:</w:t>
            </w:r>
          </w:p>
        </w:tc>
        <w:tc>
          <w:tcPr>
            <w:tcW w:w="2405" w:type="dxa"/>
            <w:vAlign w:val="center"/>
          </w:tcPr>
          <w:p w:rsidR="00EA47C9" w:rsidRPr="006165A5" w:rsidRDefault="00EA47C9" w:rsidP="00EA47C9">
            <w:pPr>
              <w:jc w:val="center"/>
              <w:rPr>
                <w:rFonts w:ascii="Times New Roman" w:eastAsia="Calibri" w:hAnsi="Times New Roman" w:cs="Times New Roman"/>
                <w:i/>
                <w:color w:val="000000" w:themeColor="text1"/>
                <w:sz w:val="20"/>
                <w:szCs w:val="20"/>
              </w:rPr>
            </w:pPr>
          </w:p>
        </w:tc>
        <w:tc>
          <w:tcPr>
            <w:tcW w:w="1646" w:type="dxa"/>
            <w:vAlign w:val="center"/>
          </w:tcPr>
          <w:p w:rsidR="00EA47C9" w:rsidRPr="006165A5" w:rsidRDefault="00EA47C9" w:rsidP="00EA47C9">
            <w:pPr>
              <w:jc w:val="center"/>
              <w:rPr>
                <w:rFonts w:ascii="Times New Roman" w:eastAsia="Calibri" w:hAnsi="Times New Roman" w:cs="Times New Roman"/>
                <w:i/>
                <w:color w:val="000000" w:themeColor="text1"/>
                <w:sz w:val="20"/>
                <w:szCs w:val="20"/>
              </w:rPr>
            </w:pPr>
          </w:p>
        </w:tc>
        <w:tc>
          <w:tcPr>
            <w:tcW w:w="1985" w:type="dxa"/>
          </w:tcPr>
          <w:p w:rsidR="00EA47C9" w:rsidRDefault="00EA47C9" w:rsidP="00EA47C9">
            <w:pPr>
              <w:jc w:val="center"/>
              <w:rPr>
                <w:rFonts w:ascii="Times New Roman" w:eastAsia="Calibri" w:hAnsi="Times New Roman" w:cs="Times New Roman"/>
                <w:i/>
                <w:color w:val="000000" w:themeColor="text1"/>
                <w:sz w:val="20"/>
                <w:szCs w:val="20"/>
              </w:rPr>
            </w:pPr>
          </w:p>
        </w:tc>
        <w:tc>
          <w:tcPr>
            <w:tcW w:w="1701" w:type="dxa"/>
            <w:vAlign w:val="center"/>
          </w:tcPr>
          <w:p w:rsidR="00EA47C9" w:rsidRPr="006165A5" w:rsidRDefault="00EA47C9" w:rsidP="00EA47C9">
            <w:pPr>
              <w:jc w:val="center"/>
              <w:rPr>
                <w:rFonts w:ascii="Times New Roman" w:eastAsia="Calibri" w:hAnsi="Times New Roman" w:cs="Times New Roman"/>
                <w:i/>
                <w:color w:val="000000" w:themeColor="text1"/>
                <w:sz w:val="20"/>
                <w:szCs w:val="20"/>
              </w:rPr>
            </w:pPr>
            <w:r>
              <w:rPr>
                <w:rFonts w:ascii="Times New Roman" w:eastAsia="Calibri" w:hAnsi="Times New Roman" w:cs="Times New Roman"/>
                <w:i/>
                <w:color w:val="000000" w:themeColor="text1"/>
                <w:sz w:val="20"/>
                <w:szCs w:val="20"/>
              </w:rPr>
              <w:t>317,4</w:t>
            </w:r>
          </w:p>
        </w:tc>
      </w:tr>
      <w:tr w:rsidR="00EA47C9" w:rsidRPr="0045019B" w:rsidTr="009B4492">
        <w:trPr>
          <w:jc w:val="center"/>
        </w:trPr>
        <w:tc>
          <w:tcPr>
            <w:tcW w:w="517" w:type="dxa"/>
            <w:vAlign w:val="center"/>
          </w:tcPr>
          <w:p w:rsidR="00EA47C9" w:rsidRPr="006165A5" w:rsidRDefault="00EA47C9" w:rsidP="00EA47C9">
            <w:pPr>
              <w:jc w:val="both"/>
              <w:rPr>
                <w:rFonts w:ascii="Times New Roman" w:eastAsia="Calibri" w:hAnsi="Times New Roman" w:cs="Times New Roman"/>
                <w:b/>
                <w:i/>
                <w:color w:val="000000" w:themeColor="text1"/>
                <w:sz w:val="20"/>
                <w:szCs w:val="20"/>
              </w:rPr>
            </w:pPr>
          </w:p>
        </w:tc>
        <w:tc>
          <w:tcPr>
            <w:tcW w:w="1664" w:type="dxa"/>
            <w:vAlign w:val="center"/>
          </w:tcPr>
          <w:p w:rsidR="00EA47C9" w:rsidRPr="006165A5" w:rsidRDefault="00EA47C9" w:rsidP="00EA47C9">
            <w:pPr>
              <w:jc w:val="center"/>
              <w:rPr>
                <w:rFonts w:ascii="Times New Roman" w:eastAsia="Calibri" w:hAnsi="Times New Roman" w:cs="Times New Roman"/>
                <w:b/>
                <w:i/>
                <w:color w:val="000000" w:themeColor="text1"/>
                <w:sz w:val="20"/>
                <w:szCs w:val="20"/>
              </w:rPr>
            </w:pPr>
            <w:r w:rsidRPr="006165A5">
              <w:rPr>
                <w:rFonts w:ascii="Times New Roman" w:eastAsia="Calibri" w:hAnsi="Times New Roman" w:cs="Times New Roman"/>
                <w:b/>
                <w:i/>
                <w:color w:val="000000" w:themeColor="text1"/>
                <w:sz w:val="20"/>
                <w:szCs w:val="20"/>
              </w:rPr>
              <w:t>ВСЕГО:</w:t>
            </w:r>
          </w:p>
        </w:tc>
        <w:tc>
          <w:tcPr>
            <w:tcW w:w="2405" w:type="dxa"/>
            <w:vAlign w:val="center"/>
          </w:tcPr>
          <w:p w:rsidR="00EA47C9" w:rsidRPr="006165A5" w:rsidRDefault="00EA47C9" w:rsidP="00EA47C9">
            <w:pPr>
              <w:jc w:val="center"/>
              <w:rPr>
                <w:rFonts w:ascii="Times New Roman" w:eastAsia="Calibri" w:hAnsi="Times New Roman" w:cs="Times New Roman"/>
                <w:b/>
                <w:i/>
                <w:color w:val="000000" w:themeColor="text1"/>
                <w:sz w:val="20"/>
                <w:szCs w:val="20"/>
              </w:rPr>
            </w:pPr>
          </w:p>
        </w:tc>
        <w:tc>
          <w:tcPr>
            <w:tcW w:w="1646" w:type="dxa"/>
            <w:vAlign w:val="center"/>
          </w:tcPr>
          <w:p w:rsidR="00EA47C9" w:rsidRPr="006165A5" w:rsidRDefault="00EA47C9" w:rsidP="00EA47C9">
            <w:pPr>
              <w:jc w:val="center"/>
              <w:rPr>
                <w:rFonts w:ascii="Times New Roman" w:eastAsia="Calibri" w:hAnsi="Times New Roman" w:cs="Times New Roman"/>
                <w:b/>
                <w:i/>
                <w:color w:val="000000" w:themeColor="text1"/>
                <w:sz w:val="20"/>
                <w:szCs w:val="20"/>
              </w:rPr>
            </w:pPr>
          </w:p>
        </w:tc>
        <w:tc>
          <w:tcPr>
            <w:tcW w:w="1985" w:type="dxa"/>
          </w:tcPr>
          <w:p w:rsidR="00EA47C9" w:rsidRDefault="00EA47C9" w:rsidP="00EA47C9">
            <w:pPr>
              <w:jc w:val="center"/>
              <w:rPr>
                <w:rFonts w:ascii="Times New Roman" w:eastAsia="Calibri" w:hAnsi="Times New Roman" w:cs="Times New Roman"/>
                <w:b/>
                <w:i/>
                <w:color w:val="000000" w:themeColor="text1"/>
                <w:sz w:val="20"/>
                <w:szCs w:val="20"/>
              </w:rPr>
            </w:pPr>
          </w:p>
        </w:tc>
        <w:tc>
          <w:tcPr>
            <w:tcW w:w="1701" w:type="dxa"/>
            <w:vAlign w:val="center"/>
          </w:tcPr>
          <w:p w:rsidR="00EA47C9" w:rsidRPr="006165A5" w:rsidRDefault="00EA47C9" w:rsidP="00EA749E">
            <w:pPr>
              <w:jc w:val="center"/>
              <w:rPr>
                <w:rFonts w:ascii="Times New Roman" w:eastAsia="Calibri" w:hAnsi="Times New Roman" w:cs="Times New Roman"/>
                <w:b/>
                <w:i/>
                <w:color w:val="000000" w:themeColor="text1"/>
                <w:sz w:val="20"/>
                <w:szCs w:val="20"/>
              </w:rPr>
            </w:pPr>
            <w:r>
              <w:rPr>
                <w:rFonts w:ascii="Times New Roman" w:eastAsia="Calibri" w:hAnsi="Times New Roman" w:cs="Times New Roman"/>
                <w:b/>
                <w:i/>
                <w:color w:val="000000" w:themeColor="text1"/>
                <w:sz w:val="20"/>
                <w:szCs w:val="20"/>
              </w:rPr>
              <w:t>1</w:t>
            </w:r>
            <w:r w:rsidR="00EA749E">
              <w:rPr>
                <w:rFonts w:ascii="Times New Roman" w:eastAsia="Calibri" w:hAnsi="Times New Roman" w:cs="Times New Roman"/>
                <w:b/>
                <w:i/>
                <w:color w:val="000000" w:themeColor="text1"/>
                <w:sz w:val="20"/>
                <w:szCs w:val="20"/>
              </w:rPr>
              <w:t> 6</w:t>
            </w:r>
            <w:r>
              <w:rPr>
                <w:rFonts w:ascii="Times New Roman" w:eastAsia="Calibri" w:hAnsi="Times New Roman" w:cs="Times New Roman"/>
                <w:b/>
                <w:i/>
                <w:color w:val="000000" w:themeColor="text1"/>
                <w:sz w:val="20"/>
                <w:szCs w:val="20"/>
              </w:rPr>
              <w:t>76</w:t>
            </w:r>
            <w:r w:rsidR="00EA749E">
              <w:rPr>
                <w:rFonts w:ascii="Times New Roman" w:eastAsia="Calibri" w:hAnsi="Times New Roman" w:cs="Times New Roman"/>
                <w:b/>
                <w:i/>
                <w:color w:val="000000" w:themeColor="text1"/>
                <w:sz w:val="20"/>
                <w:szCs w:val="20"/>
              </w:rPr>
              <w:t>,4</w:t>
            </w:r>
          </w:p>
        </w:tc>
      </w:tr>
    </w:tbl>
    <w:p w:rsidR="001756EB" w:rsidRDefault="001756EB" w:rsidP="001756EB">
      <w:pPr>
        <w:ind w:firstLine="709"/>
        <w:jc w:val="center"/>
        <w:rPr>
          <w:rFonts w:ascii="Times New Roman" w:eastAsia="Calibri" w:hAnsi="Times New Roman" w:cs="Times New Roman"/>
          <w:i/>
          <w:sz w:val="28"/>
        </w:rPr>
      </w:pPr>
    </w:p>
    <w:p w:rsidR="00F11314" w:rsidRPr="00072872" w:rsidRDefault="00F11314" w:rsidP="00A32D7F">
      <w:pPr>
        <w:ind w:left="360"/>
        <w:jc w:val="center"/>
        <w:rPr>
          <w:rFonts w:ascii="Times New Roman" w:eastAsia="Calibri" w:hAnsi="Times New Roman" w:cs="Times New Roman"/>
          <w:i/>
          <w:sz w:val="28"/>
        </w:rPr>
      </w:pPr>
      <w:r w:rsidRPr="00072872">
        <w:rPr>
          <w:rFonts w:ascii="Times New Roman" w:eastAsia="Calibri" w:hAnsi="Times New Roman" w:cs="Times New Roman"/>
          <w:i/>
          <w:sz w:val="28"/>
        </w:rPr>
        <w:t>Формирование и ведение реестра инвестиционных площадок</w:t>
      </w:r>
    </w:p>
    <w:p w:rsidR="00F11314" w:rsidRDefault="00F11314" w:rsidP="00F11314">
      <w:pPr>
        <w:ind w:firstLine="709"/>
        <w:jc w:val="both"/>
        <w:rPr>
          <w:rFonts w:ascii="Times New Roman" w:eastAsia="Calibri" w:hAnsi="Times New Roman" w:cs="Times New Roman"/>
          <w:sz w:val="28"/>
        </w:rPr>
      </w:pPr>
      <w:r>
        <w:rPr>
          <w:rFonts w:ascii="Times New Roman" w:eastAsia="Calibri" w:hAnsi="Times New Roman" w:cs="Times New Roman"/>
          <w:sz w:val="28"/>
        </w:rPr>
        <w:t xml:space="preserve">Сформирован реестр инвестиционных площадок, который постоянно обновляется. </w:t>
      </w:r>
      <w:r w:rsidR="009A21C4">
        <w:rPr>
          <w:rFonts w:ascii="Times New Roman" w:eastAsia="Calibri" w:hAnsi="Times New Roman" w:cs="Times New Roman"/>
          <w:sz w:val="28"/>
        </w:rPr>
        <w:t xml:space="preserve">По состоянию на </w:t>
      </w:r>
      <w:r w:rsidR="001F1942">
        <w:rPr>
          <w:rFonts w:ascii="Times New Roman" w:eastAsia="Calibri" w:hAnsi="Times New Roman" w:cs="Times New Roman"/>
          <w:sz w:val="28"/>
        </w:rPr>
        <w:t>3</w:t>
      </w:r>
      <w:r w:rsidR="009A21C4">
        <w:rPr>
          <w:rFonts w:ascii="Times New Roman" w:eastAsia="Calibri" w:hAnsi="Times New Roman" w:cs="Times New Roman"/>
          <w:sz w:val="28"/>
        </w:rPr>
        <w:t>1.</w:t>
      </w:r>
      <w:r w:rsidR="00E42997">
        <w:rPr>
          <w:rFonts w:ascii="Times New Roman" w:eastAsia="Calibri" w:hAnsi="Times New Roman" w:cs="Times New Roman"/>
          <w:sz w:val="28"/>
        </w:rPr>
        <w:t>1</w:t>
      </w:r>
      <w:r w:rsidR="001F1942">
        <w:rPr>
          <w:rFonts w:ascii="Times New Roman" w:eastAsia="Calibri" w:hAnsi="Times New Roman" w:cs="Times New Roman"/>
          <w:sz w:val="28"/>
        </w:rPr>
        <w:t>2</w:t>
      </w:r>
      <w:r w:rsidR="009A21C4">
        <w:rPr>
          <w:rFonts w:ascii="Times New Roman" w:eastAsia="Calibri" w:hAnsi="Times New Roman" w:cs="Times New Roman"/>
          <w:sz w:val="28"/>
        </w:rPr>
        <w:t>.20</w:t>
      </w:r>
      <w:r w:rsidR="00EC5839">
        <w:rPr>
          <w:rFonts w:ascii="Times New Roman" w:eastAsia="Calibri" w:hAnsi="Times New Roman" w:cs="Times New Roman"/>
          <w:sz w:val="28"/>
        </w:rPr>
        <w:t>20</w:t>
      </w:r>
      <w:r w:rsidR="009A21C4">
        <w:rPr>
          <w:rFonts w:ascii="Times New Roman" w:eastAsia="Calibri" w:hAnsi="Times New Roman" w:cs="Times New Roman"/>
          <w:sz w:val="28"/>
        </w:rPr>
        <w:t xml:space="preserve"> </w:t>
      </w:r>
      <w:r w:rsidR="007E53F5">
        <w:rPr>
          <w:rFonts w:ascii="Times New Roman" w:eastAsia="Calibri" w:hAnsi="Times New Roman" w:cs="Times New Roman"/>
          <w:sz w:val="28"/>
        </w:rPr>
        <w:t xml:space="preserve">в </w:t>
      </w:r>
      <w:r w:rsidR="000000B5">
        <w:rPr>
          <w:rFonts w:ascii="Times New Roman" w:eastAsia="Calibri" w:hAnsi="Times New Roman" w:cs="Times New Roman"/>
          <w:sz w:val="28"/>
        </w:rPr>
        <w:t>реестр</w:t>
      </w:r>
      <w:r w:rsidR="007E53F5">
        <w:rPr>
          <w:rFonts w:ascii="Times New Roman" w:eastAsia="Calibri" w:hAnsi="Times New Roman" w:cs="Times New Roman"/>
          <w:sz w:val="28"/>
        </w:rPr>
        <w:t xml:space="preserve"> включено </w:t>
      </w:r>
      <w:r w:rsidR="000000B5">
        <w:rPr>
          <w:rFonts w:ascii="Times New Roman" w:eastAsia="Calibri" w:hAnsi="Times New Roman" w:cs="Times New Roman"/>
          <w:sz w:val="28"/>
        </w:rPr>
        <w:t>1</w:t>
      </w:r>
      <w:r w:rsidR="00911980">
        <w:rPr>
          <w:rFonts w:ascii="Times New Roman" w:eastAsia="Calibri" w:hAnsi="Times New Roman" w:cs="Times New Roman"/>
          <w:sz w:val="28"/>
        </w:rPr>
        <w:t>1</w:t>
      </w:r>
      <w:r>
        <w:rPr>
          <w:rFonts w:ascii="Times New Roman" w:eastAsia="Calibri" w:hAnsi="Times New Roman" w:cs="Times New Roman"/>
          <w:sz w:val="28"/>
        </w:rPr>
        <w:t xml:space="preserve"> инвестиционных площадок, </w:t>
      </w:r>
      <w:r w:rsidR="001F1942">
        <w:rPr>
          <w:rFonts w:ascii="Times New Roman" w:eastAsia="Calibri" w:hAnsi="Times New Roman" w:cs="Times New Roman"/>
          <w:sz w:val="28"/>
        </w:rPr>
        <w:t>про</w:t>
      </w:r>
      <w:r>
        <w:rPr>
          <w:rFonts w:ascii="Times New Roman" w:eastAsia="Calibri" w:hAnsi="Times New Roman" w:cs="Times New Roman"/>
          <w:sz w:val="28"/>
        </w:rPr>
        <w:t>в</w:t>
      </w:r>
      <w:r w:rsidR="001F1942">
        <w:rPr>
          <w:rFonts w:ascii="Times New Roman" w:eastAsia="Calibri" w:hAnsi="Times New Roman" w:cs="Times New Roman"/>
          <w:sz w:val="28"/>
        </w:rPr>
        <w:t>одилась</w:t>
      </w:r>
      <w:r>
        <w:rPr>
          <w:rFonts w:ascii="Times New Roman" w:eastAsia="Calibri" w:hAnsi="Times New Roman" w:cs="Times New Roman"/>
          <w:sz w:val="28"/>
        </w:rPr>
        <w:t xml:space="preserve"> работа по поиску инвесторов под существующие инвестиционные площадки.</w:t>
      </w:r>
    </w:p>
    <w:p w:rsidR="000D58DC" w:rsidRDefault="000D58DC" w:rsidP="00F11314">
      <w:pPr>
        <w:ind w:firstLine="709"/>
        <w:jc w:val="both"/>
        <w:rPr>
          <w:rFonts w:ascii="Times New Roman" w:eastAsia="Calibri" w:hAnsi="Times New Roman" w:cs="Times New Roman"/>
          <w:sz w:val="28"/>
        </w:rPr>
      </w:pPr>
    </w:p>
    <w:p w:rsidR="001756EB" w:rsidRDefault="001756EB" w:rsidP="001756EB">
      <w:pPr>
        <w:ind w:firstLine="709"/>
        <w:jc w:val="center"/>
        <w:rPr>
          <w:rFonts w:ascii="Times New Roman" w:eastAsia="Calibri" w:hAnsi="Times New Roman" w:cs="Times New Roman"/>
          <w:i/>
          <w:sz w:val="28"/>
        </w:rPr>
      </w:pPr>
      <w:r>
        <w:rPr>
          <w:rFonts w:ascii="Times New Roman" w:eastAsia="Calibri" w:hAnsi="Times New Roman" w:cs="Times New Roman"/>
          <w:i/>
          <w:sz w:val="28"/>
        </w:rPr>
        <w:t xml:space="preserve">Реестр инвестиционных площадок муниципального образования </w:t>
      </w:r>
    </w:p>
    <w:p w:rsidR="001756EB" w:rsidRDefault="001756EB" w:rsidP="001756EB">
      <w:pPr>
        <w:tabs>
          <w:tab w:val="left" w:pos="993"/>
        </w:tabs>
        <w:ind w:firstLine="709"/>
        <w:contextualSpacing/>
        <w:jc w:val="center"/>
        <w:rPr>
          <w:rFonts w:ascii="Times New Roman" w:eastAsia="Calibri" w:hAnsi="Times New Roman" w:cs="Times New Roman"/>
          <w:i/>
          <w:sz w:val="28"/>
        </w:rPr>
      </w:pPr>
      <w:r>
        <w:rPr>
          <w:rFonts w:ascii="Times New Roman" w:eastAsia="Calibri" w:hAnsi="Times New Roman" w:cs="Times New Roman"/>
          <w:i/>
          <w:sz w:val="28"/>
        </w:rPr>
        <w:t>«Город Майкоп»</w:t>
      </w:r>
    </w:p>
    <w:tbl>
      <w:tblPr>
        <w:tblpPr w:leftFromText="180" w:rightFromText="180" w:bottomFromText="200" w:vertAnchor="text" w:horzAnchor="margin" w:tblpXSpec="center" w:tblpY="204"/>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670"/>
        <w:gridCol w:w="2410"/>
        <w:gridCol w:w="2835"/>
      </w:tblGrid>
      <w:tr w:rsidR="001756EB" w:rsidRPr="00DD56A7"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hideMark/>
          </w:tcPr>
          <w:p w:rsidR="001756EB" w:rsidRPr="00DD56A7" w:rsidRDefault="001756EB" w:rsidP="003F011C">
            <w:pPr>
              <w:jc w:val="center"/>
              <w:rPr>
                <w:rFonts w:ascii="Times New Roman" w:eastAsia="Calibri" w:hAnsi="Times New Roman" w:cs="Times New Roman"/>
                <w:sz w:val="20"/>
                <w:szCs w:val="20"/>
              </w:rPr>
            </w:pPr>
            <w:r w:rsidRPr="00DD56A7">
              <w:rPr>
                <w:rFonts w:ascii="Times New Roman" w:eastAsia="Calibri" w:hAnsi="Times New Roman" w:cs="Times New Roman"/>
                <w:sz w:val="20"/>
                <w:szCs w:val="20"/>
              </w:rPr>
              <w:t>№ п/п</w:t>
            </w:r>
          </w:p>
        </w:tc>
        <w:tc>
          <w:tcPr>
            <w:tcW w:w="4670" w:type="dxa"/>
            <w:tcBorders>
              <w:top w:val="single" w:sz="4" w:space="0" w:color="000000"/>
              <w:left w:val="single" w:sz="4" w:space="0" w:color="000000"/>
              <w:bottom w:val="single" w:sz="4" w:space="0" w:color="000000"/>
              <w:right w:val="single" w:sz="4" w:space="0" w:color="auto"/>
            </w:tcBorders>
            <w:vAlign w:val="center"/>
            <w:hideMark/>
          </w:tcPr>
          <w:p w:rsidR="001756EB" w:rsidRPr="00DD56A7" w:rsidRDefault="001756EB" w:rsidP="003F011C">
            <w:pPr>
              <w:jc w:val="center"/>
              <w:rPr>
                <w:rFonts w:ascii="Times New Roman" w:eastAsia="Calibri" w:hAnsi="Times New Roman" w:cs="Times New Roman"/>
                <w:sz w:val="20"/>
                <w:szCs w:val="20"/>
              </w:rPr>
            </w:pPr>
            <w:r w:rsidRPr="00DD56A7">
              <w:rPr>
                <w:rFonts w:ascii="Times New Roman" w:eastAsia="Calibri" w:hAnsi="Times New Roman" w:cs="Times New Roman"/>
                <w:sz w:val="20"/>
                <w:szCs w:val="20"/>
              </w:rPr>
              <w:t>Наименование проекта</w:t>
            </w:r>
          </w:p>
        </w:tc>
        <w:tc>
          <w:tcPr>
            <w:tcW w:w="2410" w:type="dxa"/>
            <w:tcBorders>
              <w:top w:val="single" w:sz="4" w:space="0" w:color="000000"/>
              <w:left w:val="single" w:sz="4" w:space="0" w:color="000000"/>
              <w:bottom w:val="single" w:sz="4" w:space="0" w:color="000000"/>
              <w:right w:val="single" w:sz="4" w:space="0" w:color="auto"/>
            </w:tcBorders>
            <w:vAlign w:val="center"/>
            <w:hideMark/>
          </w:tcPr>
          <w:p w:rsidR="001756EB" w:rsidRPr="00DD56A7" w:rsidRDefault="001756EB" w:rsidP="003F011C">
            <w:pPr>
              <w:jc w:val="center"/>
              <w:rPr>
                <w:rFonts w:ascii="Times New Roman" w:eastAsia="Calibri" w:hAnsi="Times New Roman" w:cs="Times New Roman"/>
                <w:sz w:val="20"/>
                <w:szCs w:val="20"/>
              </w:rPr>
            </w:pPr>
            <w:r w:rsidRPr="00DD56A7">
              <w:rPr>
                <w:rFonts w:ascii="Times New Roman" w:eastAsia="Calibri" w:hAnsi="Times New Roman" w:cs="Times New Roman"/>
                <w:sz w:val="20"/>
                <w:szCs w:val="20"/>
              </w:rPr>
              <w:t>Инициатор проекта</w:t>
            </w:r>
          </w:p>
        </w:tc>
        <w:tc>
          <w:tcPr>
            <w:tcW w:w="2835" w:type="dxa"/>
            <w:tcBorders>
              <w:top w:val="single" w:sz="4" w:space="0" w:color="000000"/>
              <w:left w:val="single" w:sz="4" w:space="0" w:color="auto"/>
              <w:bottom w:val="single" w:sz="4" w:space="0" w:color="000000"/>
              <w:right w:val="single" w:sz="4" w:space="0" w:color="000000"/>
            </w:tcBorders>
            <w:vAlign w:val="center"/>
            <w:hideMark/>
          </w:tcPr>
          <w:p w:rsidR="001756EB" w:rsidRPr="00DD56A7" w:rsidRDefault="001756EB" w:rsidP="003F011C">
            <w:pPr>
              <w:jc w:val="center"/>
              <w:rPr>
                <w:rFonts w:ascii="Times New Roman" w:eastAsia="Calibri" w:hAnsi="Times New Roman" w:cs="Times New Roman"/>
                <w:sz w:val="20"/>
                <w:szCs w:val="20"/>
              </w:rPr>
            </w:pPr>
            <w:r w:rsidRPr="00DD56A7">
              <w:rPr>
                <w:rFonts w:ascii="Times New Roman" w:eastAsia="Calibri" w:hAnsi="Times New Roman" w:cs="Times New Roman"/>
                <w:sz w:val="20"/>
                <w:szCs w:val="20"/>
              </w:rPr>
              <w:t>Адрес</w:t>
            </w:r>
          </w:p>
        </w:tc>
      </w:tr>
      <w:tr w:rsidR="00B41B54" w:rsidRPr="00DD56A7"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41B54" w:rsidRDefault="00D14B40" w:rsidP="003F011C">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B41B54">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B41B54" w:rsidRDefault="000905B8" w:rsidP="00B41B54">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Для размещения административного здания с подземной парковкой (</w:t>
            </w:r>
            <w:r w:rsidR="00770AB1">
              <w:rPr>
                <w:rFonts w:ascii="Times New Roman" w:eastAsia="Calibri" w:hAnsi="Times New Roman" w:cs="Times New Roman"/>
                <w:color w:val="000000" w:themeColor="text1"/>
                <w:sz w:val="20"/>
                <w:szCs w:val="20"/>
              </w:rPr>
              <w:t xml:space="preserve">площадь </w:t>
            </w:r>
            <w:r>
              <w:rPr>
                <w:rFonts w:ascii="Times New Roman" w:eastAsia="Calibri" w:hAnsi="Times New Roman" w:cs="Times New Roman"/>
                <w:color w:val="000000" w:themeColor="text1"/>
                <w:sz w:val="20"/>
                <w:szCs w:val="20"/>
              </w:rPr>
              <w:t>1 388 м ²)</w:t>
            </w:r>
          </w:p>
        </w:tc>
        <w:tc>
          <w:tcPr>
            <w:tcW w:w="2410" w:type="dxa"/>
            <w:tcBorders>
              <w:top w:val="single" w:sz="4" w:space="0" w:color="000000"/>
              <w:left w:val="single" w:sz="4" w:space="0" w:color="000000"/>
              <w:bottom w:val="single" w:sz="4" w:space="0" w:color="000000"/>
              <w:right w:val="single" w:sz="4" w:space="0" w:color="auto"/>
            </w:tcBorders>
            <w:vAlign w:val="center"/>
          </w:tcPr>
          <w:p w:rsidR="00B41B54" w:rsidRPr="004B515B" w:rsidRDefault="00B41B54" w:rsidP="00B41B54">
            <w:pPr>
              <w:jc w:val="center"/>
              <w:rPr>
                <w:rFonts w:ascii="Times New Roman" w:eastAsia="Calibri" w:hAnsi="Times New Roman" w:cs="Times New Roman"/>
                <w:color w:val="000000" w:themeColor="text1"/>
                <w:sz w:val="20"/>
                <w:szCs w:val="20"/>
              </w:rPr>
            </w:pPr>
            <w:r w:rsidRPr="004B515B">
              <w:rPr>
                <w:rFonts w:ascii="Times New Roman" w:eastAsia="Calibri" w:hAnsi="Times New Roman" w:cs="Times New Roman"/>
                <w:color w:val="000000" w:themeColor="text1"/>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41B54" w:rsidRPr="004B515B" w:rsidRDefault="000905B8" w:rsidP="000905B8">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г. Майкоп, ул. Пионерская, 195</w:t>
            </w:r>
          </w:p>
        </w:tc>
      </w:tr>
      <w:tr w:rsidR="00B41B54" w:rsidRPr="00DD56A7"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41B54" w:rsidRDefault="00D14B40" w:rsidP="003F011C">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B41B54">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B41B54" w:rsidRDefault="000905B8" w:rsidP="00770AB1">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Для строительства завода по переработке твердых и бытовых отходов</w:t>
            </w:r>
            <w:r w:rsidR="00770AB1">
              <w:rPr>
                <w:rFonts w:ascii="Times New Roman" w:eastAsia="Calibri" w:hAnsi="Times New Roman" w:cs="Times New Roman"/>
                <w:color w:val="000000" w:themeColor="text1"/>
                <w:sz w:val="20"/>
                <w:szCs w:val="20"/>
              </w:rPr>
              <w:t xml:space="preserve"> (площадь 6,3 га)</w:t>
            </w:r>
          </w:p>
        </w:tc>
        <w:tc>
          <w:tcPr>
            <w:tcW w:w="2410" w:type="dxa"/>
            <w:tcBorders>
              <w:top w:val="single" w:sz="4" w:space="0" w:color="000000"/>
              <w:left w:val="single" w:sz="4" w:space="0" w:color="000000"/>
              <w:bottom w:val="single" w:sz="4" w:space="0" w:color="000000"/>
              <w:right w:val="single" w:sz="4" w:space="0" w:color="auto"/>
            </w:tcBorders>
            <w:vAlign w:val="center"/>
          </w:tcPr>
          <w:p w:rsidR="00B41B54" w:rsidRPr="004B515B" w:rsidRDefault="00B41B54" w:rsidP="00B41B54">
            <w:pPr>
              <w:jc w:val="center"/>
              <w:rPr>
                <w:rFonts w:ascii="Times New Roman" w:eastAsia="Calibri" w:hAnsi="Times New Roman" w:cs="Times New Roman"/>
                <w:color w:val="000000" w:themeColor="text1"/>
                <w:sz w:val="20"/>
                <w:szCs w:val="20"/>
              </w:rPr>
            </w:pPr>
            <w:r w:rsidRPr="004B515B">
              <w:rPr>
                <w:rFonts w:ascii="Times New Roman" w:eastAsia="Calibri" w:hAnsi="Times New Roman" w:cs="Times New Roman"/>
                <w:color w:val="000000" w:themeColor="text1"/>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41B54" w:rsidRPr="004B515B" w:rsidRDefault="000905B8" w:rsidP="00B41B54">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г. Майкоп, п. Родниковый</w:t>
            </w:r>
            <w:r w:rsidR="00770AB1">
              <w:rPr>
                <w:rFonts w:ascii="Times New Roman" w:eastAsia="Calibri" w:hAnsi="Times New Roman" w:cs="Times New Roman"/>
                <w:color w:val="000000" w:themeColor="text1"/>
                <w:sz w:val="20"/>
                <w:szCs w:val="20"/>
              </w:rPr>
              <w:t>, ул. Загородная, 23</w:t>
            </w:r>
          </w:p>
        </w:tc>
      </w:tr>
      <w:tr w:rsidR="00B41B54" w:rsidRPr="00DD56A7"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41B54" w:rsidRDefault="00D14B40" w:rsidP="003F011C">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B41B54">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B41B54" w:rsidRDefault="003F011C" w:rsidP="0031283F">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Для размещения </w:t>
            </w:r>
            <w:r w:rsidR="000905B8">
              <w:rPr>
                <w:rFonts w:ascii="Times New Roman" w:eastAsia="Calibri" w:hAnsi="Times New Roman" w:cs="Times New Roman"/>
                <w:color w:val="000000" w:themeColor="text1"/>
                <w:sz w:val="20"/>
                <w:szCs w:val="20"/>
              </w:rPr>
              <w:t>объектов общественно-делового назначения, промышленного использования и размещения производственной базы</w:t>
            </w:r>
            <w:r>
              <w:rPr>
                <w:rFonts w:ascii="Times New Roman" w:eastAsia="Calibri" w:hAnsi="Times New Roman" w:cs="Times New Roman"/>
                <w:color w:val="000000" w:themeColor="text1"/>
                <w:sz w:val="20"/>
                <w:szCs w:val="20"/>
              </w:rPr>
              <w:t xml:space="preserve"> (площадь </w:t>
            </w:r>
            <w:r w:rsidR="0031283F">
              <w:rPr>
                <w:rFonts w:ascii="Times New Roman" w:eastAsia="Calibri" w:hAnsi="Times New Roman" w:cs="Times New Roman"/>
                <w:color w:val="000000" w:themeColor="text1"/>
                <w:sz w:val="20"/>
                <w:szCs w:val="20"/>
              </w:rPr>
              <w:t>5 443 м²; 1,18 га; 1,7 га; 2</w:t>
            </w:r>
            <w:r>
              <w:rPr>
                <w:rFonts w:ascii="Times New Roman" w:eastAsia="Calibri" w:hAnsi="Times New Roman" w:cs="Times New Roman"/>
                <w:color w:val="000000" w:themeColor="text1"/>
                <w:sz w:val="20"/>
                <w:szCs w:val="20"/>
              </w:rPr>
              <w:t> </w:t>
            </w:r>
            <w:r w:rsidR="0031283F">
              <w:rPr>
                <w:rFonts w:ascii="Times New Roman" w:eastAsia="Calibri" w:hAnsi="Times New Roman" w:cs="Times New Roman"/>
                <w:color w:val="000000" w:themeColor="text1"/>
                <w:sz w:val="20"/>
                <w:szCs w:val="20"/>
              </w:rPr>
              <w:t>818</w:t>
            </w:r>
            <w:r>
              <w:rPr>
                <w:rFonts w:ascii="Times New Roman" w:eastAsia="Calibri" w:hAnsi="Times New Roman" w:cs="Times New Roman"/>
                <w:color w:val="000000" w:themeColor="text1"/>
                <w:sz w:val="20"/>
                <w:szCs w:val="20"/>
              </w:rPr>
              <w:t xml:space="preserve"> м²</w:t>
            </w:r>
            <w:r w:rsidR="0031283F">
              <w:rPr>
                <w:rFonts w:ascii="Times New Roman" w:eastAsia="Calibri" w:hAnsi="Times New Roman" w:cs="Times New Roman"/>
                <w:color w:val="000000" w:themeColor="text1"/>
                <w:sz w:val="20"/>
                <w:szCs w:val="20"/>
              </w:rPr>
              <w:t xml:space="preserve">; 3 214 м²) </w:t>
            </w:r>
          </w:p>
        </w:tc>
        <w:tc>
          <w:tcPr>
            <w:tcW w:w="2410" w:type="dxa"/>
            <w:tcBorders>
              <w:top w:val="single" w:sz="4" w:space="0" w:color="000000"/>
              <w:left w:val="single" w:sz="4" w:space="0" w:color="000000"/>
              <w:bottom w:val="single" w:sz="4" w:space="0" w:color="000000"/>
              <w:right w:val="single" w:sz="4" w:space="0" w:color="auto"/>
            </w:tcBorders>
            <w:vAlign w:val="center"/>
          </w:tcPr>
          <w:p w:rsidR="00B41B54" w:rsidRPr="004B515B" w:rsidRDefault="003F011C" w:rsidP="00B41B54">
            <w:pPr>
              <w:jc w:val="center"/>
              <w:rPr>
                <w:rFonts w:ascii="Times New Roman" w:eastAsia="Calibri" w:hAnsi="Times New Roman" w:cs="Times New Roman"/>
                <w:color w:val="000000" w:themeColor="text1"/>
                <w:sz w:val="20"/>
                <w:szCs w:val="20"/>
              </w:rPr>
            </w:pPr>
            <w:r w:rsidRPr="004B515B">
              <w:rPr>
                <w:rFonts w:ascii="Times New Roman" w:eastAsia="Calibri" w:hAnsi="Times New Roman" w:cs="Times New Roman"/>
                <w:color w:val="000000" w:themeColor="text1"/>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41B54" w:rsidRDefault="003F011C" w:rsidP="0031283F">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г. Майкоп, ул. </w:t>
            </w:r>
            <w:r w:rsidR="0031283F">
              <w:rPr>
                <w:rFonts w:ascii="Times New Roman" w:eastAsia="Calibri" w:hAnsi="Times New Roman" w:cs="Times New Roman"/>
                <w:color w:val="000000" w:themeColor="text1"/>
                <w:sz w:val="20"/>
                <w:szCs w:val="20"/>
              </w:rPr>
              <w:t>Адыгейская 169-б, 169-г, 169-ж, 169-и, 169-к</w:t>
            </w:r>
            <w:r w:rsidR="0078426B">
              <w:rPr>
                <w:rFonts w:ascii="Times New Roman" w:eastAsia="Calibri" w:hAnsi="Times New Roman" w:cs="Times New Roman"/>
                <w:color w:val="000000" w:themeColor="text1"/>
                <w:sz w:val="20"/>
                <w:szCs w:val="20"/>
              </w:rPr>
              <w:t>*</w:t>
            </w:r>
          </w:p>
        </w:tc>
      </w:tr>
      <w:tr w:rsidR="003F011C" w:rsidRPr="00DD56A7"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3F011C" w:rsidRDefault="001C1512" w:rsidP="003F011C">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3F011C">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3F011C" w:rsidRDefault="003F011C" w:rsidP="0031283F">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Для строительства многоквартирного жилого дома (площадь 1 </w:t>
            </w:r>
            <w:r w:rsidR="0031283F">
              <w:rPr>
                <w:rFonts w:ascii="Times New Roman" w:eastAsia="Calibri" w:hAnsi="Times New Roman" w:cs="Times New Roman"/>
                <w:color w:val="000000" w:themeColor="text1"/>
                <w:sz w:val="20"/>
                <w:szCs w:val="20"/>
              </w:rPr>
              <w:t>514</w:t>
            </w:r>
            <w:r>
              <w:rPr>
                <w:rFonts w:ascii="Times New Roman" w:eastAsia="Calibri" w:hAnsi="Times New Roman" w:cs="Times New Roman"/>
                <w:color w:val="000000" w:themeColor="text1"/>
                <w:sz w:val="20"/>
                <w:szCs w:val="20"/>
              </w:rPr>
              <w:t xml:space="preserve"> м ²)</w:t>
            </w:r>
          </w:p>
        </w:tc>
        <w:tc>
          <w:tcPr>
            <w:tcW w:w="2410" w:type="dxa"/>
            <w:tcBorders>
              <w:top w:val="single" w:sz="4" w:space="0" w:color="000000"/>
              <w:left w:val="single" w:sz="4" w:space="0" w:color="000000"/>
              <w:bottom w:val="single" w:sz="4" w:space="0" w:color="000000"/>
              <w:right w:val="single" w:sz="4" w:space="0" w:color="auto"/>
            </w:tcBorders>
            <w:vAlign w:val="center"/>
          </w:tcPr>
          <w:p w:rsidR="003F011C" w:rsidRPr="004B515B" w:rsidRDefault="003F011C" w:rsidP="00B41B54">
            <w:pPr>
              <w:jc w:val="center"/>
              <w:rPr>
                <w:rFonts w:ascii="Times New Roman" w:eastAsia="Calibri" w:hAnsi="Times New Roman" w:cs="Times New Roman"/>
                <w:color w:val="000000" w:themeColor="text1"/>
                <w:sz w:val="20"/>
                <w:szCs w:val="20"/>
              </w:rPr>
            </w:pPr>
            <w:r w:rsidRPr="004B515B">
              <w:rPr>
                <w:rFonts w:ascii="Times New Roman" w:eastAsia="Calibri" w:hAnsi="Times New Roman" w:cs="Times New Roman"/>
                <w:color w:val="000000" w:themeColor="text1"/>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3F011C" w:rsidRDefault="003F011C" w:rsidP="0031283F">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г. Майкоп, ул. </w:t>
            </w:r>
            <w:r w:rsidR="0031283F">
              <w:rPr>
                <w:rFonts w:ascii="Times New Roman" w:eastAsia="Calibri" w:hAnsi="Times New Roman" w:cs="Times New Roman"/>
                <w:color w:val="000000" w:themeColor="text1"/>
                <w:sz w:val="20"/>
                <w:szCs w:val="20"/>
              </w:rPr>
              <w:t>Спортивная</w:t>
            </w:r>
          </w:p>
        </w:tc>
      </w:tr>
      <w:tr w:rsidR="003F011C" w:rsidRPr="00DD56A7"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3F011C" w:rsidRDefault="001C1512" w:rsidP="003F011C">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3F011C">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3F011C" w:rsidRDefault="003F011C" w:rsidP="0031283F">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Для строительства </w:t>
            </w:r>
            <w:r w:rsidR="0031283F">
              <w:rPr>
                <w:rFonts w:ascii="Times New Roman" w:eastAsia="Calibri" w:hAnsi="Times New Roman" w:cs="Times New Roman"/>
                <w:color w:val="000000" w:themeColor="text1"/>
                <w:sz w:val="20"/>
                <w:szCs w:val="20"/>
              </w:rPr>
              <w:t xml:space="preserve">индустриального парка </w:t>
            </w:r>
            <w:r>
              <w:rPr>
                <w:rFonts w:ascii="Times New Roman" w:eastAsia="Calibri" w:hAnsi="Times New Roman" w:cs="Times New Roman"/>
                <w:color w:val="000000" w:themeColor="text1"/>
                <w:sz w:val="20"/>
                <w:szCs w:val="20"/>
              </w:rPr>
              <w:t>(площадь 1</w:t>
            </w:r>
            <w:r w:rsidR="0031283F">
              <w:rPr>
                <w:rFonts w:ascii="Times New Roman" w:eastAsia="Calibri" w:hAnsi="Times New Roman" w:cs="Times New Roman"/>
                <w:color w:val="000000" w:themeColor="text1"/>
                <w:sz w:val="20"/>
                <w:szCs w:val="20"/>
              </w:rPr>
              <w:t>8,1 га</w:t>
            </w:r>
            <w:r>
              <w:rPr>
                <w:rFonts w:ascii="Times New Roman" w:eastAsia="Calibri" w:hAnsi="Times New Roman" w:cs="Times New Roman"/>
                <w:color w:val="000000" w:themeColor="text1"/>
                <w:sz w:val="20"/>
                <w:szCs w:val="20"/>
              </w:rPr>
              <w:t>)</w:t>
            </w:r>
          </w:p>
        </w:tc>
        <w:tc>
          <w:tcPr>
            <w:tcW w:w="2410" w:type="dxa"/>
            <w:tcBorders>
              <w:top w:val="single" w:sz="4" w:space="0" w:color="000000"/>
              <w:left w:val="single" w:sz="4" w:space="0" w:color="000000"/>
              <w:bottom w:val="single" w:sz="4" w:space="0" w:color="000000"/>
              <w:right w:val="single" w:sz="4" w:space="0" w:color="auto"/>
            </w:tcBorders>
            <w:vAlign w:val="center"/>
          </w:tcPr>
          <w:p w:rsidR="003F011C" w:rsidRPr="004B515B" w:rsidRDefault="003F011C" w:rsidP="00B41B54">
            <w:pPr>
              <w:jc w:val="center"/>
              <w:rPr>
                <w:rFonts w:ascii="Times New Roman" w:eastAsia="Calibri" w:hAnsi="Times New Roman" w:cs="Times New Roman"/>
                <w:color w:val="000000" w:themeColor="text1"/>
                <w:sz w:val="20"/>
                <w:szCs w:val="20"/>
              </w:rPr>
            </w:pPr>
            <w:r w:rsidRPr="004B515B">
              <w:rPr>
                <w:rFonts w:ascii="Times New Roman" w:eastAsia="Calibri" w:hAnsi="Times New Roman" w:cs="Times New Roman"/>
                <w:color w:val="000000" w:themeColor="text1"/>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3F011C" w:rsidRDefault="003F011C" w:rsidP="0031283F">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г. Майкоп, ул. </w:t>
            </w:r>
            <w:proofErr w:type="spellStart"/>
            <w:r w:rsidR="0031283F">
              <w:rPr>
                <w:rFonts w:ascii="Times New Roman" w:eastAsia="Calibri" w:hAnsi="Times New Roman" w:cs="Times New Roman"/>
                <w:color w:val="000000" w:themeColor="text1"/>
                <w:sz w:val="20"/>
                <w:szCs w:val="20"/>
              </w:rPr>
              <w:t>Шовгенова</w:t>
            </w:r>
            <w:proofErr w:type="spellEnd"/>
            <w:r w:rsidR="00F11314">
              <w:rPr>
                <w:rFonts w:ascii="Times New Roman" w:eastAsia="Calibri" w:hAnsi="Times New Roman" w:cs="Times New Roman"/>
                <w:color w:val="000000" w:themeColor="text1"/>
                <w:sz w:val="20"/>
                <w:szCs w:val="20"/>
              </w:rPr>
              <w:t>, 3</w:t>
            </w:r>
            <w:r w:rsidR="0031283F">
              <w:rPr>
                <w:rFonts w:ascii="Times New Roman" w:eastAsia="Calibri" w:hAnsi="Times New Roman" w:cs="Times New Roman"/>
                <w:color w:val="000000" w:themeColor="text1"/>
                <w:sz w:val="20"/>
                <w:szCs w:val="20"/>
              </w:rPr>
              <w:t>70</w:t>
            </w:r>
          </w:p>
        </w:tc>
      </w:tr>
      <w:tr w:rsidR="000905B8" w:rsidRPr="00DD56A7"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0905B8" w:rsidRDefault="001C1512" w:rsidP="00770AB1">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000905B8">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0905B8" w:rsidRDefault="0031283F" w:rsidP="001D2305">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Для размещения производственных зданий и объектов торговли</w:t>
            </w:r>
            <w:r w:rsidR="00B469E7">
              <w:rPr>
                <w:rFonts w:ascii="Times New Roman" w:eastAsia="Calibri" w:hAnsi="Times New Roman" w:cs="Times New Roman"/>
                <w:color w:val="000000" w:themeColor="text1"/>
                <w:sz w:val="20"/>
                <w:szCs w:val="20"/>
              </w:rPr>
              <w:t xml:space="preserve"> (площадь 2 942 м²; 12 148 м²; 1 474 м²; 18 673 м² - всего 33 343 м²)</w:t>
            </w:r>
          </w:p>
        </w:tc>
        <w:tc>
          <w:tcPr>
            <w:tcW w:w="2410" w:type="dxa"/>
            <w:tcBorders>
              <w:top w:val="single" w:sz="4" w:space="0" w:color="000000"/>
              <w:left w:val="single" w:sz="4" w:space="0" w:color="000000"/>
              <w:bottom w:val="single" w:sz="4" w:space="0" w:color="000000"/>
              <w:right w:val="single" w:sz="4" w:space="0" w:color="auto"/>
            </w:tcBorders>
            <w:vAlign w:val="center"/>
          </w:tcPr>
          <w:p w:rsidR="000905B8" w:rsidRPr="004B515B" w:rsidRDefault="000905B8" w:rsidP="00B41B54">
            <w:pPr>
              <w:jc w:val="center"/>
              <w:rPr>
                <w:rFonts w:ascii="Times New Roman" w:eastAsia="Calibri" w:hAnsi="Times New Roman" w:cs="Times New Roman"/>
                <w:color w:val="000000" w:themeColor="text1"/>
                <w:sz w:val="20"/>
                <w:szCs w:val="20"/>
              </w:rPr>
            </w:pPr>
            <w:r w:rsidRPr="004B515B">
              <w:rPr>
                <w:rFonts w:ascii="Times New Roman" w:eastAsia="Calibri" w:hAnsi="Times New Roman" w:cs="Times New Roman"/>
                <w:color w:val="000000" w:themeColor="text1"/>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0905B8" w:rsidRDefault="00B469E7" w:rsidP="00911980">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г. Майкоп, ул. Привокзальная, 128, 128-а, 128-б, 128-в </w:t>
            </w:r>
          </w:p>
        </w:tc>
      </w:tr>
      <w:tr w:rsidR="00911980" w:rsidRPr="00DD56A7"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911980" w:rsidRDefault="00911980" w:rsidP="00770AB1">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4670" w:type="dxa"/>
            <w:tcBorders>
              <w:top w:val="single" w:sz="4" w:space="0" w:color="000000"/>
              <w:left w:val="single" w:sz="4" w:space="0" w:color="000000"/>
              <w:bottom w:val="single" w:sz="4" w:space="0" w:color="000000"/>
              <w:right w:val="single" w:sz="4" w:space="0" w:color="auto"/>
            </w:tcBorders>
            <w:vAlign w:val="center"/>
          </w:tcPr>
          <w:p w:rsidR="00911980" w:rsidRDefault="00911980" w:rsidP="001D2305">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Для строительства 3-х этажного многоквартирного жилого дома</w:t>
            </w:r>
          </w:p>
        </w:tc>
        <w:tc>
          <w:tcPr>
            <w:tcW w:w="2410" w:type="dxa"/>
            <w:tcBorders>
              <w:top w:val="single" w:sz="4" w:space="0" w:color="000000"/>
              <w:left w:val="single" w:sz="4" w:space="0" w:color="000000"/>
              <w:bottom w:val="single" w:sz="4" w:space="0" w:color="000000"/>
              <w:right w:val="single" w:sz="4" w:space="0" w:color="auto"/>
            </w:tcBorders>
            <w:vAlign w:val="center"/>
          </w:tcPr>
          <w:p w:rsidR="00911980" w:rsidRPr="004B515B" w:rsidRDefault="00911980" w:rsidP="00B41B54">
            <w:pPr>
              <w:jc w:val="center"/>
              <w:rPr>
                <w:rFonts w:ascii="Times New Roman" w:eastAsia="Calibri" w:hAnsi="Times New Roman" w:cs="Times New Roman"/>
                <w:color w:val="000000" w:themeColor="text1"/>
                <w:sz w:val="20"/>
                <w:szCs w:val="20"/>
              </w:rPr>
            </w:pPr>
            <w:r w:rsidRPr="004B515B">
              <w:rPr>
                <w:rFonts w:ascii="Times New Roman" w:eastAsia="Calibri" w:hAnsi="Times New Roman" w:cs="Times New Roman"/>
                <w:color w:val="000000" w:themeColor="text1"/>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911980" w:rsidRDefault="00911980" w:rsidP="00911980">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г. Майкоп, ул. 12 Марта, 187, корпус 1</w:t>
            </w:r>
          </w:p>
        </w:tc>
      </w:tr>
    </w:tbl>
    <w:p w:rsidR="00FC2435" w:rsidRPr="00FC2435" w:rsidRDefault="00FC2435" w:rsidP="00FC2435">
      <w:pPr>
        <w:pStyle w:val="a8"/>
        <w:numPr>
          <w:ilvl w:val="0"/>
          <w:numId w:val="29"/>
        </w:numPr>
        <w:rPr>
          <w:rFonts w:eastAsia="Calibri"/>
        </w:rPr>
      </w:pPr>
      <w:r>
        <w:rPr>
          <w:rFonts w:eastAsia="Calibri"/>
        </w:rPr>
        <w:t>Объекты по</w:t>
      </w:r>
      <w:r w:rsidR="0078426B">
        <w:rPr>
          <w:rFonts w:eastAsia="Calibri"/>
        </w:rPr>
        <w:t xml:space="preserve">д номером </w:t>
      </w:r>
      <w:r w:rsidR="00D14B40">
        <w:rPr>
          <w:rFonts w:eastAsia="Calibri"/>
        </w:rPr>
        <w:t>три</w:t>
      </w:r>
      <w:r>
        <w:rPr>
          <w:rFonts w:eastAsia="Calibri"/>
        </w:rPr>
        <w:t xml:space="preserve"> </w:t>
      </w:r>
      <w:r w:rsidR="007701FD">
        <w:rPr>
          <w:rFonts w:eastAsia="Calibri"/>
        </w:rPr>
        <w:t xml:space="preserve">возможно использовать как отдельные инвестиционные площадки </w:t>
      </w:r>
    </w:p>
    <w:p w:rsidR="00FC2435" w:rsidRDefault="00FC2435" w:rsidP="00323933">
      <w:pPr>
        <w:ind w:left="34" w:firstLine="675"/>
        <w:contextualSpacing/>
        <w:jc w:val="center"/>
        <w:rPr>
          <w:rFonts w:ascii="Times New Roman" w:eastAsia="Calibri" w:hAnsi="Times New Roman" w:cs="Times New Roman"/>
          <w:i/>
          <w:sz w:val="28"/>
          <w:szCs w:val="28"/>
        </w:rPr>
      </w:pPr>
    </w:p>
    <w:p w:rsidR="00A3290D" w:rsidRDefault="00A3290D" w:rsidP="00323933">
      <w:pPr>
        <w:ind w:left="34" w:firstLine="675"/>
        <w:contextualSpacing/>
        <w:jc w:val="center"/>
        <w:rPr>
          <w:rFonts w:ascii="Times New Roman" w:eastAsia="Calibri" w:hAnsi="Times New Roman" w:cs="Times New Roman"/>
          <w:i/>
          <w:sz w:val="28"/>
          <w:szCs w:val="28"/>
        </w:rPr>
      </w:pPr>
    </w:p>
    <w:p w:rsidR="00A3290D" w:rsidRDefault="00A3290D" w:rsidP="00323933">
      <w:pPr>
        <w:ind w:left="34" w:firstLine="675"/>
        <w:contextualSpacing/>
        <w:jc w:val="center"/>
        <w:rPr>
          <w:rFonts w:ascii="Times New Roman" w:eastAsia="Calibri" w:hAnsi="Times New Roman" w:cs="Times New Roman"/>
          <w:i/>
          <w:sz w:val="28"/>
          <w:szCs w:val="28"/>
        </w:rPr>
      </w:pPr>
    </w:p>
    <w:p w:rsidR="000C7FF4" w:rsidRPr="00694A08" w:rsidRDefault="00D250FC" w:rsidP="00694A08">
      <w:pPr>
        <w:tabs>
          <w:tab w:val="left" w:pos="993"/>
        </w:tabs>
        <w:ind w:left="709"/>
        <w:jc w:val="center"/>
        <w:rPr>
          <w:rFonts w:ascii="Times New Roman" w:hAnsi="Times New Roman" w:cs="Times New Roman"/>
          <w:b/>
          <w:sz w:val="28"/>
          <w:szCs w:val="28"/>
        </w:rPr>
      </w:pPr>
      <w:r>
        <w:rPr>
          <w:rFonts w:ascii="Times New Roman" w:hAnsi="Times New Roman" w:cs="Times New Roman"/>
          <w:b/>
          <w:sz w:val="28"/>
          <w:szCs w:val="28"/>
        </w:rPr>
        <w:t>6</w:t>
      </w:r>
      <w:r w:rsidR="00694A08" w:rsidRPr="00694A08">
        <w:rPr>
          <w:rFonts w:ascii="Times New Roman" w:hAnsi="Times New Roman" w:cs="Times New Roman"/>
          <w:b/>
          <w:sz w:val="28"/>
          <w:szCs w:val="28"/>
        </w:rPr>
        <w:t xml:space="preserve">. </w:t>
      </w:r>
      <w:r w:rsidR="00635389" w:rsidRPr="00694A08">
        <w:rPr>
          <w:rFonts w:ascii="Times New Roman" w:hAnsi="Times New Roman" w:cs="Times New Roman"/>
          <w:b/>
          <w:sz w:val="28"/>
          <w:szCs w:val="28"/>
        </w:rPr>
        <w:t>Жилищная политика</w:t>
      </w:r>
      <w:r w:rsidR="00AF15B9" w:rsidRPr="00694A08">
        <w:rPr>
          <w:rFonts w:ascii="Times New Roman" w:hAnsi="Times New Roman" w:cs="Times New Roman"/>
          <w:b/>
          <w:sz w:val="28"/>
          <w:szCs w:val="28"/>
        </w:rPr>
        <w:t>,</w:t>
      </w:r>
      <w:r w:rsidR="00424B9F" w:rsidRPr="00694A08">
        <w:rPr>
          <w:rFonts w:ascii="Times New Roman" w:hAnsi="Times New Roman" w:cs="Times New Roman"/>
          <w:b/>
          <w:sz w:val="28"/>
          <w:szCs w:val="28"/>
        </w:rPr>
        <w:t xml:space="preserve"> строительство</w:t>
      </w:r>
      <w:r w:rsidR="00AF15B9" w:rsidRPr="00694A08">
        <w:rPr>
          <w:rFonts w:ascii="Times New Roman" w:hAnsi="Times New Roman" w:cs="Times New Roman"/>
          <w:b/>
          <w:sz w:val="28"/>
          <w:szCs w:val="28"/>
        </w:rPr>
        <w:t xml:space="preserve">, </w:t>
      </w:r>
      <w:r w:rsidR="001B3369" w:rsidRPr="00694A08">
        <w:rPr>
          <w:rFonts w:ascii="Times New Roman" w:hAnsi="Times New Roman" w:cs="Times New Roman"/>
          <w:b/>
          <w:sz w:val="28"/>
          <w:szCs w:val="28"/>
        </w:rPr>
        <w:t>благоустройство</w:t>
      </w:r>
      <w:r w:rsidR="000C7FF4" w:rsidRPr="00694A08">
        <w:rPr>
          <w:rFonts w:ascii="Times New Roman" w:hAnsi="Times New Roman" w:cs="Times New Roman"/>
          <w:b/>
          <w:sz w:val="28"/>
          <w:szCs w:val="28"/>
        </w:rPr>
        <w:t xml:space="preserve"> города, </w:t>
      </w:r>
    </w:p>
    <w:p w:rsidR="00635389" w:rsidRPr="00694A08" w:rsidRDefault="000C7FF4" w:rsidP="001756EB">
      <w:pPr>
        <w:tabs>
          <w:tab w:val="left" w:pos="993"/>
        </w:tabs>
        <w:ind w:firstLine="709"/>
        <w:contextualSpacing/>
        <w:jc w:val="center"/>
        <w:rPr>
          <w:rFonts w:ascii="Times New Roman" w:hAnsi="Times New Roman" w:cs="Times New Roman"/>
          <w:b/>
          <w:sz w:val="28"/>
          <w:szCs w:val="28"/>
        </w:rPr>
      </w:pPr>
      <w:r w:rsidRPr="00694A08">
        <w:rPr>
          <w:rFonts w:ascii="Times New Roman" w:hAnsi="Times New Roman" w:cs="Times New Roman"/>
          <w:b/>
          <w:sz w:val="28"/>
          <w:szCs w:val="28"/>
        </w:rPr>
        <w:t>дорожное хозяйство</w:t>
      </w:r>
    </w:p>
    <w:p w:rsidR="00635389" w:rsidRPr="00694A08" w:rsidRDefault="00635389" w:rsidP="00635389">
      <w:pPr>
        <w:tabs>
          <w:tab w:val="left" w:pos="708"/>
          <w:tab w:val="center" w:pos="4153"/>
          <w:tab w:val="right" w:pos="8306"/>
        </w:tabs>
        <w:ind w:firstLine="708"/>
        <w:jc w:val="both"/>
        <w:rPr>
          <w:rFonts w:ascii="Times New Roman" w:eastAsia="Times New Roman" w:hAnsi="Times New Roman" w:cs="Times New Roman"/>
          <w:sz w:val="28"/>
          <w:szCs w:val="28"/>
          <w:lang w:eastAsia="ru-RU"/>
        </w:rPr>
      </w:pPr>
    </w:p>
    <w:p w:rsidR="00E05BB8" w:rsidRPr="009C6588" w:rsidRDefault="00E05BB8" w:rsidP="00E05BB8">
      <w:pPr>
        <w:tabs>
          <w:tab w:val="left" w:pos="708"/>
          <w:tab w:val="center" w:pos="4153"/>
          <w:tab w:val="right" w:pos="8306"/>
        </w:tabs>
        <w:ind w:firstLine="708"/>
        <w:jc w:val="center"/>
        <w:rPr>
          <w:rFonts w:ascii="Times New Roman" w:eastAsia="Times New Roman" w:hAnsi="Times New Roman" w:cs="Times New Roman"/>
          <w:b/>
          <w:i/>
          <w:sz w:val="28"/>
          <w:szCs w:val="28"/>
          <w:lang w:eastAsia="ru-RU"/>
        </w:rPr>
      </w:pPr>
      <w:r w:rsidRPr="009C6588">
        <w:rPr>
          <w:rFonts w:ascii="Times New Roman" w:eastAsia="Times New Roman" w:hAnsi="Times New Roman" w:cs="Times New Roman"/>
          <w:b/>
          <w:i/>
          <w:sz w:val="28"/>
          <w:szCs w:val="28"/>
          <w:lang w:eastAsia="ru-RU"/>
        </w:rPr>
        <w:t>Стро</w:t>
      </w:r>
      <w:r w:rsidR="0038607E" w:rsidRPr="009C6588">
        <w:rPr>
          <w:rFonts w:ascii="Times New Roman" w:eastAsia="Times New Roman" w:hAnsi="Times New Roman" w:cs="Times New Roman"/>
          <w:b/>
          <w:i/>
          <w:sz w:val="28"/>
          <w:szCs w:val="28"/>
          <w:lang w:eastAsia="ru-RU"/>
        </w:rPr>
        <w:t>и</w:t>
      </w:r>
      <w:r w:rsidRPr="009C6588">
        <w:rPr>
          <w:rFonts w:ascii="Times New Roman" w:eastAsia="Times New Roman" w:hAnsi="Times New Roman" w:cs="Times New Roman"/>
          <w:b/>
          <w:i/>
          <w:sz w:val="28"/>
          <w:szCs w:val="28"/>
          <w:lang w:eastAsia="ru-RU"/>
        </w:rPr>
        <w:t>тельство</w:t>
      </w:r>
      <w:r w:rsidR="009C5EE3">
        <w:rPr>
          <w:rFonts w:ascii="Times New Roman" w:eastAsia="Times New Roman" w:hAnsi="Times New Roman" w:cs="Times New Roman"/>
          <w:b/>
          <w:i/>
          <w:sz w:val="28"/>
          <w:szCs w:val="28"/>
          <w:lang w:eastAsia="ru-RU"/>
        </w:rPr>
        <w:t xml:space="preserve"> капитальных объектов </w:t>
      </w:r>
      <w:r w:rsidR="0038607E" w:rsidRPr="009C6588">
        <w:rPr>
          <w:rFonts w:ascii="Times New Roman" w:eastAsia="Times New Roman" w:hAnsi="Times New Roman" w:cs="Times New Roman"/>
          <w:b/>
          <w:i/>
          <w:sz w:val="28"/>
          <w:szCs w:val="28"/>
          <w:lang w:eastAsia="ru-RU"/>
        </w:rPr>
        <w:t>и ввод жилья</w:t>
      </w:r>
    </w:p>
    <w:p w:rsidR="00E05BB8" w:rsidRPr="00E05BB8" w:rsidRDefault="00E05BB8" w:rsidP="00E05BB8">
      <w:pPr>
        <w:tabs>
          <w:tab w:val="left" w:pos="708"/>
          <w:tab w:val="center" w:pos="4153"/>
          <w:tab w:val="right" w:pos="8306"/>
        </w:tabs>
        <w:ind w:firstLine="708"/>
        <w:jc w:val="center"/>
        <w:rPr>
          <w:rFonts w:ascii="Times New Roman" w:eastAsia="Times New Roman" w:hAnsi="Times New Roman" w:cs="Times New Roman"/>
          <w:i/>
          <w:sz w:val="28"/>
          <w:szCs w:val="28"/>
          <w:lang w:eastAsia="ru-RU"/>
        </w:rPr>
      </w:pPr>
    </w:p>
    <w:p w:rsidR="002C2270" w:rsidRPr="002C2270" w:rsidRDefault="00EC5839" w:rsidP="002C2270">
      <w:pPr>
        <w:ind w:firstLine="708"/>
        <w:jc w:val="both"/>
        <w:rPr>
          <w:rFonts w:ascii="Times New Roman" w:eastAsia="Calibri" w:hAnsi="Times New Roman" w:cs="Times New Roman"/>
          <w:sz w:val="28"/>
          <w:szCs w:val="28"/>
        </w:rPr>
      </w:pPr>
      <w:r w:rsidRPr="00EC5839">
        <w:rPr>
          <w:rFonts w:ascii="Times New Roman" w:eastAsia="Calibri" w:hAnsi="Times New Roman" w:cs="Times New Roman"/>
          <w:sz w:val="28"/>
          <w:szCs w:val="28"/>
          <w:lang w:eastAsia="ru-RU"/>
        </w:rPr>
        <w:t xml:space="preserve">По данным Управления Федеральной службы государственной статистики по Краснодарскому краю и Республике Адыгея за </w:t>
      </w:r>
      <w:r w:rsidR="00DF7913">
        <w:rPr>
          <w:rFonts w:ascii="Times New Roman" w:eastAsia="Calibri" w:hAnsi="Times New Roman" w:cs="Times New Roman"/>
          <w:sz w:val="28"/>
          <w:szCs w:val="28"/>
          <w:lang w:eastAsia="ru-RU"/>
        </w:rPr>
        <w:t>2020 год</w:t>
      </w:r>
      <w:r w:rsidRPr="00EC5839">
        <w:rPr>
          <w:rFonts w:ascii="Times New Roman" w:eastAsia="Calibri" w:hAnsi="Times New Roman" w:cs="Times New Roman"/>
          <w:sz w:val="28"/>
          <w:szCs w:val="28"/>
          <w:lang w:eastAsia="ru-RU"/>
        </w:rPr>
        <w:t xml:space="preserve"> введено в эксплуатацию жилых домов общей площадью </w:t>
      </w:r>
      <w:r w:rsidR="0050403B">
        <w:rPr>
          <w:rFonts w:ascii="Times New Roman" w:eastAsia="Calibri" w:hAnsi="Times New Roman" w:cs="Times New Roman"/>
          <w:sz w:val="28"/>
          <w:szCs w:val="28"/>
          <w:lang w:eastAsia="ru-RU"/>
        </w:rPr>
        <w:t>54,334</w:t>
      </w:r>
      <w:r w:rsidRPr="00D93482">
        <w:rPr>
          <w:rFonts w:ascii="Times New Roman" w:eastAsia="Calibri" w:hAnsi="Times New Roman" w:cs="Times New Roman"/>
          <w:color w:val="FF0000"/>
          <w:sz w:val="28"/>
          <w:szCs w:val="28"/>
          <w:lang w:eastAsia="ru-RU"/>
        </w:rPr>
        <w:t xml:space="preserve"> </w:t>
      </w:r>
      <w:r w:rsidRPr="0050403B">
        <w:rPr>
          <w:rFonts w:ascii="Times New Roman" w:eastAsia="Calibri" w:hAnsi="Times New Roman" w:cs="Times New Roman"/>
          <w:sz w:val="28"/>
          <w:szCs w:val="28"/>
          <w:lang w:eastAsia="ru-RU"/>
        </w:rPr>
        <w:t>тыс. м² (1</w:t>
      </w:r>
      <w:r w:rsidR="002C2270">
        <w:rPr>
          <w:rFonts w:ascii="Times New Roman" w:eastAsia="Calibri" w:hAnsi="Times New Roman" w:cs="Times New Roman"/>
          <w:sz w:val="28"/>
          <w:szCs w:val="28"/>
          <w:lang w:eastAsia="ru-RU"/>
        </w:rPr>
        <w:t>09</w:t>
      </w:r>
      <w:r w:rsidR="008D1D4B" w:rsidRPr="0050403B">
        <w:rPr>
          <w:rFonts w:ascii="Times New Roman" w:eastAsia="Calibri" w:hAnsi="Times New Roman" w:cs="Times New Roman"/>
          <w:sz w:val="28"/>
          <w:szCs w:val="28"/>
          <w:lang w:eastAsia="ru-RU"/>
        </w:rPr>
        <w:t>,9</w:t>
      </w:r>
      <w:r w:rsidRPr="0050403B">
        <w:rPr>
          <w:rFonts w:ascii="Times New Roman" w:eastAsia="Calibri" w:hAnsi="Times New Roman" w:cs="Times New Roman"/>
          <w:sz w:val="28"/>
          <w:szCs w:val="28"/>
          <w:lang w:eastAsia="ru-RU"/>
        </w:rPr>
        <w:t xml:space="preserve"> % к</w:t>
      </w:r>
      <w:r w:rsidR="00DF7913" w:rsidRPr="0050403B">
        <w:rPr>
          <w:rFonts w:ascii="Times New Roman" w:eastAsia="Calibri" w:hAnsi="Times New Roman" w:cs="Times New Roman"/>
          <w:sz w:val="28"/>
          <w:szCs w:val="28"/>
          <w:lang w:eastAsia="ru-RU"/>
        </w:rPr>
        <w:t xml:space="preserve"> </w:t>
      </w:r>
      <w:r w:rsidRPr="0050403B">
        <w:rPr>
          <w:rFonts w:ascii="Times New Roman" w:eastAsia="Calibri" w:hAnsi="Times New Roman" w:cs="Times New Roman"/>
          <w:sz w:val="28"/>
          <w:szCs w:val="28"/>
          <w:lang w:eastAsia="ru-RU"/>
        </w:rPr>
        <w:t>201</w:t>
      </w:r>
      <w:r w:rsidR="00DF7913" w:rsidRPr="0050403B">
        <w:rPr>
          <w:rFonts w:ascii="Times New Roman" w:eastAsia="Calibri" w:hAnsi="Times New Roman" w:cs="Times New Roman"/>
          <w:sz w:val="28"/>
          <w:szCs w:val="28"/>
          <w:lang w:eastAsia="ru-RU"/>
        </w:rPr>
        <w:t>9</w:t>
      </w:r>
      <w:r w:rsidRPr="0050403B">
        <w:rPr>
          <w:rFonts w:ascii="Times New Roman" w:eastAsia="Calibri" w:hAnsi="Times New Roman" w:cs="Times New Roman"/>
          <w:sz w:val="28"/>
          <w:szCs w:val="28"/>
          <w:lang w:eastAsia="ru-RU"/>
        </w:rPr>
        <w:t xml:space="preserve"> год</w:t>
      </w:r>
      <w:r w:rsidR="00175189" w:rsidRPr="0050403B">
        <w:rPr>
          <w:rFonts w:ascii="Times New Roman" w:eastAsia="Calibri" w:hAnsi="Times New Roman" w:cs="Times New Roman"/>
          <w:sz w:val="28"/>
          <w:szCs w:val="28"/>
          <w:lang w:eastAsia="ru-RU"/>
        </w:rPr>
        <w:t>у</w:t>
      </w:r>
      <w:r w:rsidRPr="0050403B">
        <w:rPr>
          <w:rFonts w:ascii="Times New Roman" w:eastAsia="Calibri" w:hAnsi="Times New Roman" w:cs="Times New Roman"/>
          <w:sz w:val="28"/>
          <w:szCs w:val="28"/>
          <w:lang w:eastAsia="ru-RU"/>
        </w:rPr>
        <w:t xml:space="preserve">), из них построено населением </w:t>
      </w:r>
      <w:r w:rsidR="00DF7913" w:rsidRPr="0050403B">
        <w:rPr>
          <w:rFonts w:ascii="Times New Roman" w:eastAsia="Calibri" w:hAnsi="Times New Roman" w:cs="Times New Roman"/>
          <w:sz w:val="28"/>
          <w:szCs w:val="28"/>
          <w:lang w:eastAsia="ru-RU"/>
        </w:rPr>
        <w:t xml:space="preserve">– </w:t>
      </w:r>
      <w:r w:rsidR="002C2270">
        <w:rPr>
          <w:rFonts w:ascii="Times New Roman" w:eastAsia="Calibri" w:hAnsi="Times New Roman" w:cs="Times New Roman"/>
          <w:sz w:val="28"/>
          <w:szCs w:val="28"/>
          <w:lang w:eastAsia="ru-RU"/>
        </w:rPr>
        <w:t>4</w:t>
      </w:r>
      <w:r w:rsidR="008D1D4B" w:rsidRPr="0050403B">
        <w:rPr>
          <w:rFonts w:ascii="Times New Roman" w:eastAsia="Calibri" w:hAnsi="Times New Roman" w:cs="Times New Roman"/>
          <w:sz w:val="28"/>
          <w:szCs w:val="28"/>
          <w:lang w:eastAsia="ru-RU"/>
        </w:rPr>
        <w:t>2</w:t>
      </w:r>
      <w:r w:rsidR="00967A7D" w:rsidRPr="0050403B">
        <w:rPr>
          <w:rFonts w:ascii="Times New Roman" w:eastAsia="Calibri" w:hAnsi="Times New Roman" w:cs="Times New Roman"/>
          <w:sz w:val="28"/>
          <w:szCs w:val="28"/>
          <w:lang w:eastAsia="ru-RU"/>
        </w:rPr>
        <w:t>,</w:t>
      </w:r>
      <w:r w:rsidR="002C2270">
        <w:rPr>
          <w:rFonts w:ascii="Times New Roman" w:eastAsia="Calibri" w:hAnsi="Times New Roman" w:cs="Times New Roman"/>
          <w:sz w:val="28"/>
          <w:szCs w:val="28"/>
          <w:lang w:eastAsia="ru-RU"/>
        </w:rPr>
        <w:t>2</w:t>
      </w:r>
      <w:r w:rsidR="008D1D4B" w:rsidRPr="0050403B">
        <w:rPr>
          <w:rFonts w:ascii="Times New Roman" w:eastAsia="Calibri" w:hAnsi="Times New Roman" w:cs="Times New Roman"/>
          <w:sz w:val="28"/>
          <w:szCs w:val="28"/>
          <w:lang w:eastAsia="ru-RU"/>
        </w:rPr>
        <w:t>7</w:t>
      </w:r>
      <w:r w:rsidR="002C2270">
        <w:rPr>
          <w:rFonts w:ascii="Times New Roman" w:eastAsia="Calibri" w:hAnsi="Times New Roman" w:cs="Times New Roman"/>
          <w:sz w:val="28"/>
          <w:szCs w:val="28"/>
          <w:lang w:eastAsia="ru-RU"/>
        </w:rPr>
        <w:t>2</w:t>
      </w:r>
      <w:r w:rsidR="00967A7D" w:rsidRPr="0050403B">
        <w:rPr>
          <w:rFonts w:ascii="Times New Roman" w:eastAsia="Calibri" w:hAnsi="Times New Roman" w:cs="Times New Roman"/>
          <w:sz w:val="28"/>
          <w:szCs w:val="28"/>
          <w:lang w:eastAsia="ru-RU"/>
        </w:rPr>
        <w:t xml:space="preserve"> тыс. м² </w:t>
      </w:r>
      <w:r w:rsidR="002C2270" w:rsidRPr="002C2270">
        <w:rPr>
          <w:rFonts w:ascii="Times New Roman" w:eastAsia="Calibri" w:hAnsi="Times New Roman" w:cs="Times New Roman"/>
          <w:sz w:val="28"/>
          <w:szCs w:val="28"/>
        </w:rPr>
        <w:t xml:space="preserve">(130,5 % к 2019 году), что составляет 77,8 % от общего объема жилья, введенного в эксплуатацию в 2020 году. </w:t>
      </w:r>
    </w:p>
    <w:p w:rsidR="003245E9" w:rsidRPr="003245E9" w:rsidRDefault="00175189" w:rsidP="003245E9">
      <w:pPr>
        <w:widowControl w:val="0"/>
        <w:suppressAutoHyphens/>
        <w:autoSpaceDN w:val="0"/>
        <w:ind w:firstLine="709"/>
        <w:contextualSpacing/>
        <w:jc w:val="both"/>
        <w:textAlignment w:val="baseline"/>
        <w:rPr>
          <w:rFonts w:ascii="Times New Roman" w:eastAsia="Arial Unicode MS" w:hAnsi="Times New Roman" w:cs="Times New Roman"/>
          <w:kern w:val="3"/>
          <w:sz w:val="28"/>
          <w:szCs w:val="28"/>
          <w:lang w:eastAsia="zh-CN" w:bidi="hi-IN"/>
        </w:rPr>
      </w:pPr>
      <w:r>
        <w:rPr>
          <w:rFonts w:ascii="Times New Roman" w:eastAsia="Arial Unicode MS" w:hAnsi="Times New Roman" w:cs="Times New Roman"/>
          <w:kern w:val="3"/>
          <w:sz w:val="28"/>
          <w:szCs w:val="28"/>
          <w:lang w:eastAsia="zh-CN" w:bidi="hi-IN"/>
        </w:rPr>
        <w:t>В течение</w:t>
      </w:r>
      <w:r w:rsidR="003245E9" w:rsidRPr="003245E9">
        <w:rPr>
          <w:rFonts w:ascii="Times New Roman" w:eastAsia="Arial Unicode MS" w:hAnsi="Times New Roman" w:cs="Times New Roman"/>
          <w:kern w:val="3"/>
          <w:sz w:val="28"/>
          <w:szCs w:val="28"/>
          <w:lang w:eastAsia="zh-CN" w:bidi="hi-IN"/>
        </w:rPr>
        <w:t xml:space="preserve"> 20</w:t>
      </w:r>
      <w:r w:rsidR="00DF7913">
        <w:rPr>
          <w:rFonts w:ascii="Times New Roman" w:eastAsia="Arial Unicode MS" w:hAnsi="Times New Roman" w:cs="Times New Roman"/>
          <w:kern w:val="3"/>
          <w:sz w:val="28"/>
          <w:szCs w:val="28"/>
          <w:lang w:eastAsia="zh-CN" w:bidi="hi-IN"/>
        </w:rPr>
        <w:t>20</w:t>
      </w:r>
      <w:r w:rsidR="003245E9" w:rsidRPr="003245E9">
        <w:rPr>
          <w:rFonts w:ascii="Times New Roman" w:eastAsia="Arial Unicode MS" w:hAnsi="Times New Roman" w:cs="Times New Roman"/>
          <w:kern w:val="3"/>
          <w:sz w:val="28"/>
          <w:szCs w:val="28"/>
          <w:lang w:eastAsia="zh-CN" w:bidi="hi-IN"/>
        </w:rPr>
        <w:t xml:space="preserve"> </w:t>
      </w:r>
      <w:r w:rsidR="00F15266">
        <w:rPr>
          <w:rFonts w:ascii="Times New Roman" w:eastAsia="Arial Unicode MS" w:hAnsi="Times New Roman" w:cs="Times New Roman"/>
          <w:kern w:val="3"/>
          <w:sz w:val="28"/>
          <w:szCs w:val="28"/>
          <w:lang w:eastAsia="zh-CN" w:bidi="hi-IN"/>
        </w:rPr>
        <w:t xml:space="preserve">года </w:t>
      </w:r>
      <w:r w:rsidR="00AC1887">
        <w:rPr>
          <w:rFonts w:ascii="Times New Roman" w:eastAsia="Arial Unicode MS" w:hAnsi="Times New Roman" w:cs="Times New Roman"/>
          <w:kern w:val="3"/>
          <w:sz w:val="28"/>
          <w:szCs w:val="28"/>
          <w:lang w:eastAsia="zh-CN" w:bidi="hi-IN"/>
        </w:rPr>
        <w:t xml:space="preserve">Управлением архитектуры </w:t>
      </w:r>
      <w:r w:rsidR="00F15266">
        <w:rPr>
          <w:rFonts w:ascii="Times New Roman" w:eastAsia="Arial Unicode MS" w:hAnsi="Times New Roman" w:cs="Times New Roman"/>
          <w:kern w:val="3"/>
          <w:sz w:val="28"/>
          <w:szCs w:val="28"/>
          <w:lang w:eastAsia="zh-CN" w:bidi="hi-IN"/>
        </w:rPr>
        <w:t xml:space="preserve">и градостроительства муниципального образования «Город Майкоп» </w:t>
      </w:r>
      <w:r w:rsidR="003245E9" w:rsidRPr="003245E9">
        <w:rPr>
          <w:rFonts w:ascii="Times New Roman" w:eastAsia="Arial Unicode MS" w:hAnsi="Times New Roman" w:cs="Times New Roman"/>
          <w:kern w:val="3"/>
          <w:sz w:val="28"/>
          <w:szCs w:val="28"/>
          <w:lang w:eastAsia="zh-CN" w:bidi="hi-IN"/>
        </w:rPr>
        <w:t xml:space="preserve">выдано </w:t>
      </w:r>
      <w:r w:rsidR="00D93482">
        <w:rPr>
          <w:rFonts w:ascii="Times New Roman" w:eastAsia="Arial Unicode MS" w:hAnsi="Times New Roman" w:cs="Times New Roman"/>
          <w:kern w:val="3"/>
          <w:sz w:val="28"/>
          <w:szCs w:val="28"/>
          <w:lang w:eastAsia="zh-CN" w:bidi="hi-IN"/>
        </w:rPr>
        <w:t>115</w:t>
      </w:r>
      <w:r w:rsidR="003245E9" w:rsidRPr="003245E9">
        <w:rPr>
          <w:rFonts w:ascii="Times New Roman" w:eastAsia="Arial Unicode MS" w:hAnsi="Times New Roman" w:cs="Times New Roman"/>
          <w:kern w:val="3"/>
          <w:sz w:val="28"/>
          <w:szCs w:val="28"/>
          <w:lang w:eastAsia="zh-CN" w:bidi="hi-IN"/>
        </w:rPr>
        <w:t xml:space="preserve"> разрешений на строительство капитальных объектов и </w:t>
      </w:r>
      <w:r w:rsidR="00D93482">
        <w:rPr>
          <w:rFonts w:ascii="Times New Roman" w:eastAsia="Arial Unicode MS" w:hAnsi="Times New Roman" w:cs="Times New Roman"/>
          <w:kern w:val="3"/>
          <w:sz w:val="28"/>
          <w:szCs w:val="28"/>
          <w:lang w:eastAsia="zh-CN" w:bidi="hi-IN"/>
        </w:rPr>
        <w:t>60</w:t>
      </w:r>
      <w:r w:rsidR="003245E9" w:rsidRPr="003245E9">
        <w:rPr>
          <w:rFonts w:ascii="Times New Roman" w:eastAsia="Arial Unicode MS" w:hAnsi="Times New Roman" w:cs="Times New Roman"/>
          <w:kern w:val="3"/>
          <w:sz w:val="28"/>
          <w:szCs w:val="28"/>
          <w:lang w:eastAsia="zh-CN" w:bidi="hi-IN"/>
        </w:rPr>
        <w:t xml:space="preserve"> разрешени</w:t>
      </w:r>
      <w:r w:rsidR="00D93482">
        <w:rPr>
          <w:rFonts w:ascii="Times New Roman" w:eastAsia="Arial Unicode MS" w:hAnsi="Times New Roman" w:cs="Times New Roman"/>
          <w:kern w:val="3"/>
          <w:sz w:val="28"/>
          <w:szCs w:val="28"/>
          <w:lang w:eastAsia="zh-CN" w:bidi="hi-IN"/>
        </w:rPr>
        <w:t>й</w:t>
      </w:r>
      <w:r w:rsidR="003245E9" w:rsidRPr="003245E9">
        <w:rPr>
          <w:rFonts w:ascii="Times New Roman" w:eastAsia="Arial Unicode MS" w:hAnsi="Times New Roman" w:cs="Times New Roman"/>
          <w:kern w:val="3"/>
          <w:sz w:val="28"/>
          <w:szCs w:val="28"/>
          <w:lang w:eastAsia="zh-CN" w:bidi="hi-IN"/>
        </w:rPr>
        <w:t xml:space="preserve"> на ввод объектов капитального строительства в эксплуатацию. </w:t>
      </w:r>
    </w:p>
    <w:p w:rsidR="003245E9" w:rsidRDefault="003245E9" w:rsidP="003245E9">
      <w:pPr>
        <w:widowControl w:val="0"/>
        <w:suppressAutoHyphens/>
        <w:autoSpaceDN w:val="0"/>
        <w:ind w:firstLine="709"/>
        <w:contextualSpacing/>
        <w:jc w:val="both"/>
        <w:textAlignment w:val="baseline"/>
        <w:rPr>
          <w:rFonts w:ascii="Times New Roman" w:eastAsia="Arial Unicode MS" w:hAnsi="Times New Roman" w:cs="Mangal"/>
          <w:kern w:val="1"/>
          <w:sz w:val="28"/>
          <w:szCs w:val="28"/>
          <w:lang w:eastAsia="hi-IN" w:bidi="hi-IN"/>
        </w:rPr>
      </w:pPr>
      <w:r w:rsidRPr="003245E9">
        <w:rPr>
          <w:rFonts w:ascii="Times New Roman" w:eastAsia="Arial Unicode MS" w:hAnsi="Times New Roman" w:cs="Mangal"/>
          <w:kern w:val="1"/>
          <w:sz w:val="28"/>
          <w:szCs w:val="28"/>
          <w:lang w:eastAsia="hi-IN" w:bidi="hi-IN"/>
        </w:rPr>
        <w:t>В связи с изменением градостроительного законодательства строительство объектов ИЖС носит уведомительный характер (</w:t>
      </w:r>
      <w:r w:rsidR="00043933">
        <w:rPr>
          <w:rFonts w:ascii="Times New Roman" w:eastAsia="Arial Unicode MS" w:hAnsi="Times New Roman" w:cs="Mangal"/>
          <w:kern w:val="1"/>
          <w:sz w:val="28"/>
          <w:szCs w:val="28"/>
          <w:lang w:eastAsia="hi-IN" w:bidi="hi-IN"/>
        </w:rPr>
        <w:t xml:space="preserve">взамен </w:t>
      </w:r>
      <w:r w:rsidRPr="003245E9">
        <w:rPr>
          <w:rFonts w:ascii="Times New Roman" w:eastAsia="Arial Unicode MS" w:hAnsi="Times New Roman" w:cs="Mangal"/>
          <w:kern w:val="1"/>
          <w:sz w:val="28"/>
          <w:szCs w:val="28"/>
          <w:lang w:eastAsia="hi-IN" w:bidi="hi-IN"/>
        </w:rPr>
        <w:t>разрешени</w:t>
      </w:r>
      <w:r w:rsidR="003F3CA4">
        <w:rPr>
          <w:rFonts w:ascii="Times New Roman" w:eastAsia="Arial Unicode MS" w:hAnsi="Times New Roman" w:cs="Mangal"/>
          <w:kern w:val="1"/>
          <w:sz w:val="28"/>
          <w:szCs w:val="28"/>
          <w:lang w:eastAsia="hi-IN" w:bidi="hi-IN"/>
        </w:rPr>
        <w:t>й</w:t>
      </w:r>
      <w:r w:rsidRPr="003245E9">
        <w:rPr>
          <w:rFonts w:ascii="Times New Roman" w:eastAsia="Arial Unicode MS" w:hAnsi="Times New Roman" w:cs="Mangal"/>
          <w:kern w:val="1"/>
          <w:sz w:val="28"/>
          <w:szCs w:val="28"/>
          <w:lang w:eastAsia="hi-IN" w:bidi="hi-IN"/>
        </w:rPr>
        <w:t xml:space="preserve"> на строительство и на ввод в эксплуатацию выда</w:t>
      </w:r>
      <w:r w:rsidR="003F3CA4">
        <w:rPr>
          <w:rFonts w:ascii="Times New Roman" w:eastAsia="Arial Unicode MS" w:hAnsi="Times New Roman" w:cs="Mangal"/>
          <w:kern w:val="1"/>
          <w:sz w:val="28"/>
          <w:szCs w:val="28"/>
          <w:lang w:eastAsia="hi-IN" w:bidi="hi-IN"/>
        </w:rPr>
        <w:t>ю</w:t>
      </w:r>
      <w:r w:rsidRPr="003245E9">
        <w:rPr>
          <w:rFonts w:ascii="Times New Roman" w:eastAsia="Arial Unicode MS" w:hAnsi="Times New Roman" w:cs="Mangal"/>
          <w:kern w:val="1"/>
          <w:sz w:val="28"/>
          <w:szCs w:val="28"/>
          <w:lang w:eastAsia="hi-IN" w:bidi="hi-IN"/>
        </w:rPr>
        <w:t>тся</w:t>
      </w:r>
      <w:r w:rsidR="00043933">
        <w:rPr>
          <w:rFonts w:ascii="Times New Roman" w:eastAsia="Arial Unicode MS" w:hAnsi="Times New Roman" w:cs="Mangal"/>
          <w:kern w:val="1"/>
          <w:sz w:val="28"/>
          <w:szCs w:val="28"/>
          <w:lang w:eastAsia="hi-IN" w:bidi="hi-IN"/>
        </w:rPr>
        <w:t xml:space="preserve"> уведомлени</w:t>
      </w:r>
      <w:r w:rsidR="003F3CA4">
        <w:rPr>
          <w:rFonts w:ascii="Times New Roman" w:eastAsia="Arial Unicode MS" w:hAnsi="Times New Roman" w:cs="Mangal"/>
          <w:kern w:val="1"/>
          <w:sz w:val="28"/>
          <w:szCs w:val="28"/>
          <w:lang w:eastAsia="hi-IN" w:bidi="hi-IN"/>
        </w:rPr>
        <w:t>я</w:t>
      </w:r>
      <w:r w:rsidRPr="003245E9">
        <w:rPr>
          <w:rFonts w:ascii="Times New Roman" w:eastAsia="Arial Unicode MS" w:hAnsi="Times New Roman" w:cs="Mangal"/>
          <w:kern w:val="1"/>
          <w:sz w:val="28"/>
          <w:szCs w:val="28"/>
          <w:lang w:eastAsia="hi-IN" w:bidi="hi-IN"/>
        </w:rPr>
        <w:t>).</w:t>
      </w:r>
      <w:r w:rsidR="002A61E0">
        <w:rPr>
          <w:rFonts w:ascii="Times New Roman" w:eastAsia="Arial Unicode MS" w:hAnsi="Times New Roman" w:cs="Mangal"/>
          <w:kern w:val="1"/>
          <w:sz w:val="28"/>
          <w:szCs w:val="28"/>
          <w:lang w:eastAsia="hi-IN" w:bidi="hi-IN"/>
        </w:rPr>
        <w:t xml:space="preserve"> Всего за отчетный период выдано </w:t>
      </w:r>
      <w:r w:rsidR="00D93482">
        <w:rPr>
          <w:rFonts w:ascii="Times New Roman" w:eastAsia="Arial Unicode MS" w:hAnsi="Times New Roman" w:cs="Mangal"/>
          <w:kern w:val="1"/>
          <w:sz w:val="28"/>
          <w:szCs w:val="28"/>
          <w:lang w:eastAsia="hi-IN" w:bidi="hi-IN"/>
        </w:rPr>
        <w:t>642</w:t>
      </w:r>
      <w:r w:rsidR="002A61E0">
        <w:rPr>
          <w:rFonts w:ascii="Times New Roman" w:eastAsia="Arial Unicode MS" w:hAnsi="Times New Roman" w:cs="Mangal"/>
          <w:kern w:val="1"/>
          <w:sz w:val="28"/>
          <w:szCs w:val="28"/>
          <w:lang w:eastAsia="hi-IN" w:bidi="hi-IN"/>
        </w:rPr>
        <w:t xml:space="preserve"> уведомлени</w:t>
      </w:r>
      <w:r w:rsidR="00D93482">
        <w:rPr>
          <w:rFonts w:ascii="Times New Roman" w:eastAsia="Arial Unicode MS" w:hAnsi="Times New Roman" w:cs="Mangal"/>
          <w:kern w:val="1"/>
          <w:sz w:val="28"/>
          <w:szCs w:val="28"/>
          <w:lang w:eastAsia="hi-IN" w:bidi="hi-IN"/>
        </w:rPr>
        <w:t>я</w:t>
      </w:r>
      <w:r w:rsidR="002A61E0">
        <w:rPr>
          <w:rFonts w:ascii="Times New Roman" w:eastAsia="Arial Unicode MS" w:hAnsi="Times New Roman" w:cs="Mangal"/>
          <w:kern w:val="1"/>
          <w:sz w:val="28"/>
          <w:szCs w:val="28"/>
          <w:lang w:eastAsia="hi-IN" w:bidi="hi-IN"/>
        </w:rPr>
        <w:t xml:space="preserve"> о планируемом строительстве индивидуальных жилых домов и </w:t>
      </w:r>
      <w:r w:rsidR="00873774">
        <w:rPr>
          <w:rFonts w:ascii="Times New Roman" w:eastAsia="Arial Unicode MS" w:hAnsi="Times New Roman" w:cs="Mangal"/>
          <w:kern w:val="1"/>
          <w:sz w:val="28"/>
          <w:szCs w:val="28"/>
          <w:lang w:eastAsia="hi-IN" w:bidi="hi-IN"/>
        </w:rPr>
        <w:t>3</w:t>
      </w:r>
      <w:r w:rsidR="00D93482">
        <w:rPr>
          <w:rFonts w:ascii="Times New Roman" w:eastAsia="Arial Unicode MS" w:hAnsi="Times New Roman" w:cs="Mangal"/>
          <w:kern w:val="1"/>
          <w:sz w:val="28"/>
          <w:szCs w:val="28"/>
          <w:lang w:eastAsia="hi-IN" w:bidi="hi-IN"/>
        </w:rPr>
        <w:t>14</w:t>
      </w:r>
      <w:r w:rsidR="002A61E0">
        <w:rPr>
          <w:rFonts w:ascii="Times New Roman" w:eastAsia="Arial Unicode MS" w:hAnsi="Times New Roman" w:cs="Mangal"/>
          <w:kern w:val="1"/>
          <w:sz w:val="28"/>
          <w:szCs w:val="28"/>
          <w:lang w:eastAsia="hi-IN" w:bidi="hi-IN"/>
        </w:rPr>
        <w:t xml:space="preserve"> уведомлени</w:t>
      </w:r>
      <w:r w:rsidR="00D93482">
        <w:rPr>
          <w:rFonts w:ascii="Times New Roman" w:eastAsia="Arial Unicode MS" w:hAnsi="Times New Roman" w:cs="Mangal"/>
          <w:kern w:val="1"/>
          <w:sz w:val="28"/>
          <w:szCs w:val="28"/>
          <w:lang w:eastAsia="hi-IN" w:bidi="hi-IN"/>
        </w:rPr>
        <w:t>й</w:t>
      </w:r>
      <w:r w:rsidR="002A61E0">
        <w:rPr>
          <w:rFonts w:ascii="Times New Roman" w:eastAsia="Arial Unicode MS" w:hAnsi="Times New Roman" w:cs="Mangal"/>
          <w:kern w:val="1"/>
          <w:sz w:val="28"/>
          <w:szCs w:val="28"/>
          <w:lang w:eastAsia="hi-IN" w:bidi="hi-IN"/>
        </w:rPr>
        <w:t xml:space="preserve"> о завершении строительства индивидуальных жилых домов.</w:t>
      </w:r>
      <w:r w:rsidRPr="003245E9">
        <w:rPr>
          <w:rFonts w:ascii="Times New Roman" w:eastAsia="Arial Unicode MS" w:hAnsi="Times New Roman" w:cs="Mangal"/>
          <w:kern w:val="1"/>
          <w:sz w:val="28"/>
          <w:szCs w:val="28"/>
          <w:lang w:eastAsia="hi-IN" w:bidi="hi-IN"/>
        </w:rPr>
        <w:t xml:space="preserve"> </w:t>
      </w:r>
    </w:p>
    <w:p w:rsidR="00DE525A" w:rsidRPr="004E471D" w:rsidRDefault="00D1098E" w:rsidP="00DE525A">
      <w:pPr>
        <w:ind w:firstLine="708"/>
        <w:jc w:val="both"/>
        <w:rPr>
          <w:rFonts w:ascii="Times New Roman" w:eastAsia="Arial Unicode MS" w:hAnsi="Times New Roman" w:cs="Times New Roman"/>
          <w:bCs/>
          <w:i/>
          <w:kern w:val="3"/>
          <w:sz w:val="28"/>
          <w:szCs w:val="28"/>
          <w:lang w:eastAsia="zh-CN" w:bidi="hi-IN"/>
        </w:rPr>
      </w:pPr>
      <w:r w:rsidRPr="004E471D">
        <w:rPr>
          <w:rFonts w:ascii="Times New Roman" w:eastAsia="Arial Unicode MS" w:hAnsi="Times New Roman" w:cs="Times New Roman"/>
          <w:bCs/>
          <w:i/>
          <w:kern w:val="3"/>
          <w:sz w:val="28"/>
          <w:szCs w:val="28"/>
          <w:lang w:eastAsia="zh-CN" w:bidi="hi-IN"/>
        </w:rPr>
        <w:t>Н</w:t>
      </w:r>
      <w:r w:rsidR="00DE525A" w:rsidRPr="004E471D">
        <w:rPr>
          <w:rFonts w:ascii="Times New Roman" w:eastAsia="Arial Unicode MS" w:hAnsi="Times New Roman" w:cs="Times New Roman"/>
          <w:bCs/>
          <w:i/>
          <w:kern w:val="3"/>
          <w:sz w:val="28"/>
          <w:szCs w:val="28"/>
          <w:lang w:eastAsia="zh-CN" w:bidi="hi-IN"/>
        </w:rPr>
        <w:t xml:space="preserve">аиболее значимые проекты, на которые за </w:t>
      </w:r>
      <w:r w:rsidR="009831E7" w:rsidRPr="004E471D">
        <w:rPr>
          <w:rFonts w:ascii="Times New Roman" w:eastAsia="Arial Unicode MS" w:hAnsi="Times New Roman" w:cs="Times New Roman"/>
          <w:bCs/>
          <w:i/>
          <w:kern w:val="3"/>
          <w:sz w:val="28"/>
          <w:szCs w:val="28"/>
          <w:lang w:eastAsia="zh-CN" w:bidi="hi-IN"/>
        </w:rPr>
        <w:t xml:space="preserve">отчетный </w:t>
      </w:r>
      <w:r w:rsidR="005167D1" w:rsidRPr="004E471D">
        <w:rPr>
          <w:rFonts w:ascii="Times New Roman" w:eastAsia="Arial Unicode MS" w:hAnsi="Times New Roman" w:cs="Times New Roman"/>
          <w:bCs/>
          <w:i/>
          <w:kern w:val="3"/>
          <w:sz w:val="28"/>
          <w:szCs w:val="28"/>
          <w:lang w:eastAsia="zh-CN" w:bidi="hi-IN"/>
        </w:rPr>
        <w:t>период</w:t>
      </w:r>
      <w:r w:rsidR="00DE525A" w:rsidRPr="004E471D">
        <w:rPr>
          <w:rFonts w:ascii="Times New Roman" w:eastAsia="Arial Unicode MS" w:hAnsi="Times New Roman" w:cs="Times New Roman"/>
          <w:bCs/>
          <w:i/>
          <w:kern w:val="3"/>
          <w:sz w:val="28"/>
          <w:szCs w:val="28"/>
          <w:lang w:eastAsia="zh-CN" w:bidi="hi-IN"/>
        </w:rPr>
        <w:t xml:space="preserve"> Управлением </w:t>
      </w:r>
      <w:r w:rsidR="00EE3F6D" w:rsidRPr="004E471D">
        <w:rPr>
          <w:rFonts w:ascii="Times New Roman" w:eastAsia="Calibri" w:hAnsi="Times New Roman" w:cs="Times New Roman"/>
          <w:i/>
          <w:sz w:val="28"/>
          <w:szCs w:val="28"/>
        </w:rPr>
        <w:t>архитектуры и градостроительства</w:t>
      </w:r>
      <w:r w:rsidR="00EE3F6D" w:rsidRPr="004E471D">
        <w:rPr>
          <w:rFonts w:ascii="Times New Roman" w:eastAsia="Arial Unicode MS" w:hAnsi="Times New Roman" w:cs="Times New Roman"/>
          <w:bCs/>
          <w:i/>
          <w:kern w:val="3"/>
          <w:sz w:val="28"/>
          <w:szCs w:val="28"/>
          <w:lang w:eastAsia="zh-CN" w:bidi="hi-IN"/>
        </w:rPr>
        <w:t xml:space="preserve"> </w:t>
      </w:r>
      <w:r w:rsidR="00DE525A" w:rsidRPr="004E471D">
        <w:rPr>
          <w:rFonts w:ascii="Times New Roman" w:eastAsia="Arial Unicode MS" w:hAnsi="Times New Roman" w:cs="Times New Roman"/>
          <w:bCs/>
          <w:i/>
          <w:kern w:val="3"/>
          <w:sz w:val="28"/>
          <w:szCs w:val="28"/>
          <w:lang w:eastAsia="zh-CN" w:bidi="hi-IN"/>
        </w:rPr>
        <w:t>выданы разрешения на строительство:</w:t>
      </w:r>
    </w:p>
    <w:p w:rsidR="003B42DF" w:rsidRDefault="009831E7" w:rsidP="00DE525A">
      <w:pPr>
        <w:ind w:firstLine="708"/>
        <w:jc w:val="both"/>
        <w:rPr>
          <w:rFonts w:ascii="Times New Roman" w:hAnsi="Times New Roman" w:cs="Times New Roman"/>
          <w:sz w:val="28"/>
          <w:szCs w:val="28"/>
        </w:rPr>
      </w:pPr>
      <w:r w:rsidRPr="004E471D">
        <w:rPr>
          <w:rFonts w:ascii="Times New Roman" w:hAnsi="Times New Roman" w:cs="Times New Roman"/>
          <w:sz w:val="28"/>
          <w:szCs w:val="28"/>
        </w:rPr>
        <w:t>1</w:t>
      </w:r>
      <w:r w:rsidR="00377DA1" w:rsidRPr="004E471D">
        <w:rPr>
          <w:rFonts w:ascii="Times New Roman" w:hAnsi="Times New Roman" w:cs="Times New Roman"/>
          <w:sz w:val="28"/>
          <w:szCs w:val="28"/>
        </w:rPr>
        <w:t>.</w:t>
      </w:r>
      <w:r w:rsidR="00970B32" w:rsidRPr="004E471D">
        <w:rPr>
          <w:rFonts w:ascii="Times New Roman" w:hAnsi="Times New Roman" w:cs="Times New Roman"/>
          <w:sz w:val="28"/>
          <w:szCs w:val="28"/>
        </w:rPr>
        <w:t xml:space="preserve"> </w:t>
      </w:r>
      <w:r w:rsidR="002E6123">
        <w:rPr>
          <w:rFonts w:ascii="Times New Roman" w:hAnsi="Times New Roman" w:cs="Times New Roman"/>
          <w:sz w:val="28"/>
          <w:szCs w:val="28"/>
        </w:rPr>
        <w:t>«</w:t>
      </w:r>
      <w:r w:rsidR="00AC2475">
        <w:rPr>
          <w:rFonts w:ascii="Times New Roman" w:hAnsi="Times New Roman" w:cs="Times New Roman"/>
          <w:sz w:val="28"/>
          <w:szCs w:val="28"/>
        </w:rPr>
        <w:t>Пристройка входной зоны к перинатальному центру государственного бюджетного учреждения здравоохранения Республики Адыгея «Майкопская городская клиническая больница», г. Майкоп, ул. Гагарина, 4</w:t>
      </w:r>
      <w:r w:rsidR="003B42DF">
        <w:rPr>
          <w:rFonts w:ascii="Times New Roman" w:hAnsi="Times New Roman" w:cs="Times New Roman"/>
          <w:sz w:val="28"/>
          <w:szCs w:val="28"/>
        </w:rPr>
        <w:t>.</w:t>
      </w:r>
    </w:p>
    <w:p w:rsidR="00B77179" w:rsidRDefault="00B77179" w:rsidP="00DE525A">
      <w:pPr>
        <w:ind w:firstLine="708"/>
        <w:jc w:val="both"/>
        <w:rPr>
          <w:rFonts w:ascii="Times New Roman" w:hAnsi="Times New Roman" w:cs="Times New Roman"/>
          <w:sz w:val="28"/>
          <w:szCs w:val="28"/>
        </w:rPr>
      </w:pPr>
      <w:r>
        <w:rPr>
          <w:rFonts w:ascii="Times New Roman" w:hAnsi="Times New Roman" w:cs="Times New Roman"/>
          <w:sz w:val="28"/>
          <w:szCs w:val="28"/>
        </w:rPr>
        <w:t xml:space="preserve">2. Реконструкция 2БКТП 6/0,4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Л</w:t>
      </w:r>
      <w:r w:rsidR="002E1B97">
        <w:rPr>
          <w:rFonts w:ascii="Times New Roman" w:hAnsi="Times New Roman" w:cs="Times New Roman"/>
          <w:sz w:val="28"/>
          <w:szCs w:val="28"/>
        </w:rPr>
        <w:t>н</w:t>
      </w:r>
      <w:r>
        <w:rPr>
          <w:rFonts w:ascii="Times New Roman" w:hAnsi="Times New Roman" w:cs="Times New Roman"/>
          <w:sz w:val="28"/>
          <w:szCs w:val="28"/>
        </w:rPr>
        <w:t>з-1118п/2</w:t>
      </w:r>
      <w:r>
        <w:rPr>
          <w:rFonts w:ascii="Times New Roman" w:hAnsi="Times New Roman" w:cs="Times New Roman"/>
          <w:sz w:val="28"/>
          <w:szCs w:val="28"/>
          <w:lang w:val="en-US"/>
        </w:rPr>
        <w:t>x</w:t>
      </w:r>
      <w:r>
        <w:rPr>
          <w:rFonts w:ascii="Times New Roman" w:hAnsi="Times New Roman" w:cs="Times New Roman"/>
          <w:sz w:val="28"/>
          <w:szCs w:val="28"/>
        </w:rPr>
        <w:t>1000кВА, г. Майкоп, ул. Васильева К.А., 6-А.</w:t>
      </w:r>
    </w:p>
    <w:p w:rsidR="00B77179" w:rsidRDefault="002E1B97" w:rsidP="00DE525A">
      <w:pPr>
        <w:ind w:firstLine="708"/>
        <w:jc w:val="both"/>
        <w:rPr>
          <w:rFonts w:ascii="Times New Roman" w:hAnsi="Times New Roman" w:cs="Times New Roman"/>
          <w:sz w:val="28"/>
          <w:szCs w:val="28"/>
        </w:rPr>
      </w:pPr>
      <w:r>
        <w:rPr>
          <w:rFonts w:ascii="Times New Roman" w:hAnsi="Times New Roman" w:cs="Times New Roman"/>
          <w:sz w:val="28"/>
          <w:szCs w:val="28"/>
        </w:rPr>
        <w:t>3.</w:t>
      </w:r>
      <w:r w:rsidR="00B77179">
        <w:rPr>
          <w:rFonts w:ascii="Times New Roman" w:hAnsi="Times New Roman" w:cs="Times New Roman"/>
          <w:sz w:val="28"/>
          <w:szCs w:val="28"/>
        </w:rPr>
        <w:t xml:space="preserve"> Выполнение работ по разработке проектно-сметной документации по реконструкции актового зала МБУ ДО ДШИ № 1, г. Майкоп, ул. Советская, 211.</w:t>
      </w:r>
    </w:p>
    <w:p w:rsidR="00873774" w:rsidRDefault="002E1B97" w:rsidP="00DE525A">
      <w:pPr>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B77179">
        <w:rPr>
          <w:rFonts w:ascii="Times New Roman" w:hAnsi="Times New Roman" w:cs="Times New Roman"/>
          <w:sz w:val="28"/>
          <w:szCs w:val="28"/>
        </w:rPr>
        <w:t>«Реконструкция здания государственного бюджетного учреждения культуры Республики Адыгея «Национальный музей Республики Адыгея» с пристройкой фондохранилища», г. Майкоп, ул. Советская, 229.</w:t>
      </w:r>
    </w:p>
    <w:p w:rsidR="00873774" w:rsidRDefault="00873774" w:rsidP="00DE525A">
      <w:pPr>
        <w:ind w:firstLine="708"/>
        <w:jc w:val="both"/>
        <w:rPr>
          <w:rFonts w:ascii="Times New Roman" w:hAnsi="Times New Roman" w:cs="Times New Roman"/>
          <w:sz w:val="28"/>
          <w:szCs w:val="28"/>
        </w:rPr>
      </w:pPr>
      <w:r>
        <w:rPr>
          <w:rFonts w:ascii="Times New Roman" w:hAnsi="Times New Roman" w:cs="Times New Roman"/>
          <w:sz w:val="28"/>
          <w:szCs w:val="28"/>
        </w:rPr>
        <w:t>5. Строительство 4-х этажного жилого дома с пристроенным магазином по адресу: г. Майкоп, 5-ый Переулок, 22.</w:t>
      </w:r>
    </w:p>
    <w:p w:rsidR="00873774" w:rsidRDefault="00873774" w:rsidP="00DE525A">
      <w:pPr>
        <w:ind w:firstLine="708"/>
        <w:jc w:val="both"/>
        <w:rPr>
          <w:rFonts w:ascii="Times New Roman" w:hAnsi="Times New Roman" w:cs="Times New Roman"/>
          <w:sz w:val="28"/>
          <w:szCs w:val="28"/>
        </w:rPr>
      </w:pPr>
      <w:r>
        <w:rPr>
          <w:rFonts w:ascii="Times New Roman" w:hAnsi="Times New Roman" w:cs="Times New Roman"/>
          <w:sz w:val="28"/>
          <w:szCs w:val="28"/>
        </w:rPr>
        <w:t>6. Строительство храма – Республика Адыгея, муниципальное образование «Город Майкоп», ст. Ханская, ул. Новая Интернациональная, 26Б.</w:t>
      </w:r>
    </w:p>
    <w:p w:rsidR="00873774" w:rsidRDefault="00873774" w:rsidP="00DE525A">
      <w:pPr>
        <w:ind w:firstLine="708"/>
        <w:jc w:val="both"/>
        <w:rPr>
          <w:rFonts w:ascii="Times New Roman" w:hAnsi="Times New Roman" w:cs="Times New Roman"/>
          <w:sz w:val="28"/>
          <w:szCs w:val="28"/>
        </w:rPr>
      </w:pPr>
      <w:r>
        <w:rPr>
          <w:rFonts w:ascii="Times New Roman" w:hAnsi="Times New Roman" w:cs="Times New Roman"/>
          <w:sz w:val="28"/>
          <w:szCs w:val="28"/>
        </w:rPr>
        <w:t>7. Реконструкция многоквартирного жилого дома с увеличением площади застройки по адресу: г. Майкоп, ул. Степная, 170.</w:t>
      </w:r>
    </w:p>
    <w:p w:rsidR="00873774" w:rsidRDefault="00873774" w:rsidP="00DE525A">
      <w:pPr>
        <w:ind w:firstLine="708"/>
        <w:jc w:val="both"/>
        <w:rPr>
          <w:rFonts w:ascii="Times New Roman" w:hAnsi="Times New Roman" w:cs="Times New Roman"/>
          <w:sz w:val="28"/>
          <w:szCs w:val="28"/>
        </w:rPr>
      </w:pPr>
      <w:r>
        <w:rPr>
          <w:rFonts w:ascii="Times New Roman" w:hAnsi="Times New Roman" w:cs="Times New Roman"/>
          <w:sz w:val="28"/>
          <w:szCs w:val="28"/>
        </w:rPr>
        <w:t>8. Реконструкция территории и спортивной инфраструктуры государственного бюджетного учреждения Республики Адыгея «Спортивная школа по вольной борьбе», г. Майкоп, ул. Крестьянская.</w:t>
      </w:r>
    </w:p>
    <w:p w:rsidR="00D93482" w:rsidRDefault="00873774" w:rsidP="00DE525A">
      <w:pPr>
        <w:ind w:firstLine="708"/>
        <w:jc w:val="both"/>
        <w:rPr>
          <w:rFonts w:ascii="Times New Roman" w:hAnsi="Times New Roman" w:cs="Times New Roman"/>
          <w:sz w:val="28"/>
          <w:szCs w:val="28"/>
        </w:rPr>
      </w:pPr>
      <w:r>
        <w:rPr>
          <w:rFonts w:ascii="Times New Roman" w:hAnsi="Times New Roman" w:cs="Times New Roman"/>
          <w:sz w:val="28"/>
          <w:szCs w:val="28"/>
        </w:rPr>
        <w:t>9. Строительство 4-х этажного жилого дома по адресу: г. Майкоп, ул. Первомайская, 288.</w:t>
      </w:r>
    </w:p>
    <w:p w:rsidR="00D93482" w:rsidRDefault="00D93482" w:rsidP="00DE525A">
      <w:pPr>
        <w:ind w:firstLine="708"/>
        <w:jc w:val="both"/>
        <w:rPr>
          <w:rFonts w:ascii="Times New Roman" w:hAnsi="Times New Roman" w:cs="Times New Roman"/>
          <w:sz w:val="28"/>
          <w:szCs w:val="28"/>
        </w:rPr>
      </w:pPr>
      <w:r>
        <w:rPr>
          <w:rFonts w:ascii="Times New Roman" w:hAnsi="Times New Roman" w:cs="Times New Roman"/>
          <w:sz w:val="28"/>
          <w:szCs w:val="28"/>
        </w:rPr>
        <w:t>10. Многоквартирный 4-х этажный жилой дом, г. Майкоп, ул. Зюзина, 23.</w:t>
      </w:r>
    </w:p>
    <w:p w:rsidR="0013485F" w:rsidRDefault="00D93482" w:rsidP="00DE525A">
      <w:pPr>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13485F">
        <w:rPr>
          <w:rFonts w:ascii="Times New Roman" w:hAnsi="Times New Roman" w:cs="Times New Roman"/>
          <w:sz w:val="28"/>
          <w:szCs w:val="28"/>
        </w:rPr>
        <w:t>Строительство медицинского центра, г. Майкоп, ул. 12 Марта, 161.</w:t>
      </w:r>
    </w:p>
    <w:p w:rsidR="00B77179" w:rsidRPr="00B77179" w:rsidRDefault="0013485F" w:rsidP="00DE525A">
      <w:pPr>
        <w:ind w:firstLine="708"/>
        <w:jc w:val="both"/>
        <w:rPr>
          <w:rFonts w:ascii="Times New Roman" w:hAnsi="Times New Roman" w:cs="Times New Roman"/>
          <w:sz w:val="28"/>
          <w:szCs w:val="28"/>
        </w:rPr>
      </w:pPr>
      <w:r>
        <w:rPr>
          <w:rFonts w:ascii="Times New Roman" w:hAnsi="Times New Roman" w:cs="Times New Roman"/>
          <w:sz w:val="28"/>
          <w:szCs w:val="28"/>
        </w:rPr>
        <w:t xml:space="preserve">12. Строительство жилого комплекса «Сердце столицы» по адресу: РА, г. Майкоп, ул. Пирогова, 4. Этап 1». </w:t>
      </w:r>
      <w:r w:rsidR="00B77179">
        <w:rPr>
          <w:rFonts w:ascii="Times New Roman" w:hAnsi="Times New Roman" w:cs="Times New Roman"/>
          <w:sz w:val="28"/>
          <w:szCs w:val="28"/>
        </w:rPr>
        <w:tab/>
      </w:r>
    </w:p>
    <w:p w:rsidR="00DE525A" w:rsidRPr="004E471D" w:rsidRDefault="00DE525A" w:rsidP="00DE525A">
      <w:pPr>
        <w:ind w:firstLine="708"/>
        <w:jc w:val="both"/>
        <w:rPr>
          <w:rFonts w:ascii="Times New Roman" w:hAnsi="Times New Roman" w:cs="Times New Roman"/>
          <w:i/>
          <w:sz w:val="28"/>
          <w:szCs w:val="28"/>
        </w:rPr>
      </w:pPr>
      <w:r w:rsidRPr="004E471D">
        <w:rPr>
          <w:rFonts w:ascii="Times New Roman" w:eastAsia="Arial Unicode MS" w:hAnsi="Times New Roman" w:cs="Times New Roman"/>
          <w:bCs/>
          <w:i/>
          <w:kern w:val="3"/>
          <w:sz w:val="28"/>
          <w:szCs w:val="28"/>
          <w:lang w:eastAsia="zh-CN" w:bidi="hi-IN"/>
        </w:rPr>
        <w:t xml:space="preserve">Наиболее значимые объекты, на которые за </w:t>
      </w:r>
      <w:r w:rsidR="003F3CA4">
        <w:rPr>
          <w:rFonts w:ascii="Times New Roman" w:eastAsia="Arial Unicode MS" w:hAnsi="Times New Roman" w:cs="Times New Roman"/>
          <w:bCs/>
          <w:i/>
          <w:kern w:val="3"/>
          <w:sz w:val="28"/>
          <w:szCs w:val="28"/>
          <w:lang w:eastAsia="zh-CN" w:bidi="hi-IN"/>
        </w:rPr>
        <w:t>отчетный</w:t>
      </w:r>
      <w:r w:rsidRPr="004E471D">
        <w:rPr>
          <w:rFonts w:ascii="Times New Roman" w:eastAsia="Arial Unicode MS" w:hAnsi="Times New Roman" w:cs="Times New Roman"/>
          <w:bCs/>
          <w:i/>
          <w:kern w:val="3"/>
          <w:sz w:val="28"/>
          <w:szCs w:val="28"/>
          <w:lang w:eastAsia="zh-CN" w:bidi="hi-IN"/>
        </w:rPr>
        <w:t xml:space="preserve"> период Управлением </w:t>
      </w:r>
      <w:r w:rsidR="001E64F7" w:rsidRPr="004E471D">
        <w:rPr>
          <w:rFonts w:ascii="Times New Roman" w:eastAsia="Arial Unicode MS" w:hAnsi="Times New Roman" w:cs="Times New Roman"/>
          <w:bCs/>
          <w:i/>
          <w:kern w:val="3"/>
          <w:sz w:val="28"/>
          <w:szCs w:val="28"/>
          <w:lang w:eastAsia="zh-CN" w:bidi="hi-IN"/>
        </w:rPr>
        <w:t xml:space="preserve">архитектуры и градостроительства </w:t>
      </w:r>
      <w:r w:rsidRPr="004E471D">
        <w:rPr>
          <w:rFonts w:ascii="Times New Roman" w:eastAsia="Arial Unicode MS" w:hAnsi="Times New Roman" w:cs="Times New Roman"/>
          <w:bCs/>
          <w:i/>
          <w:kern w:val="3"/>
          <w:sz w:val="28"/>
          <w:szCs w:val="28"/>
          <w:lang w:eastAsia="zh-CN" w:bidi="hi-IN"/>
        </w:rPr>
        <w:t xml:space="preserve">выданы разрешения </w:t>
      </w:r>
      <w:r w:rsidRPr="004E471D">
        <w:rPr>
          <w:rFonts w:ascii="Times New Roman" w:hAnsi="Times New Roman" w:cs="Times New Roman"/>
          <w:i/>
          <w:sz w:val="28"/>
          <w:szCs w:val="28"/>
        </w:rPr>
        <w:t>на ввод в эксплуатацию:</w:t>
      </w:r>
    </w:p>
    <w:p w:rsidR="009C6691" w:rsidRPr="004E471D" w:rsidRDefault="00651256" w:rsidP="00EE278A">
      <w:pPr>
        <w:ind w:firstLine="708"/>
        <w:jc w:val="both"/>
        <w:rPr>
          <w:rFonts w:ascii="Times New Roman" w:hAnsi="Times New Roman" w:cs="Times New Roman"/>
          <w:sz w:val="28"/>
          <w:szCs w:val="28"/>
        </w:rPr>
      </w:pPr>
      <w:r w:rsidRPr="004E471D">
        <w:rPr>
          <w:rFonts w:ascii="Times New Roman" w:hAnsi="Times New Roman" w:cs="Times New Roman"/>
          <w:sz w:val="28"/>
          <w:szCs w:val="28"/>
        </w:rPr>
        <w:t>1</w:t>
      </w:r>
      <w:r w:rsidR="00DE525A" w:rsidRPr="004E471D">
        <w:rPr>
          <w:rFonts w:ascii="Times New Roman" w:hAnsi="Times New Roman" w:cs="Times New Roman"/>
          <w:sz w:val="28"/>
          <w:szCs w:val="28"/>
        </w:rPr>
        <w:t xml:space="preserve">. </w:t>
      </w:r>
      <w:r w:rsidR="00AC2475">
        <w:rPr>
          <w:rFonts w:ascii="Times New Roman" w:hAnsi="Times New Roman" w:cs="Times New Roman"/>
          <w:sz w:val="28"/>
          <w:szCs w:val="28"/>
        </w:rPr>
        <w:t>Строительство лечебно-диагностического корпуса с терапевтическим отделением и дневным стационаром по адресу: РА,</w:t>
      </w:r>
      <w:r w:rsidR="00137A60">
        <w:rPr>
          <w:rFonts w:ascii="Times New Roman" w:hAnsi="Times New Roman" w:cs="Times New Roman"/>
          <w:sz w:val="28"/>
          <w:szCs w:val="28"/>
        </w:rPr>
        <w:t xml:space="preserve"> г.</w:t>
      </w:r>
      <w:r w:rsidR="00054E1D" w:rsidRPr="004E471D">
        <w:rPr>
          <w:rFonts w:ascii="Times New Roman" w:hAnsi="Times New Roman" w:cs="Times New Roman"/>
          <w:sz w:val="28"/>
          <w:szCs w:val="28"/>
        </w:rPr>
        <w:t xml:space="preserve"> Майкоп</w:t>
      </w:r>
      <w:r w:rsidR="00137A60">
        <w:rPr>
          <w:rFonts w:ascii="Times New Roman" w:hAnsi="Times New Roman" w:cs="Times New Roman"/>
          <w:sz w:val="28"/>
          <w:szCs w:val="28"/>
        </w:rPr>
        <w:t>а</w:t>
      </w:r>
      <w:r w:rsidR="00AC2475">
        <w:rPr>
          <w:rFonts w:ascii="Times New Roman" w:hAnsi="Times New Roman" w:cs="Times New Roman"/>
          <w:sz w:val="28"/>
          <w:szCs w:val="28"/>
        </w:rPr>
        <w:t>, ул. Гагарина, 4 квартал 356</w:t>
      </w:r>
      <w:r w:rsidR="00054E1D" w:rsidRPr="004E471D">
        <w:rPr>
          <w:rFonts w:ascii="Times New Roman" w:hAnsi="Times New Roman" w:cs="Times New Roman"/>
          <w:sz w:val="28"/>
          <w:szCs w:val="28"/>
        </w:rPr>
        <w:t>.</w:t>
      </w:r>
    </w:p>
    <w:p w:rsidR="00054E1D" w:rsidRPr="004E471D" w:rsidRDefault="00137A60" w:rsidP="00054E1D">
      <w:pPr>
        <w:ind w:firstLine="708"/>
        <w:jc w:val="both"/>
        <w:rPr>
          <w:rFonts w:ascii="Times New Roman" w:hAnsi="Times New Roman" w:cs="Times New Roman"/>
          <w:sz w:val="28"/>
          <w:szCs w:val="28"/>
        </w:rPr>
      </w:pPr>
      <w:r>
        <w:rPr>
          <w:rFonts w:ascii="Times New Roman" w:hAnsi="Times New Roman" w:cs="Times New Roman"/>
          <w:sz w:val="28"/>
          <w:szCs w:val="28"/>
        </w:rPr>
        <w:t>2</w:t>
      </w:r>
      <w:r w:rsidR="009C6691" w:rsidRPr="004E471D">
        <w:rPr>
          <w:rFonts w:ascii="Times New Roman" w:hAnsi="Times New Roman" w:cs="Times New Roman"/>
          <w:sz w:val="28"/>
          <w:szCs w:val="28"/>
        </w:rPr>
        <w:t xml:space="preserve">. </w:t>
      </w:r>
      <w:r w:rsidR="00AC2475">
        <w:rPr>
          <w:rFonts w:ascii="Times New Roman" w:hAnsi="Times New Roman" w:cs="Times New Roman"/>
          <w:sz w:val="28"/>
          <w:szCs w:val="28"/>
        </w:rPr>
        <w:t>Солнечная электростанция «Адыгейская» (4 МВт), г. Майкоп, ст. Ханская, северо-восточная часть, участок 2</w:t>
      </w:r>
      <w:r w:rsidRPr="004E471D">
        <w:rPr>
          <w:rFonts w:ascii="Times New Roman" w:hAnsi="Times New Roman" w:cs="Times New Roman"/>
          <w:sz w:val="28"/>
          <w:szCs w:val="28"/>
        </w:rPr>
        <w:t>.</w:t>
      </w:r>
      <w:r>
        <w:rPr>
          <w:rFonts w:ascii="Times New Roman" w:hAnsi="Times New Roman" w:cs="Times New Roman"/>
          <w:sz w:val="28"/>
          <w:szCs w:val="28"/>
        </w:rPr>
        <w:t xml:space="preserve"> </w:t>
      </w:r>
    </w:p>
    <w:p w:rsidR="00676241" w:rsidRDefault="00137A60" w:rsidP="00054E1D">
      <w:pPr>
        <w:ind w:firstLine="708"/>
        <w:jc w:val="both"/>
        <w:rPr>
          <w:rFonts w:ascii="Times New Roman" w:hAnsi="Times New Roman" w:cs="Times New Roman"/>
          <w:sz w:val="28"/>
          <w:szCs w:val="28"/>
        </w:rPr>
      </w:pPr>
      <w:r>
        <w:rPr>
          <w:rFonts w:ascii="Times New Roman" w:hAnsi="Times New Roman" w:cs="Times New Roman"/>
          <w:sz w:val="28"/>
          <w:szCs w:val="28"/>
        </w:rPr>
        <w:t>3</w:t>
      </w:r>
      <w:r w:rsidR="009C6691" w:rsidRPr="004E471D">
        <w:rPr>
          <w:rFonts w:ascii="Times New Roman" w:hAnsi="Times New Roman" w:cs="Times New Roman"/>
          <w:sz w:val="28"/>
          <w:szCs w:val="28"/>
        </w:rPr>
        <w:t xml:space="preserve">. </w:t>
      </w:r>
      <w:r w:rsidR="002E6123">
        <w:rPr>
          <w:rFonts w:ascii="Times New Roman" w:hAnsi="Times New Roman" w:cs="Times New Roman"/>
          <w:sz w:val="28"/>
          <w:szCs w:val="28"/>
        </w:rPr>
        <w:t>«</w:t>
      </w:r>
      <w:r w:rsidR="00676241">
        <w:rPr>
          <w:rFonts w:ascii="Times New Roman" w:hAnsi="Times New Roman" w:cs="Times New Roman"/>
          <w:sz w:val="28"/>
          <w:szCs w:val="28"/>
        </w:rPr>
        <w:t>Внеплощадочные инженерные сети дождевой канализации по ул. Васильева К.А. г. Майкоп, Республика Адыгея от точки на границе земельного участка проектируемого жилого дома Литер «5» до ливневого канала по ул. Степная. От точки на границе земельного участка проектируемого жилого дома Литер «3» до ливневого коллектора по ул. Остапенко Н.И.</w:t>
      </w:r>
      <w:r w:rsidR="002E6123">
        <w:rPr>
          <w:rFonts w:ascii="Times New Roman" w:hAnsi="Times New Roman" w:cs="Times New Roman"/>
          <w:sz w:val="28"/>
          <w:szCs w:val="28"/>
        </w:rPr>
        <w:t>».</w:t>
      </w:r>
    </w:p>
    <w:p w:rsidR="003245E9" w:rsidRPr="003245E9" w:rsidRDefault="006C72B3" w:rsidP="003245E9">
      <w:pPr>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w:t>
      </w:r>
      <w:r w:rsidR="00676241">
        <w:rPr>
          <w:rFonts w:ascii="Times New Roman" w:hAnsi="Times New Roman" w:cs="Times New Roman"/>
          <w:sz w:val="28"/>
          <w:szCs w:val="28"/>
        </w:rPr>
        <w:t>«Внесение изменений в проектную документацию «Административное здание по ул. Горького, 169-177 квартал 261, г. Майкопа» с целью перепрофилирования помещений существующего здания в медицинское учреждение».</w:t>
      </w:r>
    </w:p>
    <w:p w:rsidR="007E1EF5" w:rsidRDefault="007E1EF5" w:rsidP="003245E9">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Многоквартирный жилой дом </w:t>
      </w:r>
      <w:r w:rsidR="0097421B">
        <w:rPr>
          <w:rFonts w:ascii="Times New Roman" w:eastAsia="Calibri" w:hAnsi="Times New Roman" w:cs="Times New Roman"/>
          <w:sz w:val="28"/>
          <w:szCs w:val="28"/>
        </w:rPr>
        <w:t>в кв. 276 угол Советской и Ленина в г. Майкопе, г. Майкоп, ул. Ленина, 29.</w:t>
      </w:r>
    </w:p>
    <w:p w:rsidR="0097421B" w:rsidRDefault="0097421B" w:rsidP="003245E9">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8E68A0">
        <w:rPr>
          <w:rFonts w:ascii="Times New Roman" w:eastAsia="Calibri" w:hAnsi="Times New Roman" w:cs="Times New Roman"/>
          <w:sz w:val="28"/>
          <w:szCs w:val="28"/>
        </w:rPr>
        <w:t>«</w:t>
      </w:r>
      <w:r>
        <w:rPr>
          <w:rFonts w:ascii="Times New Roman" w:eastAsia="Calibri" w:hAnsi="Times New Roman" w:cs="Times New Roman"/>
          <w:sz w:val="28"/>
          <w:szCs w:val="28"/>
        </w:rPr>
        <w:t xml:space="preserve">Строительство муниципального дошкольного образовательного учреждения на 240 мест по адресу: Республика Адыгея, г. Майкоп, ул. Я. </w:t>
      </w:r>
      <w:proofErr w:type="spellStart"/>
      <w:r>
        <w:rPr>
          <w:rFonts w:ascii="Times New Roman" w:eastAsia="Calibri" w:hAnsi="Times New Roman" w:cs="Times New Roman"/>
          <w:sz w:val="28"/>
          <w:szCs w:val="28"/>
        </w:rPr>
        <w:t>Коблева</w:t>
      </w:r>
      <w:proofErr w:type="spellEnd"/>
      <w:r>
        <w:rPr>
          <w:rFonts w:ascii="Times New Roman" w:eastAsia="Calibri" w:hAnsi="Times New Roman" w:cs="Times New Roman"/>
          <w:sz w:val="28"/>
          <w:szCs w:val="28"/>
        </w:rPr>
        <w:t xml:space="preserve">, 5 на основе экономически эффективного проекта «Строительство муниципального дошкольного образовательного учреждения на 240 мест по адресу: г. Майкоп, ул. Курганная, 712». </w:t>
      </w:r>
    </w:p>
    <w:p w:rsidR="00873774" w:rsidRDefault="00873774" w:rsidP="003245E9">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 Строительство спортивного комплекса с ледовой площадкой в г. Майкопе ул. Степная, 255.</w:t>
      </w:r>
    </w:p>
    <w:p w:rsidR="00873774" w:rsidRDefault="00873774" w:rsidP="003245E9">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 Надстройка пятого этажа родильного отделения в ГБУЗ РА «Адыгейский республиканский клинический перинатальный центр», г. Майкоп, ул. Гагарина, 4.</w:t>
      </w:r>
    </w:p>
    <w:p w:rsidR="00873774" w:rsidRDefault="00873774" w:rsidP="003245E9">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 «</w:t>
      </w:r>
      <w:proofErr w:type="spellStart"/>
      <w:r>
        <w:rPr>
          <w:rFonts w:ascii="Times New Roman" w:eastAsia="Calibri" w:hAnsi="Times New Roman" w:cs="Times New Roman"/>
          <w:sz w:val="28"/>
          <w:szCs w:val="28"/>
        </w:rPr>
        <w:t>Блочно</w:t>
      </w:r>
      <w:proofErr w:type="spellEnd"/>
      <w:r>
        <w:rPr>
          <w:rFonts w:ascii="Times New Roman" w:eastAsia="Calibri" w:hAnsi="Times New Roman" w:cs="Times New Roman"/>
          <w:sz w:val="28"/>
          <w:szCs w:val="28"/>
        </w:rPr>
        <w:t>-модульная котельная мощностью 5,2 Гкал/час</w:t>
      </w:r>
      <w:r w:rsidR="00FC3B91">
        <w:rPr>
          <w:rFonts w:ascii="Times New Roman" w:eastAsia="Calibri" w:hAnsi="Times New Roman" w:cs="Times New Roman"/>
          <w:sz w:val="28"/>
          <w:szCs w:val="28"/>
        </w:rPr>
        <w:t>, расположенная по адресу: Республика Адыгея, г. Майкоп, ул. Васильева К.А., 3Б».</w:t>
      </w:r>
    </w:p>
    <w:p w:rsidR="004C739E" w:rsidRDefault="00E84AB9" w:rsidP="003245E9">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 «Средняя общеобразовательная школа в г. Майкопе ст. Ханская на основе экономически эффективного проекта «Школа на 250 учащихся в д. Чапаево Усть-Абаканского района Республики Хакасия», г. Майкоп, ст. Ханская, ул. Ленина, 36.</w:t>
      </w:r>
    </w:p>
    <w:p w:rsidR="00A36EE7" w:rsidRDefault="004C739E" w:rsidP="003245E9">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A36EE7">
        <w:rPr>
          <w:rFonts w:ascii="Times New Roman" w:eastAsia="Calibri" w:hAnsi="Times New Roman" w:cs="Times New Roman"/>
          <w:sz w:val="28"/>
          <w:szCs w:val="28"/>
        </w:rPr>
        <w:t>Строительство муниципального дошкольного образовательного учреждения на 240 мест по адресу: Республика Адыгея, г. Майкоп, ул. Михайлова, 15-а на основе экономически эффективного проекта «Строительство муниципального дошкольного образовательного учреждения на 240 мест по адресу: г. Майкоп, ул.</w:t>
      </w:r>
      <w:r w:rsidR="00E84AB9">
        <w:rPr>
          <w:rFonts w:ascii="Times New Roman" w:eastAsia="Calibri" w:hAnsi="Times New Roman" w:cs="Times New Roman"/>
          <w:sz w:val="28"/>
          <w:szCs w:val="28"/>
        </w:rPr>
        <w:t xml:space="preserve"> </w:t>
      </w:r>
      <w:r w:rsidR="00A36EE7">
        <w:rPr>
          <w:rFonts w:ascii="Times New Roman" w:eastAsia="Calibri" w:hAnsi="Times New Roman" w:cs="Times New Roman"/>
          <w:sz w:val="28"/>
          <w:szCs w:val="28"/>
        </w:rPr>
        <w:t>Курганная, 712».</w:t>
      </w:r>
    </w:p>
    <w:p w:rsidR="00E84AB9" w:rsidRDefault="00A36EE7" w:rsidP="003245E9">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12. 9-ти этажный 2-х секционный жилой дом литер «6» в г. Майкоп, адрес: г. Майкоп, ул. Васильева К.А., 8.</w:t>
      </w:r>
      <w:r w:rsidR="00E84AB9">
        <w:rPr>
          <w:rFonts w:ascii="Times New Roman" w:eastAsia="Calibri" w:hAnsi="Times New Roman" w:cs="Times New Roman"/>
          <w:sz w:val="28"/>
          <w:szCs w:val="28"/>
        </w:rPr>
        <w:t xml:space="preserve"> </w:t>
      </w:r>
    </w:p>
    <w:p w:rsidR="003245E9" w:rsidRDefault="00033189" w:rsidP="003245E9">
      <w:pPr>
        <w:ind w:firstLine="708"/>
        <w:jc w:val="both"/>
        <w:rPr>
          <w:rFonts w:ascii="Times New Roman" w:eastAsia="Calibri" w:hAnsi="Times New Roman" w:cs="Times New Roman"/>
          <w:sz w:val="28"/>
          <w:szCs w:val="28"/>
        </w:rPr>
      </w:pPr>
      <w:r w:rsidRPr="004E471D">
        <w:rPr>
          <w:rFonts w:ascii="Times New Roman" w:eastAsia="Calibri" w:hAnsi="Times New Roman" w:cs="Times New Roman"/>
          <w:sz w:val="28"/>
          <w:szCs w:val="28"/>
        </w:rPr>
        <w:t>Кроме того, введено в эксплуатацию</w:t>
      </w:r>
      <w:r w:rsidR="003245E9">
        <w:rPr>
          <w:rFonts w:ascii="Times New Roman" w:eastAsia="Calibri" w:hAnsi="Times New Roman" w:cs="Times New Roman"/>
          <w:sz w:val="28"/>
          <w:szCs w:val="28"/>
        </w:rPr>
        <w:t>:</w:t>
      </w:r>
    </w:p>
    <w:p w:rsidR="003245E9" w:rsidRPr="003245E9" w:rsidRDefault="003245E9" w:rsidP="003245E9">
      <w:pPr>
        <w:ind w:firstLine="708"/>
        <w:jc w:val="both"/>
        <w:rPr>
          <w:rFonts w:ascii="Times New Roman" w:eastAsia="Arial Unicode MS" w:hAnsi="Times New Roman" w:cs="Times New Roman"/>
          <w:bCs/>
          <w:kern w:val="3"/>
          <w:sz w:val="28"/>
          <w:szCs w:val="28"/>
          <w:lang w:eastAsia="zh-CN" w:bidi="hi-IN"/>
        </w:rPr>
      </w:pPr>
      <w:r w:rsidRPr="003245E9">
        <w:rPr>
          <w:rFonts w:ascii="Times New Roman" w:eastAsia="Arial Unicode MS" w:hAnsi="Times New Roman" w:cs="Times New Roman"/>
          <w:bCs/>
          <w:kern w:val="3"/>
          <w:sz w:val="28"/>
          <w:szCs w:val="28"/>
          <w:lang w:eastAsia="zh-CN" w:bidi="hi-IN"/>
        </w:rPr>
        <w:t xml:space="preserve">- жилых помещений (квартир) после их переустройства и перепланировки – </w:t>
      </w:r>
      <w:r w:rsidR="00A36EE7">
        <w:rPr>
          <w:rFonts w:ascii="Times New Roman" w:eastAsia="Arial Unicode MS" w:hAnsi="Times New Roman" w:cs="Times New Roman"/>
          <w:bCs/>
          <w:kern w:val="3"/>
          <w:sz w:val="28"/>
          <w:szCs w:val="28"/>
          <w:lang w:eastAsia="zh-CN" w:bidi="hi-IN"/>
        </w:rPr>
        <w:t>47</w:t>
      </w:r>
      <w:r w:rsidRPr="003245E9">
        <w:rPr>
          <w:rFonts w:ascii="Times New Roman" w:eastAsia="Arial Unicode MS" w:hAnsi="Times New Roman" w:cs="Times New Roman"/>
          <w:bCs/>
          <w:kern w:val="3"/>
          <w:sz w:val="28"/>
          <w:szCs w:val="28"/>
          <w:lang w:eastAsia="zh-CN" w:bidi="hi-IN"/>
        </w:rPr>
        <w:t>;</w:t>
      </w:r>
    </w:p>
    <w:p w:rsidR="003245E9" w:rsidRPr="003245E9" w:rsidRDefault="003245E9" w:rsidP="003245E9">
      <w:pPr>
        <w:ind w:firstLine="708"/>
        <w:jc w:val="both"/>
        <w:rPr>
          <w:rFonts w:ascii="Times New Roman" w:eastAsia="Arial Unicode MS" w:hAnsi="Times New Roman" w:cs="Times New Roman"/>
          <w:bCs/>
          <w:kern w:val="3"/>
          <w:sz w:val="28"/>
          <w:szCs w:val="28"/>
          <w:lang w:eastAsia="zh-CN" w:bidi="hi-IN"/>
        </w:rPr>
      </w:pPr>
      <w:r w:rsidRPr="003245E9">
        <w:rPr>
          <w:rFonts w:ascii="Times New Roman" w:eastAsia="Arial Unicode MS" w:hAnsi="Times New Roman" w:cs="Times New Roman"/>
          <w:bCs/>
          <w:kern w:val="3"/>
          <w:sz w:val="28"/>
          <w:szCs w:val="28"/>
          <w:lang w:eastAsia="zh-CN" w:bidi="hi-IN"/>
        </w:rPr>
        <w:t xml:space="preserve">- помещений после их перевода из жилого (нежилого) помещения в нежилое (жилое) помещение – </w:t>
      </w:r>
      <w:r w:rsidR="00A36EE7">
        <w:rPr>
          <w:rFonts w:ascii="Times New Roman" w:eastAsia="Arial Unicode MS" w:hAnsi="Times New Roman" w:cs="Times New Roman"/>
          <w:bCs/>
          <w:kern w:val="3"/>
          <w:sz w:val="28"/>
          <w:szCs w:val="28"/>
          <w:lang w:eastAsia="zh-CN" w:bidi="hi-IN"/>
        </w:rPr>
        <w:t>22</w:t>
      </w:r>
      <w:r w:rsidRPr="003245E9">
        <w:rPr>
          <w:rFonts w:ascii="Times New Roman" w:eastAsia="Arial Unicode MS" w:hAnsi="Times New Roman" w:cs="Times New Roman"/>
          <w:bCs/>
          <w:kern w:val="3"/>
          <w:sz w:val="28"/>
          <w:szCs w:val="28"/>
          <w:lang w:eastAsia="zh-CN" w:bidi="hi-IN"/>
        </w:rPr>
        <w:t>.</w:t>
      </w:r>
    </w:p>
    <w:p w:rsidR="00A36EE7" w:rsidRDefault="00A36EE7"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Согласно информации, представленной </w:t>
      </w:r>
      <w:r w:rsidRPr="00EC5839">
        <w:rPr>
          <w:rFonts w:ascii="Times New Roman" w:eastAsia="Calibri" w:hAnsi="Times New Roman" w:cs="Times New Roman"/>
          <w:sz w:val="28"/>
          <w:szCs w:val="28"/>
          <w:lang w:eastAsia="ru-RU"/>
        </w:rPr>
        <w:t>Управлени</w:t>
      </w:r>
      <w:r>
        <w:rPr>
          <w:rFonts w:ascii="Times New Roman" w:eastAsia="Calibri" w:hAnsi="Times New Roman" w:cs="Times New Roman"/>
          <w:sz w:val="28"/>
          <w:szCs w:val="28"/>
          <w:lang w:eastAsia="ru-RU"/>
        </w:rPr>
        <w:t>ем</w:t>
      </w:r>
      <w:r w:rsidRPr="00EC5839">
        <w:rPr>
          <w:rFonts w:ascii="Times New Roman" w:eastAsia="Calibri" w:hAnsi="Times New Roman" w:cs="Times New Roman"/>
          <w:sz w:val="28"/>
          <w:szCs w:val="28"/>
          <w:lang w:eastAsia="ru-RU"/>
        </w:rPr>
        <w:t xml:space="preserve"> Федеральной службы государственной статистики по Краснодарскому краю и Республике Адыгея</w:t>
      </w:r>
      <w:r>
        <w:rPr>
          <w:rFonts w:ascii="Times New Roman" w:eastAsia="Calibri" w:hAnsi="Times New Roman" w:cs="Times New Roman"/>
          <w:sz w:val="28"/>
          <w:szCs w:val="28"/>
          <w:lang w:eastAsia="ru-RU"/>
        </w:rPr>
        <w:t>, размер жилой площади, приходящейся в среднем на одного человека, составляет 28,2 м².</w:t>
      </w:r>
    </w:p>
    <w:p w:rsidR="003245E9" w:rsidRPr="00EC5839" w:rsidRDefault="003245E9"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EC5839">
        <w:rPr>
          <w:rFonts w:ascii="Times New Roman" w:eastAsia="Calibri" w:hAnsi="Times New Roman" w:cs="Times New Roman"/>
          <w:sz w:val="28"/>
          <w:szCs w:val="28"/>
          <w:lang w:eastAsia="ru-RU"/>
        </w:rPr>
        <w:t>Удельный вес ветхого и аварийного жилого фонда по состоянию на 01.</w:t>
      </w:r>
      <w:r w:rsidR="00175189">
        <w:rPr>
          <w:rFonts w:ascii="Times New Roman" w:eastAsia="Calibri" w:hAnsi="Times New Roman" w:cs="Times New Roman"/>
          <w:sz w:val="28"/>
          <w:szCs w:val="28"/>
          <w:lang w:eastAsia="ru-RU"/>
        </w:rPr>
        <w:t>0</w:t>
      </w:r>
      <w:r w:rsidR="00B86D49">
        <w:rPr>
          <w:rFonts w:ascii="Times New Roman" w:eastAsia="Calibri" w:hAnsi="Times New Roman" w:cs="Times New Roman"/>
          <w:sz w:val="28"/>
          <w:szCs w:val="28"/>
          <w:lang w:eastAsia="ru-RU"/>
        </w:rPr>
        <w:t>1</w:t>
      </w:r>
      <w:r w:rsidR="00B77179">
        <w:rPr>
          <w:rFonts w:ascii="Times New Roman" w:eastAsia="Calibri" w:hAnsi="Times New Roman" w:cs="Times New Roman"/>
          <w:sz w:val="28"/>
          <w:szCs w:val="28"/>
          <w:lang w:eastAsia="ru-RU"/>
        </w:rPr>
        <w:t>.</w:t>
      </w:r>
      <w:r w:rsidRPr="00EC5839">
        <w:rPr>
          <w:rFonts w:ascii="Times New Roman" w:eastAsia="Calibri" w:hAnsi="Times New Roman" w:cs="Times New Roman"/>
          <w:sz w:val="28"/>
          <w:szCs w:val="28"/>
          <w:lang w:eastAsia="ru-RU"/>
        </w:rPr>
        <w:t>202</w:t>
      </w:r>
      <w:r w:rsidR="00175189">
        <w:rPr>
          <w:rFonts w:ascii="Times New Roman" w:eastAsia="Calibri" w:hAnsi="Times New Roman" w:cs="Times New Roman"/>
          <w:sz w:val="28"/>
          <w:szCs w:val="28"/>
          <w:lang w:eastAsia="ru-RU"/>
        </w:rPr>
        <w:t>1</w:t>
      </w:r>
      <w:r w:rsidRPr="00EC5839">
        <w:rPr>
          <w:rFonts w:ascii="Times New Roman" w:eastAsia="Calibri" w:hAnsi="Times New Roman" w:cs="Times New Roman"/>
          <w:sz w:val="28"/>
          <w:szCs w:val="28"/>
          <w:lang w:eastAsia="ru-RU"/>
        </w:rPr>
        <w:t xml:space="preserve"> года составил 0,7 %.</w:t>
      </w:r>
    </w:p>
    <w:p w:rsidR="00C2727A" w:rsidRDefault="00C2727A"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p>
    <w:p w:rsidR="005A3F4F" w:rsidRDefault="005A3F4F"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sidRPr="005A3F4F">
        <w:rPr>
          <w:rFonts w:ascii="Times New Roman" w:eastAsia="Times New Roman" w:hAnsi="Times New Roman" w:cs="Times New Roman"/>
          <w:b/>
          <w:i/>
          <w:sz w:val="28"/>
          <w:szCs w:val="28"/>
          <w:lang w:eastAsia="ru-RU"/>
        </w:rPr>
        <w:t>Формирование современной городской среды</w:t>
      </w:r>
    </w:p>
    <w:p w:rsidR="005A3F4F" w:rsidRPr="005A3F4F" w:rsidRDefault="005A3F4F"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6648F4">
        <w:rPr>
          <w:rFonts w:ascii="Times New Roman" w:eastAsia="Times New Roman" w:hAnsi="Times New Roman" w:cs="Times New Roman"/>
          <w:color w:val="000000"/>
          <w:sz w:val="28"/>
          <w:szCs w:val="28"/>
          <w:lang w:eastAsia="ru-RU"/>
        </w:rPr>
        <w:t xml:space="preserve">В рамках реализации муниципальной программы «Формирование современной городской среды в муниципальном образовании «Город Майкоп» на 2018-2024 годы» реализовывались мероприятия Федерального проекта «Формирование комфортной городской среды». Объем финансирования, запланированный на реализацию мероприятий муниципальной программы </w:t>
      </w:r>
      <w:r w:rsidR="00F569B4">
        <w:rPr>
          <w:rFonts w:ascii="Times New Roman" w:eastAsia="Times New Roman" w:hAnsi="Times New Roman" w:cs="Times New Roman"/>
          <w:color w:val="000000"/>
          <w:sz w:val="28"/>
          <w:szCs w:val="28"/>
          <w:lang w:eastAsia="ru-RU"/>
        </w:rPr>
        <w:t>на</w:t>
      </w:r>
      <w:r w:rsidRPr="006648F4">
        <w:rPr>
          <w:rFonts w:ascii="Times New Roman" w:eastAsia="Times New Roman" w:hAnsi="Times New Roman" w:cs="Times New Roman"/>
          <w:color w:val="000000"/>
          <w:sz w:val="28"/>
          <w:szCs w:val="28"/>
          <w:lang w:eastAsia="ru-RU"/>
        </w:rPr>
        <w:t xml:space="preserve"> 20</w:t>
      </w:r>
      <w:r w:rsidR="00F569B4">
        <w:rPr>
          <w:rFonts w:ascii="Times New Roman" w:eastAsia="Times New Roman" w:hAnsi="Times New Roman" w:cs="Times New Roman"/>
          <w:color w:val="000000"/>
          <w:sz w:val="28"/>
          <w:szCs w:val="28"/>
          <w:lang w:eastAsia="ru-RU"/>
        </w:rPr>
        <w:t>20</w:t>
      </w:r>
      <w:r w:rsidRPr="006648F4">
        <w:rPr>
          <w:rFonts w:ascii="Times New Roman" w:eastAsia="Times New Roman" w:hAnsi="Times New Roman" w:cs="Times New Roman"/>
          <w:color w:val="000000"/>
          <w:sz w:val="28"/>
          <w:szCs w:val="28"/>
          <w:lang w:eastAsia="ru-RU"/>
        </w:rPr>
        <w:t xml:space="preserve"> год</w:t>
      </w:r>
      <w:r w:rsidR="00C2727A">
        <w:rPr>
          <w:rFonts w:ascii="Times New Roman" w:eastAsia="Times New Roman" w:hAnsi="Times New Roman" w:cs="Times New Roman"/>
          <w:color w:val="000000"/>
          <w:sz w:val="28"/>
          <w:szCs w:val="28"/>
          <w:lang w:eastAsia="ru-RU"/>
        </w:rPr>
        <w:t xml:space="preserve"> (с учетом внесенных изменений)</w:t>
      </w:r>
      <w:r w:rsidRPr="006648F4">
        <w:rPr>
          <w:rFonts w:ascii="Times New Roman" w:eastAsia="Times New Roman" w:hAnsi="Times New Roman" w:cs="Times New Roman"/>
          <w:color w:val="000000"/>
          <w:sz w:val="28"/>
          <w:szCs w:val="28"/>
          <w:lang w:eastAsia="ru-RU"/>
        </w:rPr>
        <w:t>,</w:t>
      </w:r>
      <w:r w:rsidR="00C2727A">
        <w:rPr>
          <w:rFonts w:ascii="Times New Roman" w:eastAsia="Times New Roman" w:hAnsi="Times New Roman" w:cs="Times New Roman"/>
          <w:color w:val="000000"/>
          <w:sz w:val="28"/>
          <w:szCs w:val="28"/>
          <w:lang w:eastAsia="ru-RU"/>
        </w:rPr>
        <w:t xml:space="preserve"> по состоянию на 31.12.2020,</w:t>
      </w:r>
      <w:r w:rsidRPr="006648F4">
        <w:rPr>
          <w:rFonts w:ascii="Times New Roman" w:eastAsia="Times New Roman" w:hAnsi="Times New Roman" w:cs="Times New Roman"/>
          <w:color w:val="000000"/>
          <w:sz w:val="28"/>
          <w:szCs w:val="28"/>
          <w:lang w:eastAsia="ru-RU"/>
        </w:rPr>
        <w:t xml:space="preserve"> состав</w:t>
      </w:r>
      <w:r w:rsidR="00C2727A">
        <w:rPr>
          <w:rFonts w:ascii="Times New Roman" w:eastAsia="Times New Roman" w:hAnsi="Times New Roman" w:cs="Times New Roman"/>
          <w:color w:val="000000"/>
          <w:sz w:val="28"/>
          <w:szCs w:val="28"/>
          <w:lang w:eastAsia="ru-RU"/>
        </w:rPr>
        <w:t>ил</w:t>
      </w:r>
      <w:r w:rsidRPr="006871F5">
        <w:rPr>
          <w:rFonts w:ascii="Times New Roman" w:eastAsia="Times New Roman" w:hAnsi="Times New Roman" w:cs="Times New Roman"/>
          <w:color w:val="FF0000"/>
          <w:sz w:val="28"/>
          <w:szCs w:val="28"/>
          <w:lang w:eastAsia="ru-RU"/>
        </w:rPr>
        <w:t xml:space="preserve"> </w:t>
      </w:r>
      <w:r w:rsidR="00290142">
        <w:rPr>
          <w:rFonts w:ascii="Times New Roman" w:eastAsia="Times New Roman" w:hAnsi="Times New Roman" w:cs="Times New Roman"/>
          <w:sz w:val="28"/>
          <w:szCs w:val="28"/>
          <w:lang w:eastAsia="ru-RU"/>
        </w:rPr>
        <w:t>157 234,7</w:t>
      </w:r>
      <w:r w:rsidRPr="006871F5">
        <w:rPr>
          <w:rFonts w:ascii="Times New Roman" w:eastAsia="Times New Roman" w:hAnsi="Times New Roman" w:cs="Times New Roman"/>
          <w:color w:val="FF0000"/>
          <w:sz w:val="28"/>
          <w:szCs w:val="28"/>
          <w:lang w:eastAsia="ru-RU"/>
        </w:rPr>
        <w:t xml:space="preserve"> </w:t>
      </w:r>
      <w:r w:rsidRPr="006648F4">
        <w:rPr>
          <w:rFonts w:ascii="Times New Roman" w:eastAsia="Times New Roman" w:hAnsi="Times New Roman" w:cs="Times New Roman"/>
          <w:color w:val="000000"/>
          <w:sz w:val="28"/>
          <w:szCs w:val="28"/>
          <w:lang w:eastAsia="ru-RU"/>
        </w:rPr>
        <w:t>тыс. рублей, в том числе:</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6648F4">
        <w:rPr>
          <w:rFonts w:ascii="Times New Roman" w:eastAsia="Times New Roman" w:hAnsi="Times New Roman" w:cs="Times New Roman"/>
          <w:color w:val="000000"/>
          <w:sz w:val="28"/>
          <w:szCs w:val="28"/>
          <w:lang w:eastAsia="ru-RU"/>
        </w:rPr>
        <w:t xml:space="preserve">- благоустройство дворовых территорий многоквартирных домов на территории муниципального образования «Город Майкоп» </w:t>
      </w:r>
      <w:r w:rsidR="00587B5A">
        <w:rPr>
          <w:rFonts w:ascii="Times New Roman" w:eastAsia="Times New Roman" w:hAnsi="Times New Roman" w:cs="Times New Roman"/>
          <w:color w:val="000000"/>
          <w:sz w:val="28"/>
          <w:szCs w:val="28"/>
          <w:lang w:eastAsia="ru-RU"/>
        </w:rPr>
        <w:t xml:space="preserve">(капитальный ремонт дворовых территорий многоквартирных домов и проездов к дворовым территориям) </w:t>
      </w:r>
      <w:r w:rsidRPr="006648F4">
        <w:rPr>
          <w:rFonts w:ascii="Times New Roman" w:eastAsia="Times New Roman" w:hAnsi="Times New Roman" w:cs="Times New Roman"/>
          <w:color w:val="000000"/>
          <w:sz w:val="28"/>
          <w:szCs w:val="28"/>
          <w:lang w:eastAsia="ru-RU"/>
        </w:rPr>
        <w:t xml:space="preserve">в сумме </w:t>
      </w:r>
      <w:r w:rsidR="006F0DE7">
        <w:rPr>
          <w:rFonts w:ascii="Times New Roman" w:eastAsia="Times New Roman" w:hAnsi="Times New Roman" w:cs="Times New Roman"/>
          <w:color w:val="000000"/>
          <w:sz w:val="28"/>
          <w:szCs w:val="28"/>
          <w:lang w:eastAsia="ru-RU"/>
        </w:rPr>
        <w:t>737,0</w:t>
      </w:r>
      <w:r w:rsidRPr="006648F4">
        <w:rPr>
          <w:rFonts w:ascii="Times New Roman" w:eastAsia="Times New Roman" w:hAnsi="Times New Roman" w:cs="Times New Roman"/>
          <w:color w:val="000000"/>
          <w:sz w:val="28"/>
          <w:szCs w:val="28"/>
          <w:lang w:eastAsia="ru-RU"/>
        </w:rPr>
        <w:t xml:space="preserve"> тыс. рублей;</w:t>
      </w:r>
    </w:p>
    <w:p w:rsidR="006648F4" w:rsidRDefault="006648F4" w:rsidP="006648F4">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6648F4">
        <w:rPr>
          <w:rFonts w:ascii="Times New Roman" w:eastAsia="Times New Roman" w:hAnsi="Times New Roman" w:cs="Times New Roman"/>
          <w:color w:val="000000"/>
          <w:sz w:val="28"/>
          <w:szCs w:val="28"/>
          <w:lang w:eastAsia="ru-RU"/>
        </w:rPr>
        <w:t xml:space="preserve">- реализация Федерального проекта «Формирование комфортной городской среды» в сумме </w:t>
      </w:r>
      <w:r w:rsidR="00290142">
        <w:rPr>
          <w:rFonts w:ascii="Times New Roman" w:eastAsia="Times New Roman" w:hAnsi="Times New Roman" w:cs="Times New Roman"/>
          <w:color w:val="000000"/>
          <w:sz w:val="28"/>
          <w:szCs w:val="28"/>
          <w:lang w:eastAsia="ru-RU"/>
        </w:rPr>
        <w:t>156 497,7</w:t>
      </w:r>
      <w:r w:rsidRPr="006648F4">
        <w:rPr>
          <w:rFonts w:ascii="Times New Roman" w:eastAsia="Times New Roman" w:hAnsi="Times New Roman" w:cs="Times New Roman"/>
          <w:color w:val="000000"/>
          <w:sz w:val="28"/>
          <w:szCs w:val="28"/>
          <w:lang w:eastAsia="ru-RU"/>
        </w:rPr>
        <w:t xml:space="preserve"> тыс. рублей.</w:t>
      </w:r>
    </w:p>
    <w:p w:rsidR="00AA5B2C" w:rsidRPr="006648F4" w:rsidRDefault="00AA5B2C" w:rsidP="006648F4">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p>
    <w:p w:rsidR="005A3F4F" w:rsidRDefault="005A3F4F"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Национальный проект «Жилье и городская среда»</w:t>
      </w:r>
    </w:p>
    <w:p w:rsidR="00AA5B2C" w:rsidRDefault="00AA5B2C"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5A3F4F" w:rsidRPr="005A3F4F" w:rsidRDefault="005A3F4F" w:rsidP="005A3F4F">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r w:rsidRPr="005A3F4F">
        <w:rPr>
          <w:rFonts w:ascii="Times New Roman" w:eastAsia="Times New Roman" w:hAnsi="Times New Roman" w:cs="Times New Roman"/>
          <w:i/>
          <w:sz w:val="28"/>
          <w:szCs w:val="28"/>
          <w:lang w:eastAsia="ru-RU"/>
        </w:rPr>
        <w:t xml:space="preserve">Реализация Федерального проекта </w:t>
      </w:r>
    </w:p>
    <w:p w:rsidR="005A3F4F" w:rsidRPr="005A3F4F" w:rsidRDefault="005A3F4F"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sidRPr="005A3F4F">
        <w:rPr>
          <w:rFonts w:ascii="Times New Roman" w:eastAsia="Times New Roman" w:hAnsi="Times New Roman" w:cs="Times New Roman"/>
          <w:i/>
          <w:sz w:val="28"/>
          <w:szCs w:val="28"/>
          <w:lang w:eastAsia="ru-RU"/>
        </w:rPr>
        <w:t>«Формирование комфортной городской среды»</w:t>
      </w:r>
    </w:p>
    <w:p w:rsidR="00915CB9" w:rsidRDefault="00240A6B"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3106D2">
        <w:rPr>
          <w:rFonts w:ascii="Times New Roman" w:eastAsia="Times New Roman" w:hAnsi="Times New Roman" w:cs="Times New Roman"/>
          <w:color w:val="000000"/>
          <w:sz w:val="28"/>
          <w:szCs w:val="28"/>
          <w:lang w:eastAsia="ru-RU"/>
        </w:rPr>
        <w:t>На реализацию Федерального проекта «Формирование комфортной городской среды» в 20</w:t>
      </w:r>
      <w:r w:rsidR="00F569B4">
        <w:rPr>
          <w:rFonts w:ascii="Times New Roman" w:eastAsia="Times New Roman" w:hAnsi="Times New Roman" w:cs="Times New Roman"/>
          <w:color w:val="000000"/>
          <w:sz w:val="28"/>
          <w:szCs w:val="28"/>
          <w:lang w:eastAsia="ru-RU"/>
        </w:rPr>
        <w:t>20</w:t>
      </w:r>
      <w:r w:rsidRPr="003106D2">
        <w:rPr>
          <w:rFonts w:ascii="Times New Roman" w:eastAsia="Times New Roman" w:hAnsi="Times New Roman" w:cs="Times New Roman"/>
          <w:color w:val="000000"/>
          <w:sz w:val="28"/>
          <w:szCs w:val="28"/>
          <w:lang w:eastAsia="ru-RU"/>
        </w:rPr>
        <w:t xml:space="preserve"> году предусмотрено бюджетных ассигнований </w:t>
      </w:r>
      <w:r w:rsidR="008B4398">
        <w:rPr>
          <w:rFonts w:ascii="Times New Roman" w:eastAsia="Times New Roman" w:hAnsi="Times New Roman" w:cs="Times New Roman"/>
          <w:color w:val="000000"/>
          <w:sz w:val="28"/>
          <w:szCs w:val="28"/>
          <w:lang w:eastAsia="ru-RU"/>
        </w:rPr>
        <w:t xml:space="preserve">в сумме </w:t>
      </w:r>
      <w:r w:rsidR="00290142">
        <w:rPr>
          <w:rFonts w:ascii="Times New Roman" w:eastAsia="Times New Roman" w:hAnsi="Times New Roman" w:cs="Times New Roman"/>
          <w:color w:val="000000"/>
          <w:sz w:val="28"/>
          <w:szCs w:val="28"/>
          <w:lang w:eastAsia="ru-RU"/>
        </w:rPr>
        <w:t>15</w:t>
      </w:r>
      <w:r w:rsidR="00E406BF">
        <w:rPr>
          <w:rFonts w:ascii="Times New Roman" w:eastAsia="Times New Roman" w:hAnsi="Times New Roman" w:cs="Times New Roman"/>
          <w:color w:val="000000"/>
          <w:sz w:val="28"/>
          <w:szCs w:val="28"/>
          <w:lang w:eastAsia="ru-RU"/>
        </w:rPr>
        <w:t>6</w:t>
      </w:r>
      <w:r w:rsidR="00290142">
        <w:rPr>
          <w:rFonts w:ascii="Times New Roman" w:eastAsia="Times New Roman" w:hAnsi="Times New Roman" w:cs="Times New Roman"/>
          <w:color w:val="000000"/>
          <w:sz w:val="28"/>
          <w:szCs w:val="28"/>
          <w:lang w:eastAsia="ru-RU"/>
        </w:rPr>
        <w:t> 497,7</w:t>
      </w:r>
      <w:r w:rsidR="00F569B4">
        <w:rPr>
          <w:rFonts w:ascii="Times New Roman" w:eastAsia="Times New Roman" w:hAnsi="Times New Roman" w:cs="Times New Roman"/>
          <w:color w:val="000000"/>
          <w:sz w:val="28"/>
          <w:szCs w:val="28"/>
          <w:lang w:eastAsia="ru-RU"/>
        </w:rPr>
        <w:t xml:space="preserve"> тыс. рублей</w:t>
      </w:r>
      <w:r w:rsidR="00915CB9">
        <w:rPr>
          <w:rFonts w:ascii="Times New Roman" w:eastAsia="Times New Roman" w:hAnsi="Times New Roman" w:cs="Times New Roman"/>
          <w:color w:val="000000"/>
          <w:sz w:val="28"/>
          <w:szCs w:val="28"/>
          <w:lang w:eastAsia="ru-RU"/>
        </w:rPr>
        <w:t>.</w:t>
      </w:r>
    </w:p>
    <w:p w:rsidR="00240A6B" w:rsidRPr="003106D2" w:rsidRDefault="00240A6B"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3106D2">
        <w:rPr>
          <w:rFonts w:ascii="Times New Roman" w:eastAsia="Times New Roman" w:hAnsi="Times New Roman" w:cs="Times New Roman"/>
          <w:color w:val="000000"/>
          <w:sz w:val="28"/>
          <w:szCs w:val="28"/>
          <w:lang w:eastAsia="ru-RU"/>
        </w:rPr>
        <w:t xml:space="preserve"> </w:t>
      </w:r>
      <w:r w:rsidR="00915CB9">
        <w:rPr>
          <w:rFonts w:ascii="Times New Roman" w:eastAsia="Times New Roman" w:hAnsi="Times New Roman" w:cs="Times New Roman"/>
          <w:color w:val="000000"/>
          <w:sz w:val="28"/>
          <w:szCs w:val="28"/>
          <w:lang w:eastAsia="ru-RU"/>
        </w:rPr>
        <w:t>Ф</w:t>
      </w:r>
      <w:r w:rsidRPr="003106D2">
        <w:rPr>
          <w:rFonts w:ascii="Times New Roman" w:eastAsia="Times New Roman" w:hAnsi="Times New Roman" w:cs="Times New Roman"/>
          <w:color w:val="000000"/>
          <w:sz w:val="28"/>
          <w:szCs w:val="28"/>
          <w:lang w:eastAsia="ru-RU"/>
        </w:rPr>
        <w:t xml:space="preserve">актически </w:t>
      </w:r>
      <w:r w:rsidR="00F569B4">
        <w:rPr>
          <w:rFonts w:ascii="Times New Roman" w:eastAsia="Times New Roman" w:hAnsi="Times New Roman" w:cs="Times New Roman"/>
          <w:color w:val="000000"/>
          <w:sz w:val="28"/>
          <w:szCs w:val="28"/>
          <w:lang w:eastAsia="ru-RU"/>
        </w:rPr>
        <w:t xml:space="preserve">по итогам </w:t>
      </w:r>
      <w:r w:rsidR="00290142">
        <w:rPr>
          <w:rFonts w:ascii="Times New Roman" w:eastAsia="Times New Roman" w:hAnsi="Times New Roman" w:cs="Times New Roman"/>
          <w:color w:val="000000"/>
          <w:sz w:val="28"/>
          <w:szCs w:val="28"/>
          <w:lang w:eastAsia="ru-RU"/>
        </w:rPr>
        <w:t xml:space="preserve">отчетного года </w:t>
      </w:r>
      <w:r w:rsidR="00FA63E3">
        <w:rPr>
          <w:rFonts w:ascii="Times New Roman" w:eastAsia="Times New Roman" w:hAnsi="Times New Roman" w:cs="Times New Roman"/>
          <w:color w:val="000000"/>
          <w:sz w:val="28"/>
          <w:szCs w:val="28"/>
          <w:lang w:eastAsia="ru-RU"/>
        </w:rPr>
        <w:t xml:space="preserve">муниципальная программа </w:t>
      </w:r>
      <w:r w:rsidRPr="003106D2">
        <w:rPr>
          <w:rFonts w:ascii="Times New Roman" w:eastAsia="Times New Roman" w:hAnsi="Times New Roman" w:cs="Times New Roman"/>
          <w:color w:val="000000"/>
          <w:sz w:val="28"/>
          <w:szCs w:val="28"/>
          <w:lang w:eastAsia="ru-RU"/>
        </w:rPr>
        <w:t>профинансирован</w:t>
      </w:r>
      <w:r w:rsidR="00FA63E3">
        <w:rPr>
          <w:rFonts w:ascii="Times New Roman" w:eastAsia="Times New Roman" w:hAnsi="Times New Roman" w:cs="Times New Roman"/>
          <w:color w:val="000000"/>
          <w:sz w:val="28"/>
          <w:szCs w:val="28"/>
          <w:lang w:eastAsia="ru-RU"/>
        </w:rPr>
        <w:t xml:space="preserve">а </w:t>
      </w:r>
      <w:r w:rsidR="00C2727A">
        <w:rPr>
          <w:rFonts w:ascii="Times New Roman" w:eastAsia="Times New Roman" w:hAnsi="Times New Roman" w:cs="Times New Roman"/>
          <w:color w:val="000000"/>
          <w:sz w:val="28"/>
          <w:szCs w:val="28"/>
          <w:lang w:eastAsia="ru-RU"/>
        </w:rPr>
        <w:t xml:space="preserve">на реализацию мероприятий Федерального проекта </w:t>
      </w:r>
      <w:r w:rsidR="00FA63E3">
        <w:rPr>
          <w:rFonts w:ascii="Times New Roman" w:eastAsia="Times New Roman" w:hAnsi="Times New Roman" w:cs="Times New Roman"/>
          <w:color w:val="000000"/>
          <w:sz w:val="28"/>
          <w:szCs w:val="28"/>
          <w:lang w:eastAsia="ru-RU"/>
        </w:rPr>
        <w:t>в сумме</w:t>
      </w:r>
      <w:r w:rsidRPr="003106D2">
        <w:rPr>
          <w:rFonts w:ascii="Times New Roman" w:eastAsia="Times New Roman" w:hAnsi="Times New Roman" w:cs="Times New Roman"/>
          <w:color w:val="000000"/>
          <w:sz w:val="28"/>
          <w:szCs w:val="28"/>
          <w:lang w:eastAsia="ru-RU"/>
        </w:rPr>
        <w:t xml:space="preserve"> </w:t>
      </w:r>
      <w:r w:rsidR="00290142">
        <w:rPr>
          <w:rFonts w:ascii="Times New Roman" w:eastAsia="Times New Roman" w:hAnsi="Times New Roman" w:cs="Times New Roman"/>
          <w:color w:val="000000"/>
          <w:sz w:val="28"/>
          <w:szCs w:val="28"/>
          <w:lang w:eastAsia="ru-RU"/>
        </w:rPr>
        <w:t>156 497,7</w:t>
      </w:r>
      <w:r w:rsidRPr="003106D2">
        <w:rPr>
          <w:rFonts w:ascii="Times New Roman" w:eastAsia="Times New Roman" w:hAnsi="Times New Roman" w:cs="Times New Roman"/>
          <w:color w:val="000000"/>
          <w:sz w:val="28"/>
          <w:szCs w:val="28"/>
          <w:lang w:eastAsia="ru-RU"/>
        </w:rPr>
        <w:t xml:space="preserve"> тыс. рублей. </w:t>
      </w:r>
    </w:p>
    <w:p w:rsidR="00587B5A" w:rsidRPr="00587B5A" w:rsidRDefault="00587B5A" w:rsidP="00240A6B">
      <w:pPr>
        <w:tabs>
          <w:tab w:val="left" w:pos="709"/>
          <w:tab w:val="center" w:pos="4153"/>
          <w:tab w:val="right" w:pos="8306"/>
        </w:tabs>
        <w:ind w:firstLine="708"/>
        <w:jc w:val="both"/>
        <w:rPr>
          <w:rFonts w:ascii="Times New Roman" w:eastAsia="Times New Roman" w:hAnsi="Times New Roman" w:cs="Times New Roman"/>
          <w:i/>
          <w:color w:val="000000"/>
          <w:sz w:val="28"/>
          <w:szCs w:val="28"/>
          <w:lang w:eastAsia="ru-RU"/>
        </w:rPr>
      </w:pPr>
      <w:r w:rsidRPr="00587B5A">
        <w:rPr>
          <w:rFonts w:ascii="Times New Roman" w:eastAsia="Times New Roman" w:hAnsi="Times New Roman" w:cs="Times New Roman"/>
          <w:i/>
          <w:color w:val="000000"/>
          <w:sz w:val="28"/>
          <w:szCs w:val="28"/>
          <w:lang w:eastAsia="ru-RU"/>
        </w:rPr>
        <w:t>Благоустройство дворовых территорий</w:t>
      </w:r>
    </w:p>
    <w:p w:rsidR="00290142" w:rsidRDefault="00240A6B"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3106D2">
        <w:rPr>
          <w:rFonts w:ascii="Times New Roman" w:eastAsia="Times New Roman" w:hAnsi="Times New Roman" w:cs="Times New Roman"/>
          <w:color w:val="000000"/>
          <w:sz w:val="28"/>
          <w:szCs w:val="28"/>
          <w:lang w:eastAsia="ru-RU"/>
        </w:rPr>
        <w:t xml:space="preserve">Между </w:t>
      </w:r>
      <w:r w:rsidR="00F93B25">
        <w:rPr>
          <w:rFonts w:ascii="Times New Roman" w:eastAsia="Times New Roman" w:hAnsi="Times New Roman" w:cs="Times New Roman"/>
          <w:color w:val="000000"/>
          <w:sz w:val="28"/>
          <w:szCs w:val="28"/>
          <w:lang w:eastAsia="ru-RU"/>
        </w:rPr>
        <w:t>муниципальным казенным учреждением</w:t>
      </w:r>
      <w:r w:rsidR="00F569B4">
        <w:rPr>
          <w:rFonts w:ascii="Times New Roman" w:eastAsia="Times New Roman" w:hAnsi="Times New Roman" w:cs="Times New Roman"/>
          <w:color w:val="000000"/>
          <w:sz w:val="28"/>
          <w:szCs w:val="28"/>
          <w:lang w:eastAsia="ru-RU"/>
        </w:rPr>
        <w:t xml:space="preserve"> «Благоустройство» муниципального образования «Город Майкоп» </w:t>
      </w:r>
      <w:r w:rsidR="00F93B25">
        <w:rPr>
          <w:rFonts w:ascii="Times New Roman" w:eastAsia="Times New Roman" w:hAnsi="Times New Roman" w:cs="Times New Roman"/>
          <w:color w:val="000000"/>
          <w:sz w:val="28"/>
          <w:szCs w:val="28"/>
          <w:lang w:eastAsia="ru-RU"/>
        </w:rPr>
        <w:t>(далее – МКУ «Благоустройство») и ООО «ДОРТРАНС»</w:t>
      </w:r>
      <w:r w:rsidRPr="003106D2">
        <w:rPr>
          <w:rFonts w:ascii="Times New Roman" w:eastAsia="Times New Roman" w:hAnsi="Times New Roman" w:cs="Times New Roman"/>
          <w:color w:val="000000"/>
          <w:sz w:val="28"/>
          <w:szCs w:val="28"/>
          <w:lang w:eastAsia="ru-RU"/>
        </w:rPr>
        <w:t xml:space="preserve"> </w:t>
      </w:r>
      <w:r w:rsidR="00F93B25">
        <w:rPr>
          <w:rFonts w:ascii="Times New Roman" w:eastAsia="Times New Roman" w:hAnsi="Times New Roman" w:cs="Times New Roman"/>
          <w:color w:val="000000"/>
          <w:sz w:val="28"/>
          <w:szCs w:val="28"/>
          <w:lang w:eastAsia="ru-RU"/>
        </w:rPr>
        <w:t xml:space="preserve">31.01.2020 </w:t>
      </w:r>
      <w:r w:rsidRPr="003106D2">
        <w:rPr>
          <w:rFonts w:ascii="Times New Roman" w:eastAsia="Times New Roman" w:hAnsi="Times New Roman" w:cs="Times New Roman"/>
          <w:color w:val="000000"/>
          <w:sz w:val="28"/>
          <w:szCs w:val="28"/>
          <w:lang w:eastAsia="ru-RU"/>
        </w:rPr>
        <w:t xml:space="preserve">заключено Соглашение </w:t>
      </w:r>
      <w:r w:rsidR="00290142">
        <w:rPr>
          <w:rFonts w:ascii="Times New Roman" w:eastAsia="Times New Roman" w:hAnsi="Times New Roman" w:cs="Times New Roman"/>
          <w:color w:val="000000"/>
          <w:sz w:val="28"/>
          <w:szCs w:val="28"/>
          <w:lang w:eastAsia="ru-RU"/>
        </w:rPr>
        <w:t xml:space="preserve">№ 1 </w:t>
      </w:r>
      <w:r w:rsidR="00F93B25">
        <w:rPr>
          <w:rFonts w:ascii="Times New Roman" w:eastAsia="Times New Roman" w:hAnsi="Times New Roman" w:cs="Times New Roman"/>
          <w:color w:val="000000"/>
          <w:sz w:val="28"/>
          <w:szCs w:val="28"/>
          <w:lang w:eastAsia="ru-RU"/>
        </w:rPr>
        <w:t xml:space="preserve">на предоставление субсидии на финансовое обеспечение затрат в связи с выполнением работ по благоустройству в 2020 году 23 дворовых территорий, </w:t>
      </w:r>
      <w:r w:rsidR="00F93B25" w:rsidRPr="003106D2">
        <w:rPr>
          <w:rFonts w:ascii="Times New Roman" w:eastAsia="Times New Roman" w:hAnsi="Times New Roman" w:cs="Times New Roman"/>
          <w:color w:val="000000"/>
          <w:sz w:val="28"/>
          <w:szCs w:val="28"/>
          <w:lang w:eastAsia="ru-RU"/>
        </w:rPr>
        <w:t xml:space="preserve">объединяющих </w:t>
      </w:r>
      <w:r w:rsidR="00F93B25">
        <w:rPr>
          <w:rFonts w:ascii="Times New Roman" w:eastAsia="Times New Roman" w:hAnsi="Times New Roman" w:cs="Times New Roman"/>
          <w:color w:val="000000"/>
          <w:sz w:val="28"/>
          <w:szCs w:val="28"/>
          <w:lang w:eastAsia="ru-RU"/>
        </w:rPr>
        <w:t>33</w:t>
      </w:r>
      <w:r w:rsidR="00F93B25" w:rsidRPr="003106D2">
        <w:rPr>
          <w:rFonts w:ascii="Times New Roman" w:eastAsia="Times New Roman" w:hAnsi="Times New Roman" w:cs="Times New Roman"/>
          <w:color w:val="000000"/>
          <w:sz w:val="28"/>
          <w:szCs w:val="28"/>
          <w:lang w:eastAsia="ru-RU"/>
        </w:rPr>
        <w:t xml:space="preserve"> многоквартирных дома</w:t>
      </w:r>
      <w:r w:rsidR="00F93B25">
        <w:rPr>
          <w:rFonts w:ascii="Times New Roman" w:eastAsia="Times New Roman" w:hAnsi="Times New Roman" w:cs="Times New Roman"/>
          <w:color w:val="000000"/>
          <w:sz w:val="28"/>
          <w:szCs w:val="28"/>
          <w:lang w:eastAsia="ru-RU"/>
        </w:rPr>
        <w:t xml:space="preserve">. </w:t>
      </w:r>
      <w:r w:rsidR="00290142" w:rsidRPr="00290142">
        <w:rPr>
          <w:rFonts w:ascii="Times New Roman" w:eastAsia="Times New Roman" w:hAnsi="Times New Roman" w:cs="Times New Roman"/>
          <w:color w:val="000000"/>
          <w:sz w:val="28"/>
          <w:szCs w:val="28"/>
          <w:lang w:eastAsia="ru-RU"/>
        </w:rPr>
        <w:t>По состоянию на 01.10.2020 работы были завершены на всех 23-х дворовых территориях. По факту предоставления актов выполненных работ произведена оплата в полном объёме. По результатам проведения благоустройства дворовых территорий сложилась экономия финансовых средств. Была разработана проектно-сметная документация на выполнение дополнительных видов работ (за счёт экономии) с учётом пожеланий граждан. 26.10.2020 было заключено Соглашение № 2 на благоустройство ещё 6 дворовых территорий, объединяющих 15 многоквартирных домов. Срок выполнения работ – 30.12.2020, в установленный срок все работы произведены в полном объеме.</w:t>
      </w:r>
      <w:r w:rsidR="00290142">
        <w:rPr>
          <w:rFonts w:ascii="Times New Roman" w:eastAsia="Times New Roman" w:hAnsi="Times New Roman" w:cs="Times New Roman"/>
          <w:color w:val="000000"/>
          <w:sz w:val="28"/>
          <w:szCs w:val="28"/>
          <w:lang w:eastAsia="ru-RU"/>
        </w:rPr>
        <w:t xml:space="preserve"> Таким образом, в течение года благоустроено 29 дворовых территорий, объединяющих 48 многоквартирных домов.</w:t>
      </w:r>
    </w:p>
    <w:p w:rsidR="00D41C45" w:rsidRPr="00587B5A" w:rsidRDefault="00D41C45" w:rsidP="00240A6B">
      <w:pPr>
        <w:tabs>
          <w:tab w:val="left" w:pos="709"/>
          <w:tab w:val="center" w:pos="4153"/>
          <w:tab w:val="right" w:pos="8306"/>
        </w:tabs>
        <w:ind w:firstLine="708"/>
        <w:jc w:val="both"/>
        <w:rPr>
          <w:rFonts w:ascii="Times New Roman" w:eastAsia="Times New Roman" w:hAnsi="Times New Roman" w:cs="Times New Roman"/>
          <w:i/>
          <w:color w:val="000000"/>
          <w:sz w:val="28"/>
          <w:szCs w:val="28"/>
          <w:lang w:eastAsia="ru-RU"/>
        </w:rPr>
      </w:pPr>
      <w:r w:rsidRPr="00587B5A">
        <w:rPr>
          <w:rFonts w:ascii="Times New Roman" w:eastAsia="Times New Roman" w:hAnsi="Times New Roman" w:cs="Times New Roman"/>
          <w:i/>
          <w:color w:val="000000"/>
          <w:sz w:val="28"/>
          <w:szCs w:val="28"/>
          <w:lang w:eastAsia="ru-RU"/>
        </w:rPr>
        <w:t>Благоустройство общественных территорий</w:t>
      </w:r>
    </w:p>
    <w:p w:rsidR="00587B5A" w:rsidRDefault="00587B5A"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2020 году пров</w:t>
      </w:r>
      <w:r w:rsidR="00915CB9">
        <w:rPr>
          <w:rFonts w:ascii="Times New Roman" w:eastAsia="Times New Roman" w:hAnsi="Times New Roman" w:cs="Times New Roman"/>
          <w:color w:val="000000"/>
          <w:sz w:val="28"/>
          <w:szCs w:val="28"/>
          <w:lang w:eastAsia="ru-RU"/>
        </w:rPr>
        <w:t>оди</w:t>
      </w:r>
      <w:r w:rsidR="00DF49C4">
        <w:rPr>
          <w:rFonts w:ascii="Times New Roman" w:eastAsia="Times New Roman" w:hAnsi="Times New Roman" w:cs="Times New Roman"/>
          <w:color w:val="000000"/>
          <w:sz w:val="28"/>
          <w:szCs w:val="28"/>
          <w:lang w:eastAsia="ru-RU"/>
        </w:rPr>
        <w:t>лось</w:t>
      </w:r>
      <w:r>
        <w:rPr>
          <w:rFonts w:ascii="Times New Roman" w:eastAsia="Times New Roman" w:hAnsi="Times New Roman" w:cs="Times New Roman"/>
          <w:color w:val="000000"/>
          <w:sz w:val="28"/>
          <w:szCs w:val="28"/>
          <w:lang w:eastAsia="ru-RU"/>
        </w:rPr>
        <w:t xml:space="preserve"> благоустройство двух общественных территорий:</w:t>
      </w:r>
    </w:p>
    <w:p w:rsidR="00D41C45" w:rsidRDefault="00D41C45"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общественная территория «Солдатский Родник» </w:t>
      </w:r>
      <w:r w:rsidR="00915CB9">
        <w:rPr>
          <w:rFonts w:ascii="Times New Roman" w:eastAsia="Times New Roman" w:hAnsi="Times New Roman" w:cs="Times New Roman"/>
          <w:color w:val="000000"/>
          <w:sz w:val="28"/>
          <w:szCs w:val="28"/>
          <w:lang w:eastAsia="ru-RU"/>
        </w:rPr>
        <w:t xml:space="preserve">- </w:t>
      </w:r>
      <w:r w:rsidR="006871F5">
        <w:rPr>
          <w:rFonts w:ascii="Times New Roman" w:eastAsia="Times New Roman" w:hAnsi="Times New Roman" w:cs="Times New Roman"/>
          <w:color w:val="000000"/>
          <w:sz w:val="28"/>
          <w:szCs w:val="28"/>
          <w:lang w:eastAsia="ru-RU"/>
        </w:rPr>
        <w:t xml:space="preserve">работы завершены, </w:t>
      </w:r>
      <w:r w:rsidR="00290142">
        <w:rPr>
          <w:rFonts w:ascii="Times New Roman" w:eastAsia="Times New Roman" w:hAnsi="Times New Roman" w:cs="Times New Roman"/>
          <w:color w:val="000000"/>
          <w:sz w:val="28"/>
          <w:szCs w:val="28"/>
          <w:lang w:eastAsia="ru-RU"/>
        </w:rPr>
        <w:t>к</w:t>
      </w:r>
      <w:r w:rsidR="006871F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подрядной организации </w:t>
      </w:r>
      <w:r w:rsidR="006871F5">
        <w:rPr>
          <w:rFonts w:ascii="Times New Roman" w:eastAsia="Times New Roman" w:hAnsi="Times New Roman" w:cs="Times New Roman"/>
          <w:color w:val="000000"/>
          <w:sz w:val="28"/>
          <w:szCs w:val="28"/>
          <w:lang w:eastAsia="ru-RU"/>
        </w:rPr>
        <w:t xml:space="preserve">ИП </w:t>
      </w:r>
      <w:proofErr w:type="spellStart"/>
      <w:r w:rsidR="006871F5">
        <w:rPr>
          <w:rFonts w:ascii="Times New Roman" w:eastAsia="Times New Roman" w:hAnsi="Times New Roman" w:cs="Times New Roman"/>
          <w:color w:val="000000"/>
          <w:sz w:val="28"/>
          <w:szCs w:val="28"/>
          <w:lang w:eastAsia="ru-RU"/>
        </w:rPr>
        <w:t>Тлевцежев</w:t>
      </w:r>
      <w:proofErr w:type="spellEnd"/>
      <w:r w:rsidR="006871F5">
        <w:rPr>
          <w:rFonts w:ascii="Times New Roman" w:eastAsia="Times New Roman" w:hAnsi="Times New Roman" w:cs="Times New Roman"/>
          <w:color w:val="000000"/>
          <w:sz w:val="28"/>
          <w:szCs w:val="28"/>
          <w:lang w:eastAsia="ru-RU"/>
        </w:rPr>
        <w:t xml:space="preserve"> Р.Р. за нарушение сроков выполнения работ применены штрафные санкции в соответствии с действующим законодательством</w:t>
      </w:r>
      <w:r>
        <w:rPr>
          <w:rFonts w:ascii="Times New Roman" w:eastAsia="Times New Roman" w:hAnsi="Times New Roman" w:cs="Times New Roman"/>
          <w:color w:val="000000"/>
          <w:sz w:val="28"/>
          <w:szCs w:val="28"/>
          <w:lang w:eastAsia="ru-RU"/>
        </w:rPr>
        <w:t>;</w:t>
      </w:r>
    </w:p>
    <w:p w:rsidR="00915CB9" w:rsidRDefault="00D41C45"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общественная территория </w:t>
      </w:r>
      <w:r w:rsidR="00425B4B">
        <w:rPr>
          <w:rFonts w:ascii="Times New Roman" w:eastAsia="Times New Roman" w:hAnsi="Times New Roman" w:cs="Times New Roman"/>
          <w:color w:val="000000"/>
          <w:sz w:val="28"/>
          <w:szCs w:val="28"/>
          <w:lang w:eastAsia="ru-RU"/>
        </w:rPr>
        <w:t xml:space="preserve">– сквер </w:t>
      </w:r>
      <w:r>
        <w:rPr>
          <w:rFonts w:ascii="Times New Roman" w:eastAsia="Times New Roman" w:hAnsi="Times New Roman" w:cs="Times New Roman"/>
          <w:color w:val="000000"/>
          <w:sz w:val="28"/>
          <w:szCs w:val="28"/>
          <w:lang w:eastAsia="ru-RU"/>
        </w:rPr>
        <w:t>«Парк летчиков» в ст. Ханск</w:t>
      </w:r>
      <w:r w:rsidR="0053534B">
        <w:rPr>
          <w:rFonts w:ascii="Times New Roman" w:eastAsia="Times New Roman" w:hAnsi="Times New Roman" w:cs="Times New Roman"/>
          <w:color w:val="000000"/>
          <w:sz w:val="28"/>
          <w:szCs w:val="28"/>
          <w:lang w:eastAsia="ru-RU"/>
        </w:rPr>
        <w:t>ая</w:t>
      </w:r>
      <w:r w:rsidR="006871F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6871F5">
        <w:rPr>
          <w:rFonts w:ascii="Times New Roman" w:eastAsia="Times New Roman" w:hAnsi="Times New Roman" w:cs="Times New Roman"/>
          <w:color w:val="000000"/>
          <w:sz w:val="28"/>
          <w:szCs w:val="28"/>
          <w:lang w:eastAsia="ru-RU"/>
        </w:rPr>
        <w:t>р</w:t>
      </w:r>
      <w:r w:rsidR="00915CB9">
        <w:rPr>
          <w:rFonts w:ascii="Times New Roman" w:eastAsia="Times New Roman" w:hAnsi="Times New Roman" w:cs="Times New Roman"/>
          <w:color w:val="000000"/>
          <w:sz w:val="28"/>
          <w:szCs w:val="28"/>
          <w:lang w:eastAsia="ru-RU"/>
        </w:rPr>
        <w:t>аботы завершены, произведена оплата за выполненные работы.</w:t>
      </w:r>
    </w:p>
    <w:p w:rsidR="009B31EA" w:rsidRDefault="00A7531D"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Дизайн-проекты благоустройства дворовых территорий, одобренные жителями многоквартирных домов, перечни и дизайн-проекты общественных территорий, мероприятия по благоустройству широко освещаются в средствах массовой информации, в социальных сетях. Фотоматериалы размещаются на официальном сайте Администрации муниципального образования «Город Майкоп», материалы выходят в информационных репортажах Майкопского городского телевидения. </w:t>
      </w:r>
    </w:p>
    <w:p w:rsidR="009B31EA" w:rsidRDefault="00D769AC"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рамках реализации мероприятий Федерального проекта </w:t>
      </w:r>
      <w:r w:rsidRPr="003106D2">
        <w:rPr>
          <w:rFonts w:ascii="Times New Roman" w:eastAsia="Times New Roman" w:hAnsi="Times New Roman" w:cs="Times New Roman"/>
          <w:color w:val="000000"/>
          <w:sz w:val="28"/>
          <w:szCs w:val="28"/>
          <w:lang w:eastAsia="ru-RU"/>
        </w:rPr>
        <w:t>«Формирование комфортной городской среды» в 20</w:t>
      </w:r>
      <w:r>
        <w:rPr>
          <w:rFonts w:ascii="Times New Roman" w:eastAsia="Times New Roman" w:hAnsi="Times New Roman" w:cs="Times New Roman"/>
          <w:color w:val="000000"/>
          <w:sz w:val="28"/>
          <w:szCs w:val="28"/>
          <w:lang w:eastAsia="ru-RU"/>
        </w:rPr>
        <w:t>21</w:t>
      </w:r>
      <w:r w:rsidRPr="003106D2">
        <w:rPr>
          <w:rFonts w:ascii="Times New Roman" w:eastAsia="Times New Roman" w:hAnsi="Times New Roman" w:cs="Times New Roman"/>
          <w:color w:val="000000"/>
          <w:sz w:val="28"/>
          <w:szCs w:val="28"/>
          <w:lang w:eastAsia="ru-RU"/>
        </w:rPr>
        <w:t xml:space="preserve"> году</w:t>
      </w:r>
      <w:r>
        <w:rPr>
          <w:rFonts w:ascii="Times New Roman" w:eastAsia="Times New Roman" w:hAnsi="Times New Roman" w:cs="Times New Roman"/>
          <w:color w:val="000000"/>
          <w:sz w:val="28"/>
          <w:szCs w:val="28"/>
          <w:lang w:eastAsia="ru-RU"/>
        </w:rPr>
        <w:t xml:space="preserve"> на общественное голосование было представлено шесть общественных территорий</w:t>
      </w:r>
      <w:r w:rsidR="009B31EA">
        <w:rPr>
          <w:rFonts w:ascii="Times New Roman" w:eastAsia="Times New Roman" w:hAnsi="Times New Roman" w:cs="Times New Roman"/>
          <w:color w:val="000000"/>
          <w:sz w:val="28"/>
          <w:szCs w:val="28"/>
          <w:lang w:eastAsia="ru-RU"/>
        </w:rPr>
        <w:t>, в том числе:</w:t>
      </w:r>
    </w:p>
    <w:p w:rsidR="009B31EA" w:rsidRDefault="009B31EA"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сквер по ул. </w:t>
      </w:r>
      <w:proofErr w:type="spellStart"/>
      <w:r>
        <w:rPr>
          <w:rFonts w:ascii="Times New Roman" w:eastAsia="Times New Roman" w:hAnsi="Times New Roman" w:cs="Times New Roman"/>
          <w:color w:val="000000"/>
          <w:sz w:val="28"/>
          <w:szCs w:val="28"/>
          <w:lang w:eastAsia="ru-RU"/>
        </w:rPr>
        <w:t>Краснооктябрьская</w:t>
      </w:r>
      <w:proofErr w:type="spellEnd"/>
      <w:r>
        <w:rPr>
          <w:rFonts w:ascii="Times New Roman" w:eastAsia="Times New Roman" w:hAnsi="Times New Roman" w:cs="Times New Roman"/>
          <w:color w:val="000000"/>
          <w:sz w:val="28"/>
          <w:szCs w:val="28"/>
          <w:lang w:eastAsia="ru-RU"/>
        </w:rPr>
        <w:t xml:space="preserve"> и ул. Комсомольская;</w:t>
      </w:r>
    </w:p>
    <w:p w:rsidR="009B31EA" w:rsidRDefault="009B31EA" w:rsidP="009B31E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сквер по ул. </w:t>
      </w:r>
      <w:proofErr w:type="spellStart"/>
      <w:r>
        <w:rPr>
          <w:rFonts w:ascii="Times New Roman" w:eastAsia="Times New Roman" w:hAnsi="Times New Roman" w:cs="Times New Roman"/>
          <w:color w:val="000000"/>
          <w:sz w:val="28"/>
          <w:szCs w:val="28"/>
          <w:lang w:eastAsia="ru-RU"/>
        </w:rPr>
        <w:t>Краснооктябрьская</w:t>
      </w:r>
      <w:proofErr w:type="spellEnd"/>
      <w:r>
        <w:rPr>
          <w:rFonts w:ascii="Times New Roman" w:eastAsia="Times New Roman" w:hAnsi="Times New Roman" w:cs="Times New Roman"/>
          <w:color w:val="000000"/>
          <w:sz w:val="28"/>
          <w:szCs w:val="28"/>
          <w:lang w:eastAsia="ru-RU"/>
        </w:rPr>
        <w:t xml:space="preserve"> и ул. Пушкина;</w:t>
      </w:r>
    </w:p>
    <w:p w:rsidR="00EB3419" w:rsidRDefault="00EB3419" w:rsidP="00EB3419">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сквер по ул. Ленина в пос. Подгорный;</w:t>
      </w:r>
    </w:p>
    <w:p w:rsidR="00EB3419" w:rsidRDefault="00EB3419" w:rsidP="00EB3419">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сквер по ул. Шоссейная, 8 район ул. Крайняя и ул. Батарейная;</w:t>
      </w:r>
    </w:p>
    <w:p w:rsidR="00EB3419" w:rsidRDefault="00EB3419" w:rsidP="00EB3419">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B341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сквер в ст. Ханская пересечение ул. </w:t>
      </w:r>
      <w:proofErr w:type="spellStart"/>
      <w:r>
        <w:rPr>
          <w:rFonts w:ascii="Times New Roman" w:eastAsia="Times New Roman" w:hAnsi="Times New Roman" w:cs="Times New Roman"/>
          <w:color w:val="000000"/>
          <w:sz w:val="28"/>
          <w:szCs w:val="28"/>
          <w:lang w:eastAsia="ru-RU"/>
        </w:rPr>
        <w:t>Краснооктябрьская</w:t>
      </w:r>
      <w:proofErr w:type="spellEnd"/>
      <w:r>
        <w:rPr>
          <w:rFonts w:ascii="Times New Roman" w:eastAsia="Times New Roman" w:hAnsi="Times New Roman" w:cs="Times New Roman"/>
          <w:color w:val="000000"/>
          <w:sz w:val="28"/>
          <w:szCs w:val="28"/>
          <w:lang w:eastAsia="ru-RU"/>
        </w:rPr>
        <w:t xml:space="preserve"> и ул. Депутатская/ул. Полевая;</w:t>
      </w:r>
    </w:p>
    <w:p w:rsidR="009B31EA" w:rsidRDefault="00EB3419"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сквер «Памяти чернобыльцам». </w:t>
      </w:r>
    </w:p>
    <w:p w:rsidR="00EB3419" w:rsidRDefault="00EB3419"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Управлением Архитектуры и градостроительства муниципального образования «Город Майкоп» разработаны дизайн-проекты общественных территорий, оформлены в виде плакатов и размещены на стендах в зданиях местных общественных организаций территориального общественного самоуправления муниципального образования «Город Майкоп».</w:t>
      </w:r>
    </w:p>
    <w:p w:rsidR="00A7531D" w:rsidRDefault="00D769AC"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Рейтинговое голосование проводилось 27.02.2020, в котором приняли участие 7 524 жителя. </w:t>
      </w:r>
      <w:r w:rsidR="0053534B">
        <w:rPr>
          <w:rFonts w:ascii="Times New Roman" w:eastAsia="Times New Roman" w:hAnsi="Times New Roman" w:cs="Times New Roman"/>
          <w:color w:val="000000"/>
          <w:sz w:val="28"/>
          <w:szCs w:val="28"/>
          <w:lang w:eastAsia="ru-RU"/>
        </w:rPr>
        <w:t>По итогам рейтингового голосования н</w:t>
      </w:r>
      <w:r>
        <w:rPr>
          <w:rFonts w:ascii="Times New Roman" w:eastAsia="Times New Roman" w:hAnsi="Times New Roman" w:cs="Times New Roman"/>
          <w:color w:val="000000"/>
          <w:sz w:val="28"/>
          <w:szCs w:val="28"/>
          <w:lang w:eastAsia="ru-RU"/>
        </w:rPr>
        <w:t xml:space="preserve">аибольшее количество голосов набрала общественная территория – сквер по ул. </w:t>
      </w:r>
      <w:proofErr w:type="spellStart"/>
      <w:r>
        <w:rPr>
          <w:rFonts w:ascii="Times New Roman" w:eastAsia="Times New Roman" w:hAnsi="Times New Roman" w:cs="Times New Roman"/>
          <w:color w:val="000000"/>
          <w:sz w:val="28"/>
          <w:szCs w:val="28"/>
          <w:lang w:eastAsia="ru-RU"/>
        </w:rPr>
        <w:t>Краснооктябрьская</w:t>
      </w:r>
      <w:proofErr w:type="spellEnd"/>
      <w:r>
        <w:rPr>
          <w:rFonts w:ascii="Times New Roman" w:eastAsia="Times New Roman" w:hAnsi="Times New Roman" w:cs="Times New Roman"/>
          <w:color w:val="000000"/>
          <w:sz w:val="28"/>
          <w:szCs w:val="28"/>
          <w:lang w:eastAsia="ru-RU"/>
        </w:rPr>
        <w:t xml:space="preserve"> и ул. Пушкина, которая подлежит благоустройству в 2021 году в первоочередном порядке.  </w:t>
      </w:r>
    </w:p>
    <w:p w:rsidR="00FC675B" w:rsidRDefault="00FC675B" w:rsidP="00FC675B">
      <w:pPr>
        <w:ind w:firstLine="720"/>
        <w:jc w:val="center"/>
        <w:rPr>
          <w:rFonts w:ascii="Times New Roman" w:eastAsia="Times New Roman" w:hAnsi="Times New Roman" w:cs="Times New Roman"/>
          <w:b/>
          <w:i/>
          <w:sz w:val="28"/>
          <w:szCs w:val="28"/>
          <w:lang w:eastAsia="ru-RU"/>
        </w:rPr>
      </w:pPr>
      <w:r w:rsidRPr="003106D2">
        <w:rPr>
          <w:rFonts w:ascii="Times New Roman" w:eastAsia="Times New Roman" w:hAnsi="Times New Roman" w:cs="Times New Roman"/>
          <w:b/>
          <w:i/>
          <w:sz w:val="28"/>
          <w:szCs w:val="28"/>
          <w:lang w:eastAsia="ru-RU"/>
        </w:rPr>
        <w:t>Национальный проект «Безопасные и качественные дороги»</w:t>
      </w:r>
    </w:p>
    <w:p w:rsidR="00AA5B2C" w:rsidRPr="003106D2" w:rsidRDefault="00AA5B2C" w:rsidP="00FC675B">
      <w:pPr>
        <w:ind w:firstLine="720"/>
        <w:jc w:val="center"/>
        <w:rPr>
          <w:rFonts w:ascii="Times New Roman" w:eastAsia="Times New Roman" w:hAnsi="Times New Roman" w:cs="Times New Roman"/>
          <w:b/>
          <w:i/>
          <w:sz w:val="28"/>
          <w:szCs w:val="28"/>
          <w:lang w:eastAsia="ru-RU"/>
        </w:rPr>
      </w:pPr>
    </w:p>
    <w:p w:rsidR="00FC675B" w:rsidRPr="003106D2" w:rsidRDefault="00FC675B" w:rsidP="00FC675B">
      <w:pPr>
        <w:ind w:firstLine="720"/>
        <w:jc w:val="center"/>
        <w:rPr>
          <w:rFonts w:ascii="Times New Roman" w:eastAsia="Times New Roman" w:hAnsi="Times New Roman" w:cs="Times New Roman"/>
          <w:i/>
          <w:sz w:val="28"/>
          <w:szCs w:val="28"/>
          <w:lang w:eastAsia="ru-RU"/>
        </w:rPr>
      </w:pPr>
      <w:r w:rsidRPr="003106D2">
        <w:rPr>
          <w:rFonts w:ascii="Times New Roman" w:eastAsia="Times New Roman" w:hAnsi="Times New Roman" w:cs="Times New Roman"/>
          <w:i/>
          <w:sz w:val="28"/>
          <w:szCs w:val="28"/>
          <w:lang w:eastAsia="ru-RU"/>
        </w:rPr>
        <w:t>Реализация Федерального проекта «Дорожная сеть»</w:t>
      </w:r>
    </w:p>
    <w:p w:rsidR="00FC675B" w:rsidRDefault="00FC675B" w:rsidP="00FC675B">
      <w:pPr>
        <w:ind w:firstLine="709"/>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В рамках муниципальной программы</w:t>
      </w:r>
      <w:r w:rsidRPr="003106D2">
        <w:rPr>
          <w:rFonts w:ascii="Times New Roman" w:eastAsia="Times New Roman" w:hAnsi="Times New Roman" w:cs="Times New Roman"/>
          <w:color w:val="000000"/>
          <w:sz w:val="28"/>
          <w:szCs w:val="28"/>
          <w:lang w:eastAsia="ar-SA"/>
        </w:rPr>
        <w:t xml:space="preserve"> </w:t>
      </w:r>
      <w:r w:rsidRPr="003106D2">
        <w:rPr>
          <w:rFonts w:ascii="Times New Roman" w:eastAsia="Times New Roman" w:hAnsi="Times New Roman" w:cs="Times New Roman"/>
          <w:color w:val="000000"/>
          <w:sz w:val="28"/>
          <w:szCs w:val="28"/>
          <w:lang w:eastAsia="ru-RU"/>
        </w:rPr>
        <w:t xml:space="preserve">«Развитие жилищно-коммунального, дорожного хозяйства и благоустройства в муниципальном образовании «Город Майкоп» на 2018-2024 годы» </w:t>
      </w:r>
      <w:r w:rsidRPr="003106D2">
        <w:rPr>
          <w:rFonts w:ascii="Times New Roman" w:eastAsia="Times New Roman" w:hAnsi="Times New Roman" w:cs="Times New Roman"/>
          <w:sz w:val="28"/>
          <w:szCs w:val="28"/>
          <w:lang w:eastAsia="ar-SA"/>
        </w:rPr>
        <w:t>на реализацию Федерального проекта «Дорожная сеть» (далее-Федеральный проект) предусмотрено</w:t>
      </w:r>
      <w:r w:rsidR="00365674">
        <w:rPr>
          <w:rFonts w:ascii="Times New Roman" w:eastAsia="Times New Roman" w:hAnsi="Times New Roman" w:cs="Times New Roman"/>
          <w:sz w:val="28"/>
          <w:szCs w:val="28"/>
          <w:lang w:eastAsia="ar-SA"/>
        </w:rPr>
        <w:t xml:space="preserve">, профинансировано и фактически реализовано мероприятий </w:t>
      </w:r>
      <w:r w:rsidR="00365674" w:rsidRPr="00365674">
        <w:rPr>
          <w:rFonts w:ascii="Times New Roman" w:eastAsia="Times New Roman" w:hAnsi="Times New Roman" w:cs="Times New Roman"/>
          <w:sz w:val="28"/>
          <w:szCs w:val="28"/>
          <w:lang w:eastAsia="ar-SA"/>
        </w:rPr>
        <w:t xml:space="preserve">по обеспечению безопасности дорожного движения и ремонту дорог муниципального образования «Город Майкоп» </w:t>
      </w:r>
      <w:r w:rsidR="00365674">
        <w:rPr>
          <w:rFonts w:ascii="Times New Roman" w:eastAsia="Times New Roman" w:hAnsi="Times New Roman" w:cs="Times New Roman"/>
          <w:sz w:val="28"/>
          <w:szCs w:val="28"/>
          <w:lang w:eastAsia="ar-SA"/>
        </w:rPr>
        <w:t>на сумму</w:t>
      </w:r>
      <w:r>
        <w:rPr>
          <w:rFonts w:ascii="Times New Roman" w:eastAsia="Times New Roman" w:hAnsi="Times New Roman" w:cs="Times New Roman"/>
          <w:sz w:val="28"/>
          <w:szCs w:val="28"/>
          <w:lang w:eastAsia="ar-SA"/>
        </w:rPr>
        <w:t xml:space="preserve"> </w:t>
      </w:r>
      <w:r w:rsidR="00EA6C5C">
        <w:rPr>
          <w:rFonts w:ascii="Times New Roman" w:eastAsia="Times New Roman" w:hAnsi="Times New Roman" w:cs="Times New Roman"/>
          <w:sz w:val="28"/>
          <w:szCs w:val="28"/>
          <w:lang w:eastAsia="ar-SA"/>
        </w:rPr>
        <w:t>308 </w:t>
      </w:r>
      <w:r>
        <w:rPr>
          <w:rFonts w:ascii="Times New Roman" w:eastAsia="Times New Roman" w:hAnsi="Times New Roman" w:cs="Times New Roman"/>
          <w:sz w:val="28"/>
          <w:szCs w:val="28"/>
          <w:lang w:eastAsia="ar-SA"/>
        </w:rPr>
        <w:t>7</w:t>
      </w:r>
      <w:r w:rsidR="00EA6C5C">
        <w:rPr>
          <w:rFonts w:ascii="Times New Roman" w:eastAsia="Times New Roman" w:hAnsi="Times New Roman" w:cs="Times New Roman"/>
          <w:sz w:val="28"/>
          <w:szCs w:val="28"/>
          <w:lang w:eastAsia="ar-SA"/>
        </w:rPr>
        <w:t>14,7</w:t>
      </w:r>
      <w:r>
        <w:rPr>
          <w:rFonts w:ascii="Times New Roman" w:eastAsia="Times New Roman" w:hAnsi="Times New Roman" w:cs="Times New Roman"/>
          <w:sz w:val="28"/>
          <w:szCs w:val="28"/>
          <w:lang w:eastAsia="ar-SA"/>
        </w:rPr>
        <w:t xml:space="preserve"> тыс. рублей</w:t>
      </w:r>
      <w:r w:rsidR="00101121">
        <w:rPr>
          <w:rFonts w:ascii="Times New Roman" w:eastAsia="Times New Roman" w:hAnsi="Times New Roman" w:cs="Times New Roman"/>
          <w:sz w:val="28"/>
          <w:szCs w:val="28"/>
          <w:lang w:eastAsia="ar-SA"/>
        </w:rPr>
        <w:t>, в том числе</w:t>
      </w:r>
      <w:r w:rsidR="00365674">
        <w:rPr>
          <w:rFonts w:ascii="Times New Roman" w:eastAsia="Times New Roman" w:hAnsi="Times New Roman" w:cs="Times New Roman"/>
          <w:sz w:val="28"/>
          <w:szCs w:val="28"/>
          <w:lang w:eastAsia="ar-SA"/>
        </w:rPr>
        <w:t xml:space="preserve"> за счет</w:t>
      </w:r>
      <w:r w:rsidR="00101121">
        <w:rPr>
          <w:rFonts w:ascii="Times New Roman" w:eastAsia="Times New Roman" w:hAnsi="Times New Roman" w:cs="Times New Roman"/>
          <w:sz w:val="28"/>
          <w:szCs w:val="28"/>
          <w:lang w:eastAsia="ar-SA"/>
        </w:rPr>
        <w:t xml:space="preserve"> средств:</w:t>
      </w:r>
    </w:p>
    <w:p w:rsidR="00101121" w:rsidRDefault="00101121" w:rsidP="00FC675B">
      <w:pPr>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федерального бюджета – </w:t>
      </w:r>
      <w:r w:rsidR="00EA6C5C">
        <w:rPr>
          <w:rFonts w:ascii="Times New Roman" w:eastAsia="Times New Roman" w:hAnsi="Times New Roman" w:cs="Times New Roman"/>
          <w:sz w:val="28"/>
          <w:szCs w:val="28"/>
          <w:lang w:eastAsia="ar-SA"/>
        </w:rPr>
        <w:t xml:space="preserve">292 038,1 тыс. рублей, из них: </w:t>
      </w:r>
      <w:r>
        <w:rPr>
          <w:rFonts w:ascii="Times New Roman" w:eastAsia="Times New Roman" w:hAnsi="Times New Roman" w:cs="Times New Roman"/>
          <w:sz w:val="28"/>
          <w:szCs w:val="28"/>
          <w:lang w:eastAsia="ar-SA"/>
        </w:rPr>
        <w:t>185 270,1 тыс. рублей</w:t>
      </w:r>
      <w:r w:rsidR="00EA6C5C">
        <w:rPr>
          <w:rFonts w:ascii="Times New Roman" w:eastAsia="Times New Roman" w:hAnsi="Times New Roman" w:cs="Times New Roman"/>
          <w:sz w:val="28"/>
          <w:szCs w:val="28"/>
          <w:lang w:eastAsia="ar-SA"/>
        </w:rPr>
        <w:t xml:space="preserve"> – в рамках реализации национального проекта и 106 768,0 тыс. рублей – межбюджетные трансферты за счёт средств резервного фонда Правительства Российской Федерации</w:t>
      </w:r>
      <w:r>
        <w:rPr>
          <w:rFonts w:ascii="Times New Roman" w:eastAsia="Times New Roman" w:hAnsi="Times New Roman" w:cs="Times New Roman"/>
          <w:sz w:val="28"/>
          <w:szCs w:val="28"/>
          <w:lang w:eastAsia="ar-SA"/>
        </w:rPr>
        <w:t>;</w:t>
      </w:r>
    </w:p>
    <w:p w:rsidR="00101121" w:rsidRDefault="00101121" w:rsidP="00FC675B">
      <w:pPr>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республиканского бюджета – 16 676,6 тыс. рублей.</w:t>
      </w:r>
    </w:p>
    <w:p w:rsidR="00365674" w:rsidRPr="00365674" w:rsidRDefault="00365674" w:rsidP="00365674">
      <w:pPr>
        <w:ind w:firstLine="709"/>
        <w:jc w:val="both"/>
        <w:rPr>
          <w:rFonts w:ascii="Times New Roman" w:hAnsi="Times New Roman" w:cs="Times New Roman"/>
          <w:sz w:val="28"/>
          <w:szCs w:val="28"/>
          <w:lang w:eastAsia="ar-SA"/>
        </w:rPr>
      </w:pPr>
      <w:r w:rsidRPr="00365674">
        <w:rPr>
          <w:rFonts w:ascii="Times New Roman" w:hAnsi="Times New Roman" w:cs="Times New Roman"/>
          <w:sz w:val="28"/>
          <w:szCs w:val="28"/>
          <w:lang w:eastAsia="ar-SA"/>
        </w:rPr>
        <w:t>Всего в течение года выполнены следующие работы:</w:t>
      </w:r>
    </w:p>
    <w:p w:rsidR="00365674" w:rsidRPr="00365674" w:rsidRDefault="00365674" w:rsidP="00365674">
      <w:pPr>
        <w:ind w:firstLine="709"/>
        <w:jc w:val="both"/>
        <w:rPr>
          <w:rFonts w:ascii="Times New Roman" w:hAnsi="Times New Roman" w:cs="Times New Roman"/>
          <w:color w:val="FF0000"/>
          <w:sz w:val="28"/>
          <w:szCs w:val="28"/>
          <w:lang w:eastAsia="ar-SA"/>
        </w:rPr>
      </w:pPr>
      <w:r w:rsidRPr="00365674">
        <w:rPr>
          <w:rFonts w:ascii="Times New Roman" w:hAnsi="Times New Roman" w:cs="Times New Roman"/>
          <w:sz w:val="28"/>
          <w:szCs w:val="28"/>
          <w:lang w:eastAsia="ar-SA"/>
        </w:rPr>
        <w:t xml:space="preserve">- на 10 объектах проведен ремонт </w:t>
      </w:r>
      <w:r w:rsidR="00DF49C4">
        <w:rPr>
          <w:rFonts w:ascii="Times New Roman" w:hAnsi="Times New Roman" w:cs="Times New Roman"/>
          <w:sz w:val="28"/>
          <w:szCs w:val="28"/>
          <w:lang w:eastAsia="ar-SA"/>
        </w:rPr>
        <w:t xml:space="preserve">автомобильных </w:t>
      </w:r>
      <w:r w:rsidRPr="00365674">
        <w:rPr>
          <w:rFonts w:ascii="Times New Roman" w:hAnsi="Times New Roman" w:cs="Times New Roman"/>
          <w:sz w:val="28"/>
          <w:szCs w:val="28"/>
          <w:lang w:eastAsia="ar-SA"/>
        </w:rPr>
        <w:t>дорог;</w:t>
      </w:r>
    </w:p>
    <w:p w:rsidR="00365674" w:rsidRPr="00365674" w:rsidRDefault="00365674" w:rsidP="00365674">
      <w:pPr>
        <w:ind w:firstLine="709"/>
        <w:jc w:val="both"/>
        <w:rPr>
          <w:rFonts w:ascii="Times New Roman" w:hAnsi="Times New Roman" w:cs="Times New Roman"/>
          <w:sz w:val="28"/>
          <w:szCs w:val="28"/>
          <w:lang w:eastAsia="ar-SA"/>
        </w:rPr>
      </w:pPr>
      <w:r w:rsidRPr="00365674">
        <w:rPr>
          <w:rFonts w:ascii="Times New Roman" w:hAnsi="Times New Roman" w:cs="Times New Roman"/>
          <w:sz w:val="28"/>
          <w:szCs w:val="28"/>
          <w:lang w:eastAsia="ar-SA"/>
        </w:rPr>
        <w:t>- на 7 объектах проведены мероприятия по обеспечению безопасности дорожного движения;</w:t>
      </w:r>
    </w:p>
    <w:p w:rsidR="00365674" w:rsidRPr="00365674" w:rsidRDefault="00365674" w:rsidP="00365674">
      <w:pPr>
        <w:ind w:firstLine="709"/>
        <w:jc w:val="both"/>
        <w:rPr>
          <w:rFonts w:ascii="Times New Roman" w:hAnsi="Times New Roman" w:cs="Times New Roman"/>
          <w:sz w:val="28"/>
          <w:szCs w:val="28"/>
          <w:lang w:eastAsia="ar-SA"/>
        </w:rPr>
      </w:pPr>
      <w:r w:rsidRPr="00365674">
        <w:rPr>
          <w:rFonts w:ascii="Times New Roman" w:hAnsi="Times New Roman" w:cs="Times New Roman"/>
          <w:sz w:val="28"/>
          <w:szCs w:val="28"/>
          <w:lang w:eastAsia="ar-SA"/>
        </w:rPr>
        <w:t>- проведено устройство искусственных неровностей – 3 штуки;</w:t>
      </w:r>
    </w:p>
    <w:p w:rsidR="00365674" w:rsidRPr="00365674" w:rsidRDefault="00365674" w:rsidP="00365674">
      <w:pPr>
        <w:ind w:firstLine="709"/>
        <w:jc w:val="both"/>
        <w:rPr>
          <w:rFonts w:ascii="Times New Roman" w:hAnsi="Times New Roman" w:cs="Times New Roman"/>
          <w:sz w:val="28"/>
          <w:szCs w:val="28"/>
          <w:lang w:eastAsia="ar-SA"/>
        </w:rPr>
      </w:pPr>
      <w:r w:rsidRPr="00365674">
        <w:rPr>
          <w:rFonts w:ascii="Times New Roman" w:hAnsi="Times New Roman" w:cs="Times New Roman"/>
          <w:sz w:val="28"/>
          <w:szCs w:val="28"/>
          <w:lang w:eastAsia="ar-SA"/>
        </w:rPr>
        <w:t>- нанесена вертикальная дорожная разметка на площади 440 м²;</w:t>
      </w:r>
    </w:p>
    <w:p w:rsidR="00365674" w:rsidRPr="00365674" w:rsidRDefault="00365674" w:rsidP="00365674">
      <w:pPr>
        <w:ind w:firstLine="709"/>
        <w:jc w:val="both"/>
        <w:rPr>
          <w:rFonts w:ascii="Times New Roman" w:hAnsi="Times New Roman" w:cs="Times New Roman"/>
          <w:sz w:val="28"/>
          <w:szCs w:val="28"/>
          <w:lang w:eastAsia="ar-SA"/>
        </w:rPr>
      </w:pPr>
      <w:r w:rsidRPr="00365674">
        <w:rPr>
          <w:rFonts w:ascii="Times New Roman" w:hAnsi="Times New Roman" w:cs="Times New Roman"/>
          <w:sz w:val="28"/>
          <w:szCs w:val="28"/>
          <w:lang w:eastAsia="ar-SA"/>
        </w:rPr>
        <w:t>- произведена замена дорожных знаков «Уступить дорогу», «Движение без остановки запрещено» в количестве 167 штук.</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В целях обеспечения безопасности дорожного движения на территории муниципального образования «Город Майкоп» </w:t>
      </w:r>
      <w:r w:rsidR="00B3595B">
        <w:rPr>
          <w:rFonts w:ascii="Times New Roman" w:eastAsia="Times New Roman" w:hAnsi="Times New Roman" w:cs="Times New Roman"/>
          <w:sz w:val="28"/>
          <w:szCs w:val="28"/>
          <w:lang w:eastAsia="ru-RU"/>
        </w:rPr>
        <w:t>в течение</w:t>
      </w:r>
      <w:r w:rsidR="00834D46">
        <w:rPr>
          <w:rFonts w:ascii="Times New Roman" w:eastAsia="Times New Roman" w:hAnsi="Times New Roman" w:cs="Times New Roman"/>
          <w:sz w:val="28"/>
          <w:szCs w:val="28"/>
          <w:lang w:eastAsia="ru-RU"/>
        </w:rPr>
        <w:t xml:space="preserve"> </w:t>
      </w:r>
      <w:r w:rsidR="00C263C6">
        <w:rPr>
          <w:rFonts w:ascii="Times New Roman" w:eastAsia="Times New Roman" w:hAnsi="Times New Roman" w:cs="Times New Roman"/>
          <w:sz w:val="28"/>
          <w:szCs w:val="28"/>
          <w:lang w:eastAsia="ru-RU"/>
        </w:rPr>
        <w:t>2020</w:t>
      </w:r>
      <w:r w:rsidRPr="006648F4">
        <w:rPr>
          <w:rFonts w:ascii="Times New Roman" w:eastAsia="Times New Roman" w:hAnsi="Times New Roman" w:cs="Times New Roman"/>
          <w:sz w:val="28"/>
          <w:szCs w:val="28"/>
          <w:lang w:eastAsia="ru-RU"/>
        </w:rPr>
        <w:t xml:space="preserve"> год</w:t>
      </w:r>
      <w:r w:rsidR="00834D46">
        <w:rPr>
          <w:rFonts w:ascii="Times New Roman" w:eastAsia="Times New Roman" w:hAnsi="Times New Roman" w:cs="Times New Roman"/>
          <w:sz w:val="28"/>
          <w:szCs w:val="28"/>
          <w:lang w:eastAsia="ru-RU"/>
        </w:rPr>
        <w:t xml:space="preserve">а выполнен ремонт на десяти участках автомобильных дорог и </w:t>
      </w:r>
      <w:r w:rsidR="00AE3305">
        <w:rPr>
          <w:rFonts w:ascii="Times New Roman" w:eastAsia="Times New Roman" w:hAnsi="Times New Roman" w:cs="Times New Roman"/>
          <w:sz w:val="28"/>
          <w:szCs w:val="28"/>
          <w:lang w:eastAsia="ru-RU"/>
        </w:rPr>
        <w:t>семи</w:t>
      </w:r>
      <w:r w:rsidR="00834D46">
        <w:rPr>
          <w:rFonts w:ascii="Times New Roman" w:eastAsia="Times New Roman" w:hAnsi="Times New Roman" w:cs="Times New Roman"/>
          <w:sz w:val="28"/>
          <w:szCs w:val="28"/>
          <w:lang w:eastAsia="ru-RU"/>
        </w:rPr>
        <w:t xml:space="preserve"> объектах</w:t>
      </w:r>
      <w:r w:rsidR="00394475">
        <w:rPr>
          <w:rFonts w:ascii="Times New Roman" w:eastAsia="Times New Roman" w:hAnsi="Times New Roman" w:cs="Times New Roman"/>
          <w:sz w:val="28"/>
          <w:szCs w:val="28"/>
          <w:lang w:eastAsia="ru-RU"/>
        </w:rPr>
        <w:t xml:space="preserve"> улично-дорожной сети</w:t>
      </w:r>
      <w:r w:rsidR="00834D46">
        <w:rPr>
          <w:rFonts w:ascii="Times New Roman" w:eastAsia="Times New Roman" w:hAnsi="Times New Roman" w:cs="Times New Roman"/>
          <w:sz w:val="28"/>
          <w:szCs w:val="28"/>
          <w:lang w:eastAsia="ru-RU"/>
        </w:rPr>
        <w:t>.</w:t>
      </w:r>
    </w:p>
    <w:p w:rsidR="00C263C6" w:rsidRDefault="00C263C6"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Ремонт автомобильных дорог</w:t>
      </w:r>
      <w:r w:rsidR="00834D46">
        <w:rPr>
          <w:rFonts w:ascii="Times New Roman" w:eastAsia="Times New Roman" w:hAnsi="Times New Roman" w:cs="Times New Roman"/>
          <w:sz w:val="28"/>
          <w:szCs w:val="28"/>
          <w:lang w:eastAsia="ru-RU"/>
        </w:rPr>
        <w:t xml:space="preserve"> выполнен на следующих участках</w:t>
      </w:r>
      <w:r>
        <w:rPr>
          <w:rFonts w:ascii="Times New Roman" w:eastAsia="Times New Roman" w:hAnsi="Times New Roman" w:cs="Times New Roman"/>
          <w:sz w:val="28"/>
          <w:szCs w:val="28"/>
          <w:lang w:eastAsia="ru-RU"/>
        </w:rPr>
        <w:t>:</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w:t>
      </w:r>
      <w:r w:rsidR="00BD1743">
        <w:rPr>
          <w:rFonts w:ascii="Times New Roman" w:eastAsia="Times New Roman" w:hAnsi="Times New Roman" w:cs="Times New Roman"/>
          <w:sz w:val="28"/>
          <w:szCs w:val="28"/>
          <w:lang w:eastAsia="ru-RU"/>
        </w:rPr>
        <w:t>ул. Димитрова от км 0+0,0 до км 2+317</w:t>
      </w:r>
      <w:r w:rsidRPr="006648F4">
        <w:rPr>
          <w:rFonts w:ascii="Times New Roman" w:eastAsia="Times New Roman" w:hAnsi="Times New Roman" w:cs="Times New Roman"/>
          <w:sz w:val="28"/>
          <w:szCs w:val="28"/>
          <w:lang w:eastAsia="ru-RU"/>
        </w:rPr>
        <w:t>;</w:t>
      </w:r>
    </w:p>
    <w:p w:rsidR="00BD1743"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w:t>
      </w:r>
      <w:r w:rsidR="00BD1743">
        <w:rPr>
          <w:rFonts w:ascii="Times New Roman" w:eastAsia="Times New Roman" w:hAnsi="Times New Roman" w:cs="Times New Roman"/>
          <w:sz w:val="28"/>
          <w:szCs w:val="28"/>
          <w:lang w:eastAsia="ru-RU"/>
        </w:rPr>
        <w:t>ул. Крестьянская от км 0,0 до км 1+067</w:t>
      </w:r>
      <w:r w:rsidR="00BD1743" w:rsidRPr="006648F4">
        <w:rPr>
          <w:rFonts w:ascii="Times New Roman" w:eastAsia="Times New Roman" w:hAnsi="Times New Roman" w:cs="Times New Roman"/>
          <w:sz w:val="28"/>
          <w:szCs w:val="28"/>
          <w:lang w:eastAsia="ru-RU"/>
        </w:rPr>
        <w:t>;</w:t>
      </w:r>
    </w:p>
    <w:p w:rsidR="00BD1743"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w:t>
      </w:r>
      <w:r w:rsidR="00BD1743">
        <w:rPr>
          <w:rFonts w:ascii="Times New Roman" w:eastAsia="Times New Roman" w:hAnsi="Times New Roman" w:cs="Times New Roman"/>
          <w:sz w:val="28"/>
          <w:szCs w:val="28"/>
          <w:lang w:eastAsia="ru-RU"/>
        </w:rPr>
        <w:t>ул. Кирова от д. № 6 (пересечение с ул. Апшеронской) до д. № 104;</w:t>
      </w:r>
    </w:p>
    <w:p w:rsidR="00BD1743" w:rsidRDefault="00BD1743"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Апшеронская от д. № 6 до д. № 45;</w:t>
      </w:r>
    </w:p>
    <w:p w:rsidR="00BD1743" w:rsidRDefault="00BD1743"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Свердлова от д. № 2 до д. № 120;</w:t>
      </w:r>
    </w:p>
    <w:p w:rsidR="00BD1743" w:rsidRDefault="00BD1743"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0010">
        <w:rPr>
          <w:rFonts w:ascii="Times New Roman" w:eastAsia="Times New Roman" w:hAnsi="Times New Roman" w:cs="Times New Roman"/>
          <w:sz w:val="28"/>
          <w:szCs w:val="28"/>
          <w:lang w:eastAsia="ru-RU"/>
        </w:rPr>
        <w:t>ул. Заводская от д. № 2 до д. № 100;</w:t>
      </w:r>
    </w:p>
    <w:p w:rsidR="00550010" w:rsidRDefault="00550010"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Строителей от д. № 1 до д. № 11 «В»;</w:t>
      </w:r>
    </w:p>
    <w:p w:rsidR="00550010" w:rsidRDefault="00550010"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ул. </w:t>
      </w:r>
      <w:proofErr w:type="spellStart"/>
      <w:r>
        <w:rPr>
          <w:rFonts w:ascii="Times New Roman" w:eastAsia="Times New Roman" w:hAnsi="Times New Roman" w:cs="Times New Roman"/>
          <w:sz w:val="28"/>
          <w:szCs w:val="28"/>
          <w:lang w:eastAsia="ru-RU"/>
        </w:rPr>
        <w:t>Шовгенова</w:t>
      </w:r>
      <w:proofErr w:type="spellEnd"/>
      <w:r>
        <w:rPr>
          <w:rFonts w:ascii="Times New Roman" w:eastAsia="Times New Roman" w:hAnsi="Times New Roman" w:cs="Times New Roman"/>
          <w:sz w:val="28"/>
          <w:szCs w:val="28"/>
          <w:lang w:eastAsia="ru-RU"/>
        </w:rPr>
        <w:t xml:space="preserve"> от д. № 350 А/2 до д. № 362.</w:t>
      </w:r>
    </w:p>
    <w:p w:rsidR="00365674" w:rsidRPr="00365674" w:rsidRDefault="00365674" w:rsidP="00365674">
      <w:pPr>
        <w:ind w:firstLine="709"/>
        <w:jc w:val="both"/>
        <w:rPr>
          <w:rFonts w:ascii="Times New Roman" w:eastAsia="Times New Roman" w:hAnsi="Times New Roman" w:cs="Times New Roman"/>
          <w:sz w:val="28"/>
          <w:szCs w:val="28"/>
          <w:lang w:eastAsia="ru-RU"/>
        </w:rPr>
      </w:pPr>
      <w:r w:rsidRPr="00365674">
        <w:rPr>
          <w:rFonts w:ascii="Times New Roman" w:eastAsia="Times New Roman" w:hAnsi="Times New Roman" w:cs="Times New Roman"/>
          <w:sz w:val="28"/>
          <w:szCs w:val="28"/>
          <w:lang w:eastAsia="ru-RU"/>
        </w:rPr>
        <w:t>за счет сложившейся экономии:</w:t>
      </w:r>
    </w:p>
    <w:p w:rsidR="00365674" w:rsidRPr="00365674" w:rsidRDefault="00365674" w:rsidP="00365674">
      <w:pPr>
        <w:ind w:firstLine="709"/>
        <w:jc w:val="both"/>
        <w:rPr>
          <w:rFonts w:ascii="Times New Roman" w:eastAsia="Times New Roman" w:hAnsi="Times New Roman" w:cs="Times New Roman"/>
          <w:sz w:val="28"/>
          <w:szCs w:val="28"/>
          <w:lang w:eastAsia="ru-RU"/>
        </w:rPr>
      </w:pPr>
      <w:r w:rsidRPr="00365674">
        <w:rPr>
          <w:rFonts w:ascii="Times New Roman" w:eastAsia="Times New Roman" w:hAnsi="Times New Roman" w:cs="Times New Roman"/>
          <w:sz w:val="28"/>
          <w:szCs w:val="28"/>
          <w:lang w:eastAsia="ru-RU"/>
        </w:rPr>
        <w:t>- ул. 9-Мая от ул. Промышленной до дома № 13;</w:t>
      </w:r>
    </w:p>
    <w:p w:rsidR="00365674" w:rsidRDefault="00365674" w:rsidP="00365674">
      <w:pPr>
        <w:ind w:firstLine="709"/>
        <w:jc w:val="both"/>
        <w:rPr>
          <w:rFonts w:ascii="Times New Roman" w:eastAsia="Times New Roman" w:hAnsi="Times New Roman" w:cs="Times New Roman"/>
          <w:sz w:val="28"/>
          <w:szCs w:val="28"/>
          <w:lang w:eastAsia="ru-RU"/>
        </w:rPr>
      </w:pPr>
      <w:r w:rsidRPr="00365674">
        <w:rPr>
          <w:rFonts w:ascii="Times New Roman" w:eastAsia="Times New Roman" w:hAnsi="Times New Roman" w:cs="Times New Roman"/>
          <w:sz w:val="28"/>
          <w:szCs w:val="28"/>
          <w:lang w:eastAsia="ru-RU"/>
        </w:rPr>
        <w:t xml:space="preserve">- ул. Весенняя от ул. Гончарова до ул. </w:t>
      </w:r>
      <w:proofErr w:type="spellStart"/>
      <w:r w:rsidRPr="00365674">
        <w:rPr>
          <w:rFonts w:ascii="Times New Roman" w:eastAsia="Times New Roman" w:hAnsi="Times New Roman" w:cs="Times New Roman"/>
          <w:sz w:val="28"/>
          <w:szCs w:val="28"/>
          <w:lang w:eastAsia="ru-RU"/>
        </w:rPr>
        <w:t>Вировской</w:t>
      </w:r>
      <w:proofErr w:type="spellEnd"/>
      <w:r w:rsidRPr="00365674">
        <w:rPr>
          <w:rFonts w:ascii="Times New Roman" w:eastAsia="Times New Roman" w:hAnsi="Times New Roman" w:cs="Times New Roman"/>
          <w:sz w:val="28"/>
          <w:szCs w:val="28"/>
          <w:lang w:eastAsia="ru-RU"/>
        </w:rPr>
        <w:t>.</w:t>
      </w:r>
    </w:p>
    <w:p w:rsidR="00B70024" w:rsidRDefault="00550010" w:rsidP="0036567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365674">
        <w:rPr>
          <w:rFonts w:ascii="Times New Roman" w:eastAsia="Times New Roman" w:hAnsi="Times New Roman" w:cs="Times New Roman"/>
          <w:sz w:val="28"/>
          <w:szCs w:val="28"/>
          <w:lang w:eastAsia="ru-RU"/>
        </w:rPr>
        <w:t>М</w:t>
      </w:r>
      <w:r w:rsidR="00834D46">
        <w:rPr>
          <w:rFonts w:ascii="Times New Roman" w:eastAsia="Times New Roman" w:hAnsi="Times New Roman" w:cs="Times New Roman"/>
          <w:sz w:val="28"/>
          <w:szCs w:val="28"/>
          <w:lang w:eastAsia="ru-RU"/>
        </w:rPr>
        <w:t>ероприяти</w:t>
      </w:r>
      <w:r w:rsidR="00365674">
        <w:rPr>
          <w:rFonts w:ascii="Times New Roman" w:eastAsia="Times New Roman" w:hAnsi="Times New Roman" w:cs="Times New Roman"/>
          <w:sz w:val="28"/>
          <w:szCs w:val="28"/>
          <w:lang w:eastAsia="ru-RU"/>
        </w:rPr>
        <w:t>я</w:t>
      </w:r>
      <w:r w:rsidR="00834D46">
        <w:rPr>
          <w:rFonts w:ascii="Times New Roman" w:eastAsia="Times New Roman" w:hAnsi="Times New Roman" w:cs="Times New Roman"/>
          <w:sz w:val="28"/>
          <w:szCs w:val="28"/>
          <w:lang w:eastAsia="ru-RU"/>
        </w:rPr>
        <w:t xml:space="preserve"> по о</w:t>
      </w:r>
      <w:r>
        <w:rPr>
          <w:rFonts w:ascii="Times New Roman" w:eastAsia="Times New Roman" w:hAnsi="Times New Roman" w:cs="Times New Roman"/>
          <w:sz w:val="28"/>
          <w:szCs w:val="28"/>
          <w:lang w:eastAsia="ru-RU"/>
        </w:rPr>
        <w:t>беспечени</w:t>
      </w:r>
      <w:r w:rsidR="00834D46">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безопасности дорожного движения</w:t>
      </w:r>
      <w:r w:rsidR="00B70024">
        <w:rPr>
          <w:rFonts w:ascii="Times New Roman" w:eastAsia="Times New Roman" w:hAnsi="Times New Roman" w:cs="Times New Roman"/>
          <w:sz w:val="28"/>
          <w:szCs w:val="28"/>
          <w:lang w:eastAsia="ru-RU"/>
        </w:rPr>
        <w:t>:</w:t>
      </w:r>
    </w:p>
    <w:p w:rsidR="00550010" w:rsidRDefault="00B70024" w:rsidP="0036567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34D46">
        <w:rPr>
          <w:rFonts w:ascii="Times New Roman" w:eastAsia="Times New Roman" w:hAnsi="Times New Roman" w:cs="Times New Roman"/>
          <w:sz w:val="28"/>
          <w:szCs w:val="28"/>
          <w:lang w:eastAsia="ru-RU"/>
        </w:rPr>
        <w:t xml:space="preserve"> </w:t>
      </w:r>
      <w:r w:rsidR="00550010">
        <w:rPr>
          <w:rFonts w:ascii="Times New Roman" w:eastAsia="Times New Roman" w:hAnsi="Times New Roman" w:cs="Times New Roman"/>
          <w:sz w:val="28"/>
          <w:szCs w:val="28"/>
          <w:lang w:eastAsia="ru-RU"/>
        </w:rPr>
        <w:t xml:space="preserve">устройство светофорного объекта на перекрестке ул. Пионерской и ул. </w:t>
      </w:r>
      <w:proofErr w:type="spellStart"/>
      <w:r w:rsidR="00550010">
        <w:rPr>
          <w:rFonts w:ascii="Times New Roman" w:eastAsia="Times New Roman" w:hAnsi="Times New Roman" w:cs="Times New Roman"/>
          <w:sz w:val="28"/>
          <w:szCs w:val="28"/>
          <w:lang w:eastAsia="ru-RU"/>
        </w:rPr>
        <w:t>Шовгенова</w:t>
      </w:r>
      <w:proofErr w:type="spellEnd"/>
      <w:r>
        <w:rPr>
          <w:rFonts w:ascii="Times New Roman" w:eastAsia="Times New Roman" w:hAnsi="Times New Roman" w:cs="Times New Roman"/>
          <w:sz w:val="28"/>
          <w:szCs w:val="28"/>
          <w:lang w:eastAsia="ru-RU"/>
        </w:rPr>
        <w:t>;</w:t>
      </w:r>
    </w:p>
    <w:p w:rsidR="00834D46" w:rsidRDefault="00B70024"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w:t>
      </w:r>
      <w:r w:rsidR="00834D46">
        <w:rPr>
          <w:rFonts w:ascii="Times New Roman" w:eastAsia="Times New Roman" w:hAnsi="Times New Roman" w:cs="Times New Roman"/>
          <w:sz w:val="28"/>
          <w:szCs w:val="28"/>
          <w:lang w:eastAsia="ru-RU"/>
        </w:rPr>
        <w:t xml:space="preserve"> счет сложившейся экономии</w:t>
      </w:r>
      <w:r w:rsidR="005307EC">
        <w:rPr>
          <w:rFonts w:ascii="Times New Roman" w:eastAsia="Times New Roman" w:hAnsi="Times New Roman" w:cs="Times New Roman"/>
          <w:sz w:val="28"/>
          <w:szCs w:val="28"/>
          <w:lang w:eastAsia="ru-RU"/>
        </w:rPr>
        <w:t xml:space="preserve"> в</w:t>
      </w:r>
      <w:r w:rsidR="00834D46">
        <w:rPr>
          <w:rFonts w:ascii="Times New Roman" w:eastAsia="Times New Roman" w:hAnsi="Times New Roman" w:cs="Times New Roman"/>
          <w:sz w:val="28"/>
          <w:szCs w:val="28"/>
          <w:lang w:eastAsia="ru-RU"/>
        </w:rPr>
        <w:t>ыполнены следующие мероприятия:</w:t>
      </w:r>
    </w:p>
    <w:p w:rsidR="00550010" w:rsidRDefault="00550010" w:rsidP="0055001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500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модернизация светофорного объекта на перекрестке ул. Победы и ул. П</w:t>
      </w:r>
      <w:r w:rsidR="00834D46">
        <w:rPr>
          <w:rFonts w:ascii="Times New Roman" w:eastAsia="Times New Roman" w:hAnsi="Times New Roman" w:cs="Times New Roman"/>
          <w:sz w:val="28"/>
          <w:szCs w:val="28"/>
          <w:lang w:eastAsia="ru-RU"/>
        </w:rPr>
        <w:t>ролетар</w:t>
      </w:r>
      <w:r>
        <w:rPr>
          <w:rFonts w:ascii="Times New Roman" w:eastAsia="Times New Roman" w:hAnsi="Times New Roman" w:cs="Times New Roman"/>
          <w:sz w:val="28"/>
          <w:szCs w:val="28"/>
          <w:lang w:eastAsia="ru-RU"/>
        </w:rPr>
        <w:t>ской</w:t>
      </w:r>
      <w:r w:rsidR="00834D46">
        <w:rPr>
          <w:rFonts w:ascii="Times New Roman" w:eastAsia="Times New Roman" w:hAnsi="Times New Roman" w:cs="Times New Roman"/>
          <w:sz w:val="28"/>
          <w:szCs w:val="28"/>
          <w:lang w:eastAsia="ru-RU"/>
        </w:rPr>
        <w:t>;</w:t>
      </w:r>
    </w:p>
    <w:p w:rsidR="00834D46" w:rsidRDefault="00834D46" w:rsidP="0055001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34D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модернизация светофорного объекта на перекрестке ул. Победы и ул. Пионерской</w:t>
      </w:r>
      <w:r w:rsidR="005B56BD">
        <w:rPr>
          <w:rFonts w:ascii="Times New Roman" w:eastAsia="Times New Roman" w:hAnsi="Times New Roman" w:cs="Times New Roman"/>
          <w:sz w:val="28"/>
          <w:szCs w:val="28"/>
          <w:lang w:eastAsia="ru-RU"/>
        </w:rPr>
        <w:t>;</w:t>
      </w:r>
    </w:p>
    <w:p w:rsidR="00834D46" w:rsidRDefault="00834D46" w:rsidP="0055001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34D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устройство светофорного объекта на перекрестке ул. Победы и ул. Крестьянской;</w:t>
      </w:r>
    </w:p>
    <w:p w:rsidR="00834D46" w:rsidRDefault="00834D46" w:rsidP="0055001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34D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устройство светофорного объекта с вызывной фазой для пешеходов на перекрестке улиц </w:t>
      </w:r>
      <w:proofErr w:type="spellStart"/>
      <w:r>
        <w:rPr>
          <w:rFonts w:ascii="Times New Roman" w:eastAsia="Times New Roman" w:hAnsi="Times New Roman" w:cs="Times New Roman"/>
          <w:sz w:val="28"/>
          <w:szCs w:val="28"/>
          <w:lang w:eastAsia="ru-RU"/>
        </w:rPr>
        <w:t>Хакурате</w:t>
      </w:r>
      <w:proofErr w:type="spellEnd"/>
      <w:r>
        <w:rPr>
          <w:rFonts w:ascii="Times New Roman" w:eastAsia="Times New Roman" w:hAnsi="Times New Roman" w:cs="Times New Roman"/>
          <w:sz w:val="28"/>
          <w:szCs w:val="28"/>
          <w:lang w:eastAsia="ru-RU"/>
        </w:rPr>
        <w:t>-Постовой-Димитрова;</w:t>
      </w:r>
    </w:p>
    <w:p w:rsidR="00834D46" w:rsidRDefault="00834D46" w:rsidP="0055001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34D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устройство светофорного объекта с вызывной фазой по ул. Депутатской, 12;</w:t>
      </w:r>
    </w:p>
    <w:p w:rsidR="00834D46" w:rsidRDefault="00834D46" w:rsidP="00834D4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34D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устройство светофорного объекта с вызывной фазой по ул. Д</w:t>
      </w:r>
      <w:r w:rsidR="004E3E46">
        <w:rPr>
          <w:rFonts w:ascii="Times New Roman" w:eastAsia="Times New Roman" w:hAnsi="Times New Roman" w:cs="Times New Roman"/>
          <w:sz w:val="28"/>
          <w:szCs w:val="28"/>
          <w:lang w:eastAsia="ru-RU"/>
        </w:rPr>
        <w:t>имитрова</w:t>
      </w:r>
      <w:r>
        <w:rPr>
          <w:rFonts w:ascii="Times New Roman" w:eastAsia="Times New Roman" w:hAnsi="Times New Roman" w:cs="Times New Roman"/>
          <w:sz w:val="28"/>
          <w:szCs w:val="28"/>
          <w:lang w:eastAsia="ru-RU"/>
        </w:rPr>
        <w:t xml:space="preserve">, </w:t>
      </w:r>
      <w:r w:rsidR="004E3E46">
        <w:rPr>
          <w:rFonts w:ascii="Times New Roman" w:eastAsia="Times New Roman" w:hAnsi="Times New Roman" w:cs="Times New Roman"/>
          <w:sz w:val="28"/>
          <w:szCs w:val="28"/>
          <w:lang w:eastAsia="ru-RU"/>
        </w:rPr>
        <w:t>4.</w:t>
      </w:r>
    </w:p>
    <w:p w:rsidR="00B70024" w:rsidRPr="00B70024" w:rsidRDefault="00B70024" w:rsidP="00B70024">
      <w:pPr>
        <w:ind w:firstLine="709"/>
        <w:jc w:val="both"/>
        <w:rPr>
          <w:rFonts w:ascii="Times New Roman" w:eastAsia="Calibri" w:hAnsi="Times New Roman" w:cs="Times New Roman"/>
          <w:sz w:val="28"/>
          <w:szCs w:val="28"/>
          <w:lang w:eastAsia="ru-RU"/>
        </w:rPr>
      </w:pPr>
      <w:r w:rsidRPr="00B70024">
        <w:rPr>
          <w:rFonts w:ascii="Times New Roman" w:eastAsia="Calibri" w:hAnsi="Times New Roman" w:cs="Times New Roman"/>
          <w:sz w:val="28"/>
          <w:szCs w:val="28"/>
          <w:lang w:eastAsia="ru-RU"/>
        </w:rPr>
        <w:t>В связи с досрочным завершение работ, запланированных на 2020 год и освоением бюджетных средств в полном объеме, было принято решение на выполнение работ по ремонту 14 участков дорог, ремонт которых был запланирован на 2021 год, на следующих участках:</w:t>
      </w:r>
    </w:p>
    <w:p w:rsidR="00B70024" w:rsidRPr="00B70024" w:rsidRDefault="00B70024" w:rsidP="00B70024">
      <w:pPr>
        <w:ind w:firstLine="709"/>
        <w:jc w:val="both"/>
        <w:rPr>
          <w:rFonts w:ascii="Times New Roman" w:eastAsia="Calibri" w:hAnsi="Times New Roman" w:cs="Times New Roman"/>
          <w:sz w:val="28"/>
          <w:szCs w:val="28"/>
          <w:lang w:eastAsia="ru-RU"/>
        </w:rPr>
      </w:pPr>
      <w:r w:rsidRPr="00B70024">
        <w:rPr>
          <w:rFonts w:ascii="Times New Roman" w:eastAsia="Calibri" w:hAnsi="Times New Roman" w:cs="Times New Roman"/>
          <w:sz w:val="28"/>
          <w:szCs w:val="28"/>
          <w:lang w:eastAsia="ru-RU"/>
        </w:rPr>
        <w:t>- по ул. Калинина от д. 221 до д. 225;</w:t>
      </w:r>
    </w:p>
    <w:p w:rsidR="00B70024" w:rsidRPr="00B70024" w:rsidRDefault="00B70024" w:rsidP="00B70024">
      <w:pPr>
        <w:ind w:firstLine="709"/>
        <w:jc w:val="both"/>
        <w:rPr>
          <w:rFonts w:ascii="Times New Roman" w:eastAsia="Calibri" w:hAnsi="Times New Roman" w:cs="Times New Roman"/>
          <w:sz w:val="28"/>
          <w:szCs w:val="28"/>
          <w:lang w:eastAsia="ru-RU"/>
        </w:rPr>
      </w:pPr>
      <w:r w:rsidRPr="00B70024">
        <w:rPr>
          <w:rFonts w:ascii="Times New Roman" w:eastAsia="Calibri" w:hAnsi="Times New Roman" w:cs="Times New Roman"/>
          <w:sz w:val="28"/>
          <w:szCs w:val="28"/>
          <w:lang w:eastAsia="ru-RU"/>
        </w:rPr>
        <w:t>- по ул. Кирпичной от д. 82 до д. 112;</w:t>
      </w:r>
    </w:p>
    <w:p w:rsidR="00B70024" w:rsidRPr="00B70024" w:rsidRDefault="00B70024" w:rsidP="00B70024">
      <w:pPr>
        <w:ind w:firstLine="709"/>
        <w:jc w:val="both"/>
        <w:rPr>
          <w:rFonts w:ascii="Times New Roman" w:eastAsia="Calibri" w:hAnsi="Times New Roman" w:cs="Times New Roman"/>
          <w:sz w:val="28"/>
          <w:szCs w:val="28"/>
          <w:lang w:eastAsia="ru-RU"/>
        </w:rPr>
      </w:pPr>
      <w:r w:rsidRPr="00B70024">
        <w:rPr>
          <w:rFonts w:ascii="Times New Roman" w:eastAsia="Calibri" w:hAnsi="Times New Roman" w:cs="Times New Roman"/>
          <w:sz w:val="28"/>
          <w:szCs w:val="28"/>
          <w:lang w:eastAsia="ru-RU"/>
        </w:rPr>
        <w:t>- по ул. Привокзальной от д. 81 до д. 135;</w:t>
      </w:r>
    </w:p>
    <w:p w:rsidR="00B70024" w:rsidRPr="00B70024" w:rsidRDefault="00B70024" w:rsidP="00B70024">
      <w:pPr>
        <w:ind w:firstLine="709"/>
        <w:jc w:val="both"/>
        <w:rPr>
          <w:rFonts w:ascii="Times New Roman" w:eastAsia="Calibri" w:hAnsi="Times New Roman" w:cs="Times New Roman"/>
          <w:sz w:val="28"/>
          <w:szCs w:val="28"/>
          <w:lang w:eastAsia="ru-RU"/>
        </w:rPr>
      </w:pPr>
      <w:r w:rsidRPr="00B70024">
        <w:rPr>
          <w:rFonts w:ascii="Times New Roman" w:eastAsia="Calibri" w:hAnsi="Times New Roman" w:cs="Times New Roman"/>
          <w:sz w:val="28"/>
          <w:szCs w:val="28"/>
          <w:lang w:eastAsia="ru-RU"/>
        </w:rPr>
        <w:t>- по ул. Гагарина от д. 175 до д. 189;</w:t>
      </w:r>
    </w:p>
    <w:p w:rsidR="00B70024" w:rsidRPr="00B70024" w:rsidRDefault="00B70024" w:rsidP="00B70024">
      <w:pPr>
        <w:ind w:firstLine="709"/>
        <w:jc w:val="both"/>
        <w:rPr>
          <w:rFonts w:ascii="Times New Roman" w:eastAsia="Calibri" w:hAnsi="Times New Roman" w:cs="Times New Roman"/>
          <w:sz w:val="28"/>
          <w:szCs w:val="28"/>
          <w:lang w:eastAsia="ru-RU"/>
        </w:rPr>
      </w:pPr>
      <w:r w:rsidRPr="00B70024">
        <w:rPr>
          <w:rFonts w:ascii="Times New Roman" w:eastAsia="Calibri" w:hAnsi="Times New Roman" w:cs="Times New Roman"/>
          <w:sz w:val="28"/>
          <w:szCs w:val="28"/>
          <w:lang w:eastAsia="ru-RU"/>
        </w:rPr>
        <w:t>- по ул. Прямой от д. 140 до д. 312;</w:t>
      </w:r>
    </w:p>
    <w:p w:rsidR="00B70024" w:rsidRPr="00B70024" w:rsidRDefault="00B70024" w:rsidP="00B70024">
      <w:pPr>
        <w:ind w:firstLine="709"/>
        <w:jc w:val="both"/>
        <w:rPr>
          <w:rFonts w:ascii="Times New Roman" w:eastAsia="Calibri" w:hAnsi="Times New Roman" w:cs="Times New Roman"/>
          <w:sz w:val="28"/>
          <w:szCs w:val="28"/>
          <w:lang w:eastAsia="ru-RU"/>
        </w:rPr>
      </w:pPr>
      <w:r w:rsidRPr="00B70024">
        <w:rPr>
          <w:rFonts w:ascii="Times New Roman" w:eastAsia="Calibri" w:hAnsi="Times New Roman" w:cs="Times New Roman"/>
          <w:sz w:val="28"/>
          <w:szCs w:val="28"/>
          <w:lang w:eastAsia="ru-RU"/>
        </w:rPr>
        <w:t>- по ул. 9-е Января от д. 2 до д. 36;</w:t>
      </w:r>
    </w:p>
    <w:p w:rsidR="00B70024" w:rsidRPr="00B70024" w:rsidRDefault="00B70024" w:rsidP="00B70024">
      <w:pPr>
        <w:ind w:firstLine="709"/>
        <w:jc w:val="both"/>
        <w:rPr>
          <w:rFonts w:ascii="Times New Roman" w:eastAsia="Calibri" w:hAnsi="Times New Roman" w:cs="Times New Roman"/>
          <w:sz w:val="28"/>
          <w:szCs w:val="28"/>
          <w:lang w:eastAsia="ru-RU"/>
        </w:rPr>
      </w:pPr>
      <w:r w:rsidRPr="00B70024">
        <w:rPr>
          <w:rFonts w:ascii="Times New Roman" w:eastAsia="Calibri" w:hAnsi="Times New Roman" w:cs="Times New Roman"/>
          <w:sz w:val="28"/>
          <w:szCs w:val="28"/>
          <w:lang w:eastAsia="ru-RU"/>
        </w:rPr>
        <w:t>- по ул. Ворошилова от д. 121 до д. 169;</w:t>
      </w:r>
    </w:p>
    <w:p w:rsidR="00B70024" w:rsidRPr="00B70024" w:rsidRDefault="00B70024" w:rsidP="00B70024">
      <w:pPr>
        <w:ind w:firstLine="709"/>
        <w:jc w:val="both"/>
        <w:rPr>
          <w:rFonts w:ascii="Times New Roman" w:eastAsia="Calibri" w:hAnsi="Times New Roman" w:cs="Times New Roman"/>
          <w:sz w:val="28"/>
          <w:szCs w:val="28"/>
          <w:lang w:eastAsia="ru-RU"/>
        </w:rPr>
      </w:pPr>
      <w:r w:rsidRPr="00B70024">
        <w:rPr>
          <w:rFonts w:ascii="Times New Roman" w:eastAsia="Calibri" w:hAnsi="Times New Roman" w:cs="Times New Roman"/>
          <w:sz w:val="28"/>
          <w:szCs w:val="28"/>
          <w:lang w:eastAsia="ru-RU"/>
        </w:rPr>
        <w:t>- по ул. Гончарова от д. 114 до д. 130;</w:t>
      </w:r>
    </w:p>
    <w:p w:rsidR="00B70024" w:rsidRPr="00B70024" w:rsidRDefault="00B70024" w:rsidP="00B70024">
      <w:pPr>
        <w:ind w:firstLine="709"/>
        <w:jc w:val="both"/>
        <w:rPr>
          <w:rFonts w:ascii="Times New Roman" w:eastAsia="Calibri" w:hAnsi="Times New Roman" w:cs="Times New Roman"/>
          <w:sz w:val="28"/>
          <w:szCs w:val="28"/>
          <w:lang w:eastAsia="ru-RU"/>
        </w:rPr>
      </w:pPr>
      <w:r w:rsidRPr="00B70024">
        <w:rPr>
          <w:rFonts w:ascii="Times New Roman" w:eastAsia="Calibri" w:hAnsi="Times New Roman" w:cs="Times New Roman"/>
          <w:sz w:val="28"/>
          <w:szCs w:val="28"/>
          <w:lang w:eastAsia="ru-RU"/>
        </w:rPr>
        <w:t>- по ул. Крестьянской от д. 236 до д. 270;</w:t>
      </w:r>
    </w:p>
    <w:p w:rsidR="00B70024" w:rsidRPr="00B70024" w:rsidRDefault="00B70024" w:rsidP="00B70024">
      <w:pPr>
        <w:ind w:firstLine="709"/>
        <w:jc w:val="both"/>
        <w:rPr>
          <w:rFonts w:ascii="Times New Roman" w:eastAsia="Calibri" w:hAnsi="Times New Roman" w:cs="Times New Roman"/>
          <w:sz w:val="28"/>
          <w:szCs w:val="28"/>
          <w:lang w:eastAsia="ru-RU"/>
        </w:rPr>
      </w:pPr>
      <w:r w:rsidRPr="00B70024">
        <w:rPr>
          <w:rFonts w:ascii="Times New Roman" w:eastAsia="Calibri" w:hAnsi="Times New Roman" w:cs="Times New Roman"/>
          <w:sz w:val="28"/>
          <w:szCs w:val="28"/>
          <w:lang w:eastAsia="ru-RU"/>
        </w:rPr>
        <w:t>- по ул. Ж. Попова от д. 2 до д. 30;</w:t>
      </w:r>
    </w:p>
    <w:p w:rsidR="00B70024" w:rsidRPr="00B70024" w:rsidRDefault="00B70024" w:rsidP="00B70024">
      <w:pPr>
        <w:ind w:firstLine="709"/>
        <w:jc w:val="both"/>
        <w:rPr>
          <w:rFonts w:ascii="Times New Roman" w:eastAsia="Calibri" w:hAnsi="Times New Roman" w:cs="Times New Roman"/>
          <w:sz w:val="28"/>
          <w:szCs w:val="28"/>
          <w:lang w:eastAsia="ru-RU"/>
        </w:rPr>
      </w:pPr>
      <w:r w:rsidRPr="00B70024">
        <w:rPr>
          <w:rFonts w:ascii="Times New Roman" w:eastAsia="Calibri" w:hAnsi="Times New Roman" w:cs="Times New Roman"/>
          <w:sz w:val="28"/>
          <w:szCs w:val="28"/>
          <w:lang w:eastAsia="ru-RU"/>
        </w:rPr>
        <w:t>- по ул. Железнодорожной от ул. 2-я Пушкина до ул. 2-я Некрасова;</w:t>
      </w:r>
    </w:p>
    <w:p w:rsidR="00B70024" w:rsidRPr="00B70024" w:rsidRDefault="00B70024" w:rsidP="00B70024">
      <w:pPr>
        <w:ind w:firstLine="709"/>
        <w:jc w:val="both"/>
        <w:rPr>
          <w:rFonts w:ascii="Times New Roman" w:eastAsia="Calibri" w:hAnsi="Times New Roman" w:cs="Times New Roman"/>
          <w:sz w:val="28"/>
          <w:szCs w:val="28"/>
          <w:lang w:eastAsia="ru-RU"/>
        </w:rPr>
      </w:pPr>
      <w:r w:rsidRPr="00B70024">
        <w:rPr>
          <w:rFonts w:ascii="Times New Roman" w:eastAsia="Calibri" w:hAnsi="Times New Roman" w:cs="Times New Roman"/>
          <w:sz w:val="28"/>
          <w:szCs w:val="28"/>
          <w:lang w:eastAsia="ru-RU"/>
        </w:rPr>
        <w:t xml:space="preserve">- по ул. </w:t>
      </w:r>
      <w:proofErr w:type="spellStart"/>
      <w:r w:rsidRPr="00B70024">
        <w:rPr>
          <w:rFonts w:ascii="Times New Roman" w:eastAsia="Calibri" w:hAnsi="Times New Roman" w:cs="Times New Roman"/>
          <w:sz w:val="28"/>
          <w:szCs w:val="28"/>
          <w:lang w:eastAsia="ru-RU"/>
        </w:rPr>
        <w:t>Подлесной</w:t>
      </w:r>
      <w:proofErr w:type="spellEnd"/>
      <w:r w:rsidRPr="00B70024">
        <w:rPr>
          <w:rFonts w:ascii="Times New Roman" w:eastAsia="Calibri" w:hAnsi="Times New Roman" w:cs="Times New Roman"/>
          <w:sz w:val="28"/>
          <w:szCs w:val="28"/>
          <w:lang w:eastAsia="ru-RU"/>
        </w:rPr>
        <w:t xml:space="preserve"> от плотины ГЭС до поворота на ресторан «</w:t>
      </w:r>
      <w:proofErr w:type="spellStart"/>
      <w:r w:rsidRPr="00B70024">
        <w:rPr>
          <w:rFonts w:ascii="Times New Roman" w:eastAsia="Calibri" w:hAnsi="Times New Roman" w:cs="Times New Roman"/>
          <w:sz w:val="28"/>
          <w:szCs w:val="28"/>
          <w:lang w:eastAsia="ru-RU"/>
        </w:rPr>
        <w:t>Мэздах</w:t>
      </w:r>
      <w:proofErr w:type="spellEnd"/>
      <w:r w:rsidRPr="00B70024">
        <w:rPr>
          <w:rFonts w:ascii="Times New Roman" w:eastAsia="Calibri" w:hAnsi="Times New Roman" w:cs="Times New Roman"/>
          <w:sz w:val="28"/>
          <w:szCs w:val="28"/>
          <w:lang w:eastAsia="ru-RU"/>
        </w:rPr>
        <w:t>»;</w:t>
      </w:r>
    </w:p>
    <w:p w:rsidR="00B70024" w:rsidRPr="00B70024" w:rsidRDefault="00B70024" w:rsidP="00B70024">
      <w:pPr>
        <w:ind w:firstLine="709"/>
        <w:jc w:val="both"/>
        <w:rPr>
          <w:rFonts w:ascii="Times New Roman" w:eastAsia="Calibri" w:hAnsi="Times New Roman" w:cs="Times New Roman"/>
          <w:sz w:val="28"/>
          <w:szCs w:val="28"/>
          <w:lang w:eastAsia="ru-RU"/>
        </w:rPr>
      </w:pPr>
      <w:r w:rsidRPr="00B70024">
        <w:rPr>
          <w:rFonts w:ascii="Times New Roman" w:eastAsia="Calibri" w:hAnsi="Times New Roman" w:cs="Times New Roman"/>
          <w:sz w:val="28"/>
          <w:szCs w:val="28"/>
          <w:lang w:eastAsia="ru-RU"/>
        </w:rPr>
        <w:t>- по ул. Ленина от ул. Верещагина до выезда в ст. Ханская;</w:t>
      </w:r>
    </w:p>
    <w:p w:rsidR="00B70024" w:rsidRPr="00B70024" w:rsidRDefault="00B70024" w:rsidP="00B70024">
      <w:pPr>
        <w:ind w:firstLine="709"/>
        <w:jc w:val="both"/>
        <w:rPr>
          <w:rFonts w:ascii="Times New Roman" w:eastAsia="Calibri" w:hAnsi="Times New Roman" w:cs="Times New Roman"/>
          <w:sz w:val="28"/>
          <w:szCs w:val="28"/>
          <w:lang w:eastAsia="ru-RU"/>
        </w:rPr>
      </w:pPr>
      <w:r w:rsidRPr="00B70024">
        <w:rPr>
          <w:rFonts w:ascii="Times New Roman" w:eastAsia="Calibri" w:hAnsi="Times New Roman" w:cs="Times New Roman"/>
          <w:sz w:val="28"/>
          <w:szCs w:val="28"/>
          <w:lang w:eastAsia="ru-RU"/>
        </w:rPr>
        <w:t xml:space="preserve">- подъездная дорога к пос. Родниковый.  </w:t>
      </w:r>
    </w:p>
    <w:p w:rsidR="00B70024" w:rsidRPr="00B70024" w:rsidRDefault="00B70024" w:rsidP="00B70024">
      <w:pPr>
        <w:ind w:firstLine="709"/>
        <w:jc w:val="both"/>
        <w:rPr>
          <w:rFonts w:ascii="Times New Roman" w:eastAsia="Calibri" w:hAnsi="Times New Roman" w:cs="Times New Roman"/>
          <w:sz w:val="28"/>
          <w:szCs w:val="28"/>
          <w:lang w:eastAsia="ru-RU"/>
        </w:rPr>
      </w:pPr>
      <w:r w:rsidRPr="00B70024">
        <w:rPr>
          <w:rFonts w:ascii="Times New Roman" w:eastAsia="Calibri" w:hAnsi="Times New Roman" w:cs="Times New Roman"/>
          <w:sz w:val="28"/>
          <w:szCs w:val="28"/>
          <w:lang w:eastAsia="ru-RU"/>
        </w:rPr>
        <w:t xml:space="preserve">Все работы выполнены, освоено </w:t>
      </w:r>
      <w:r>
        <w:rPr>
          <w:rFonts w:ascii="Times New Roman" w:eastAsia="Calibri" w:hAnsi="Times New Roman" w:cs="Times New Roman"/>
          <w:sz w:val="28"/>
          <w:szCs w:val="28"/>
          <w:lang w:eastAsia="ru-RU"/>
        </w:rPr>
        <w:t>308 </w:t>
      </w:r>
      <w:r w:rsidRPr="00B70024">
        <w:rPr>
          <w:rFonts w:ascii="Times New Roman" w:eastAsia="Calibri" w:hAnsi="Times New Roman" w:cs="Times New Roman"/>
          <w:sz w:val="28"/>
          <w:szCs w:val="28"/>
          <w:lang w:eastAsia="ru-RU"/>
        </w:rPr>
        <w:t>7</w:t>
      </w:r>
      <w:r>
        <w:rPr>
          <w:rFonts w:ascii="Times New Roman" w:eastAsia="Calibri" w:hAnsi="Times New Roman" w:cs="Times New Roman"/>
          <w:sz w:val="28"/>
          <w:szCs w:val="28"/>
          <w:lang w:eastAsia="ru-RU"/>
        </w:rPr>
        <w:t>14,7</w:t>
      </w:r>
      <w:r w:rsidRPr="00B70024">
        <w:rPr>
          <w:rFonts w:ascii="Times New Roman" w:eastAsia="Calibri" w:hAnsi="Times New Roman" w:cs="Times New Roman"/>
          <w:sz w:val="28"/>
          <w:szCs w:val="28"/>
          <w:lang w:eastAsia="ru-RU"/>
        </w:rPr>
        <w:t xml:space="preserve"> тыс. рублей бюджетных средств.</w:t>
      </w:r>
    </w:p>
    <w:p w:rsidR="00B70024" w:rsidRPr="00B70024" w:rsidRDefault="00B70024" w:rsidP="00B70024">
      <w:pPr>
        <w:ind w:firstLine="709"/>
        <w:jc w:val="both"/>
        <w:rPr>
          <w:rFonts w:ascii="Times New Roman" w:eastAsia="Calibri" w:hAnsi="Times New Roman" w:cs="Times New Roman"/>
          <w:sz w:val="28"/>
          <w:szCs w:val="28"/>
          <w:lang w:eastAsia="ru-RU"/>
        </w:rPr>
      </w:pPr>
      <w:r w:rsidRPr="00B70024">
        <w:rPr>
          <w:rFonts w:ascii="Times New Roman" w:eastAsia="Calibri" w:hAnsi="Times New Roman" w:cs="Times New Roman"/>
          <w:sz w:val="28"/>
          <w:szCs w:val="28"/>
          <w:lang w:eastAsia="ru-RU"/>
        </w:rPr>
        <w:t xml:space="preserve">В связи с образованием экономии средств по заключенным контрактам планируется выполнить ремонт ещё 1 участка автомобильной дороги в г. Майкоп по ул. Привокзальной от ул. </w:t>
      </w:r>
      <w:proofErr w:type="spellStart"/>
      <w:r w:rsidRPr="00B70024">
        <w:rPr>
          <w:rFonts w:ascii="Times New Roman" w:eastAsia="Calibri" w:hAnsi="Times New Roman" w:cs="Times New Roman"/>
          <w:sz w:val="28"/>
          <w:szCs w:val="28"/>
          <w:lang w:eastAsia="ru-RU"/>
        </w:rPr>
        <w:t>Шовгенова</w:t>
      </w:r>
      <w:proofErr w:type="spellEnd"/>
      <w:r w:rsidRPr="00B70024">
        <w:rPr>
          <w:rFonts w:ascii="Times New Roman" w:eastAsia="Calibri" w:hAnsi="Times New Roman" w:cs="Times New Roman"/>
          <w:sz w:val="28"/>
          <w:szCs w:val="28"/>
          <w:lang w:eastAsia="ru-RU"/>
        </w:rPr>
        <w:t xml:space="preserve"> до ул. Гагарина.</w:t>
      </w:r>
    </w:p>
    <w:p w:rsidR="000C43CF" w:rsidRDefault="000C43CF" w:rsidP="00582516">
      <w:pPr>
        <w:tabs>
          <w:tab w:val="left" w:pos="709"/>
          <w:tab w:val="center" w:pos="4153"/>
          <w:tab w:val="right" w:pos="8306"/>
        </w:tabs>
        <w:ind w:firstLine="708"/>
        <w:jc w:val="right"/>
        <w:rPr>
          <w:rFonts w:ascii="Times New Roman" w:eastAsia="Times New Roman" w:hAnsi="Times New Roman" w:cs="Times New Roman"/>
          <w:sz w:val="24"/>
          <w:szCs w:val="24"/>
          <w:lang w:eastAsia="ru-RU"/>
        </w:rPr>
      </w:pPr>
    </w:p>
    <w:p w:rsidR="00E05BB8" w:rsidRPr="00AE7DFD" w:rsidRDefault="00E05BB8" w:rsidP="00E05BB8">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sidRPr="00AE7DFD">
        <w:rPr>
          <w:rFonts w:ascii="Times New Roman" w:eastAsia="Times New Roman" w:hAnsi="Times New Roman" w:cs="Times New Roman"/>
          <w:b/>
          <w:i/>
          <w:sz w:val="28"/>
          <w:szCs w:val="28"/>
          <w:lang w:eastAsia="ru-RU"/>
        </w:rPr>
        <w:t>Жилищная политика</w:t>
      </w:r>
    </w:p>
    <w:p w:rsidR="00E05BB8" w:rsidRPr="00E05BB8" w:rsidRDefault="00E05BB8" w:rsidP="00E05BB8">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p>
    <w:p w:rsidR="00F06BE2" w:rsidRDefault="00F06BE2"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CF2CDA">
        <w:rPr>
          <w:rFonts w:ascii="Times New Roman" w:eastAsia="Times New Roman" w:hAnsi="Times New Roman" w:cs="Times New Roman"/>
          <w:sz w:val="28"/>
          <w:szCs w:val="28"/>
          <w:lang w:eastAsia="ru-RU"/>
        </w:rPr>
        <w:t>Основной целью жилищной политики в муниципальном образовании «Город Майкоп» является обеспечение социальных гарантий в области жилищных прав граждан, предоставление социальных выплат гражданам, нуждающимся в улучшении жилищных условий в рамках действующих муниципальных программ, выполнение переданных государственных полномочий по обеспечению жильем отдельных категорий граждан.</w:t>
      </w:r>
    </w:p>
    <w:p w:rsidR="00CF4A72" w:rsidRDefault="00CF4A72"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p>
    <w:p w:rsidR="00A3290D" w:rsidRDefault="00A3290D"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p>
    <w:p w:rsidR="00A3290D" w:rsidRDefault="00A3290D"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p>
    <w:p w:rsidR="00A3290D" w:rsidRDefault="00A3290D"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p>
    <w:p w:rsidR="00CC49C4" w:rsidRPr="005F0433" w:rsidRDefault="00CC49C4" w:rsidP="00CC49C4">
      <w:pPr>
        <w:tabs>
          <w:tab w:val="left" w:pos="709"/>
          <w:tab w:val="center" w:pos="4153"/>
          <w:tab w:val="right" w:pos="8306"/>
        </w:tabs>
        <w:ind w:firstLine="708"/>
        <w:jc w:val="center"/>
        <w:rPr>
          <w:rFonts w:ascii="Times New Roman" w:eastAsia="Times New Roman" w:hAnsi="Times New Roman" w:cs="Times New Roman"/>
          <w:b/>
          <w:sz w:val="28"/>
          <w:szCs w:val="28"/>
          <w:lang w:eastAsia="ru-RU"/>
        </w:rPr>
      </w:pPr>
      <w:r w:rsidRPr="005F0433">
        <w:rPr>
          <w:rFonts w:ascii="Times New Roman" w:eastAsia="Times New Roman" w:hAnsi="Times New Roman" w:cs="Times New Roman"/>
          <w:b/>
          <w:sz w:val="28"/>
          <w:szCs w:val="28"/>
          <w:lang w:eastAsia="ru-RU"/>
        </w:rPr>
        <w:t xml:space="preserve">Переселение </w:t>
      </w:r>
      <w:r w:rsidR="000F475E" w:rsidRPr="005F0433">
        <w:rPr>
          <w:rFonts w:ascii="Times New Roman" w:eastAsia="Times New Roman" w:hAnsi="Times New Roman" w:cs="Times New Roman"/>
          <w:b/>
          <w:sz w:val="28"/>
          <w:szCs w:val="28"/>
          <w:lang w:eastAsia="ru-RU"/>
        </w:rPr>
        <w:t xml:space="preserve">граждан </w:t>
      </w:r>
      <w:r w:rsidRPr="005F0433">
        <w:rPr>
          <w:rFonts w:ascii="Times New Roman" w:eastAsia="Times New Roman" w:hAnsi="Times New Roman" w:cs="Times New Roman"/>
          <w:b/>
          <w:sz w:val="28"/>
          <w:szCs w:val="28"/>
          <w:lang w:eastAsia="ru-RU"/>
        </w:rPr>
        <w:t>из ветхого и аварийного жилья</w:t>
      </w:r>
    </w:p>
    <w:p w:rsidR="00F35708" w:rsidRDefault="00F35708"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Одним из направлений решения жилищной проблемы является </w:t>
      </w:r>
      <w:r w:rsidRPr="006648F4">
        <w:rPr>
          <w:rFonts w:ascii="Times New Roman" w:eastAsia="Times New Roman" w:hAnsi="Times New Roman" w:cs="Times New Roman"/>
          <w:i/>
          <w:sz w:val="28"/>
          <w:szCs w:val="28"/>
          <w:lang w:eastAsia="ru-RU"/>
        </w:rPr>
        <w:t>ликвидация ветхого неблагоустроенного жилья</w:t>
      </w:r>
      <w:r w:rsidRPr="006648F4">
        <w:rPr>
          <w:rFonts w:ascii="Times New Roman" w:eastAsia="Times New Roman" w:hAnsi="Times New Roman" w:cs="Times New Roman"/>
          <w:sz w:val="28"/>
          <w:szCs w:val="28"/>
          <w:lang w:eastAsia="ru-RU"/>
        </w:rPr>
        <w:t xml:space="preserve"> пониженной капитальности и аварийного жилищного фонда и переселение граждан из жилых помещений, признанных непригодными для проживания и расположенных в аварийных домах. </w:t>
      </w:r>
    </w:p>
    <w:p w:rsidR="001B4FB7" w:rsidRDefault="001B4FB7" w:rsidP="006648F4">
      <w:pPr>
        <w:ind w:firstLine="709"/>
        <w:jc w:val="both"/>
        <w:rPr>
          <w:rFonts w:ascii="Times New Roman" w:eastAsia="Times New Roman" w:hAnsi="Times New Roman" w:cs="Times New Roman"/>
          <w:sz w:val="28"/>
          <w:szCs w:val="28"/>
          <w:lang w:eastAsia="ru-RU"/>
        </w:rPr>
      </w:pPr>
    </w:p>
    <w:p w:rsidR="001B4FB7" w:rsidRDefault="001B4FB7" w:rsidP="006648F4">
      <w:pPr>
        <w:ind w:firstLine="709"/>
        <w:jc w:val="both"/>
        <w:rPr>
          <w:rFonts w:ascii="Times New Roman" w:eastAsia="Times New Roman" w:hAnsi="Times New Roman" w:cs="Times New Roman"/>
          <w:sz w:val="28"/>
          <w:szCs w:val="28"/>
          <w:lang w:eastAsia="ru-RU"/>
        </w:rPr>
      </w:pP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Муниципальная программа по переселению граждан принята в рамках исполнения полномочий Федерального закона от 06 октября 2003 года № 131-ФЗ «Об общих принципах организации местного самоуправления в Российской Федерации».</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Переселение граждан из аварийного жилищного фонда носит компенсационный характер. </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Основными задачами </w:t>
      </w:r>
      <w:r w:rsidRPr="006648F4">
        <w:rPr>
          <w:rFonts w:ascii="Times New Roman" w:eastAsia="Times New Roman" w:hAnsi="Times New Roman" w:cs="Times New Roman"/>
          <w:i/>
          <w:sz w:val="28"/>
          <w:szCs w:val="28"/>
          <w:lang w:eastAsia="ru-RU"/>
        </w:rPr>
        <w:t>муниципальной программы «Переселение граждан из жилых помещений, которые в установленном порядке признаны непригодными для проживания и ремонту и реконструкции не подлежат, из жилых помещений, признанных непригодными для проживания и расположенных в аварийных многоквартирных домах муниципального образования «Город Майкоп» на 2018-2024 годы»</w:t>
      </w:r>
      <w:r w:rsidRPr="006648F4">
        <w:rPr>
          <w:rFonts w:ascii="Times New Roman" w:eastAsia="Times New Roman" w:hAnsi="Times New Roman" w:cs="Times New Roman"/>
          <w:sz w:val="28"/>
          <w:szCs w:val="28"/>
          <w:lang w:eastAsia="ru-RU"/>
        </w:rPr>
        <w:t>, являются:</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обследование многоквартирных домов;</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подготовка технической документации;</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формирование муниципального жилищного фонда для переселения граждан;</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выкуп жилых помещений у собственников;</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обеспечение благоустроенными жилыми помещениями граждан, проживающих по договорам социального найма в жилых помещениях, признанных непригодными для проживания и расположенных в аварийных многоквартирных домах;</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снос аварийных многоквартирных домов.</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На реализацию муниципальной программы в 20</w:t>
      </w:r>
      <w:r w:rsidR="005D56E9">
        <w:rPr>
          <w:rFonts w:ascii="Times New Roman" w:eastAsia="Times New Roman" w:hAnsi="Times New Roman" w:cs="Times New Roman"/>
          <w:sz w:val="28"/>
          <w:szCs w:val="28"/>
          <w:lang w:eastAsia="ru-RU"/>
        </w:rPr>
        <w:t>20</w:t>
      </w:r>
      <w:r w:rsidRPr="006648F4">
        <w:rPr>
          <w:rFonts w:ascii="Times New Roman" w:eastAsia="Times New Roman" w:hAnsi="Times New Roman" w:cs="Times New Roman"/>
          <w:sz w:val="28"/>
          <w:szCs w:val="28"/>
          <w:lang w:eastAsia="ru-RU"/>
        </w:rPr>
        <w:t xml:space="preserve"> году в бюджете муниципального образования «Город Майкоп» предусмотрены бюджетные ассигнования в размере </w:t>
      </w:r>
      <w:r w:rsidR="00713D35">
        <w:rPr>
          <w:rFonts w:ascii="Times New Roman" w:eastAsia="Times New Roman" w:hAnsi="Times New Roman" w:cs="Times New Roman"/>
          <w:sz w:val="28"/>
          <w:szCs w:val="28"/>
          <w:lang w:eastAsia="ru-RU"/>
        </w:rPr>
        <w:t xml:space="preserve">1 429,2 </w:t>
      </w:r>
      <w:r w:rsidRPr="006648F4">
        <w:rPr>
          <w:rFonts w:ascii="Times New Roman" w:eastAsia="Times New Roman" w:hAnsi="Times New Roman" w:cs="Times New Roman"/>
          <w:sz w:val="28"/>
          <w:szCs w:val="28"/>
          <w:lang w:eastAsia="ru-RU"/>
        </w:rPr>
        <w:t xml:space="preserve">тыс. рублей, в том числе на создание методических и правовых условий (подготовка технической документации) – </w:t>
      </w:r>
      <w:r w:rsidR="00713D35">
        <w:rPr>
          <w:rFonts w:ascii="Times New Roman" w:eastAsia="Times New Roman" w:hAnsi="Times New Roman" w:cs="Times New Roman"/>
          <w:sz w:val="28"/>
          <w:szCs w:val="28"/>
          <w:lang w:eastAsia="ru-RU"/>
        </w:rPr>
        <w:t>18,5</w:t>
      </w:r>
      <w:r w:rsidRPr="000266F2">
        <w:rPr>
          <w:rFonts w:ascii="Times New Roman" w:eastAsia="Times New Roman" w:hAnsi="Times New Roman" w:cs="Times New Roman"/>
          <w:color w:val="FF0000"/>
          <w:sz w:val="28"/>
          <w:szCs w:val="28"/>
          <w:lang w:eastAsia="ru-RU"/>
        </w:rPr>
        <w:t xml:space="preserve"> </w:t>
      </w:r>
      <w:r w:rsidRPr="006648F4">
        <w:rPr>
          <w:rFonts w:ascii="Times New Roman" w:eastAsia="Times New Roman" w:hAnsi="Times New Roman" w:cs="Times New Roman"/>
          <w:sz w:val="28"/>
          <w:szCs w:val="28"/>
          <w:lang w:eastAsia="ru-RU"/>
        </w:rPr>
        <w:t>тыс. рублей</w:t>
      </w:r>
      <w:r w:rsidR="00713D35">
        <w:rPr>
          <w:rFonts w:ascii="Times New Roman" w:eastAsia="Times New Roman" w:hAnsi="Times New Roman" w:cs="Times New Roman"/>
          <w:sz w:val="28"/>
          <w:szCs w:val="28"/>
          <w:lang w:eastAsia="ru-RU"/>
        </w:rPr>
        <w:t>.</w:t>
      </w:r>
    </w:p>
    <w:p w:rsidR="00F73455" w:rsidRDefault="00505BBB"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6648F4" w:rsidRPr="006648F4">
        <w:rPr>
          <w:rFonts w:ascii="Times New Roman" w:eastAsia="Times New Roman" w:hAnsi="Times New Roman" w:cs="Times New Roman"/>
          <w:sz w:val="28"/>
          <w:szCs w:val="28"/>
          <w:lang w:eastAsia="ru-RU"/>
        </w:rPr>
        <w:t>реализацию Федерального проекта «Обеспечение устойчивого сокращения непригодного для проживания жилищного фонда» в рамках муниципальной программы на 20</w:t>
      </w:r>
      <w:r w:rsidR="00B96830">
        <w:rPr>
          <w:rFonts w:ascii="Times New Roman" w:eastAsia="Times New Roman" w:hAnsi="Times New Roman" w:cs="Times New Roman"/>
          <w:sz w:val="28"/>
          <w:szCs w:val="28"/>
          <w:lang w:eastAsia="ru-RU"/>
        </w:rPr>
        <w:t>20</w:t>
      </w:r>
      <w:r w:rsidR="006648F4" w:rsidRPr="006648F4">
        <w:rPr>
          <w:rFonts w:ascii="Times New Roman" w:eastAsia="Times New Roman" w:hAnsi="Times New Roman" w:cs="Times New Roman"/>
          <w:sz w:val="28"/>
          <w:szCs w:val="28"/>
          <w:lang w:eastAsia="ru-RU"/>
        </w:rPr>
        <w:t xml:space="preserve"> год предусмотрено </w:t>
      </w:r>
      <w:r w:rsidR="006648F4" w:rsidRPr="00CC04B3">
        <w:rPr>
          <w:rFonts w:ascii="Times New Roman" w:eastAsia="Times New Roman" w:hAnsi="Times New Roman" w:cs="Times New Roman"/>
          <w:sz w:val="28"/>
          <w:szCs w:val="28"/>
          <w:lang w:eastAsia="ru-RU"/>
        </w:rPr>
        <w:t>1</w:t>
      </w:r>
      <w:r w:rsidR="00CC04B3" w:rsidRPr="00CC04B3">
        <w:rPr>
          <w:rFonts w:ascii="Times New Roman" w:eastAsia="Times New Roman" w:hAnsi="Times New Roman" w:cs="Times New Roman"/>
          <w:sz w:val="28"/>
          <w:szCs w:val="28"/>
          <w:lang w:eastAsia="ru-RU"/>
        </w:rPr>
        <w:t> </w:t>
      </w:r>
      <w:r w:rsidR="00B96830" w:rsidRPr="00CC04B3">
        <w:rPr>
          <w:rFonts w:ascii="Times New Roman" w:eastAsia="Times New Roman" w:hAnsi="Times New Roman" w:cs="Times New Roman"/>
          <w:sz w:val="28"/>
          <w:szCs w:val="28"/>
          <w:lang w:eastAsia="ru-RU"/>
        </w:rPr>
        <w:t>4</w:t>
      </w:r>
      <w:r w:rsidR="00CC04B3" w:rsidRPr="00CC04B3">
        <w:rPr>
          <w:rFonts w:ascii="Times New Roman" w:eastAsia="Times New Roman" w:hAnsi="Times New Roman" w:cs="Times New Roman"/>
          <w:sz w:val="28"/>
          <w:szCs w:val="28"/>
          <w:lang w:eastAsia="ru-RU"/>
        </w:rPr>
        <w:t>10,7</w:t>
      </w:r>
      <w:r w:rsidR="006648F4" w:rsidRPr="000266F2">
        <w:rPr>
          <w:rFonts w:ascii="Times New Roman" w:eastAsia="Times New Roman" w:hAnsi="Times New Roman" w:cs="Times New Roman"/>
          <w:color w:val="FF0000"/>
          <w:sz w:val="28"/>
          <w:szCs w:val="28"/>
          <w:lang w:eastAsia="ru-RU"/>
        </w:rPr>
        <w:t xml:space="preserve"> </w:t>
      </w:r>
      <w:r w:rsidR="006648F4" w:rsidRPr="006648F4">
        <w:rPr>
          <w:rFonts w:ascii="Times New Roman" w:eastAsia="Times New Roman" w:hAnsi="Times New Roman" w:cs="Times New Roman"/>
          <w:sz w:val="28"/>
          <w:szCs w:val="28"/>
          <w:lang w:eastAsia="ru-RU"/>
        </w:rPr>
        <w:t>тыс. рублей</w:t>
      </w:r>
      <w:r w:rsidR="009B3793">
        <w:rPr>
          <w:rFonts w:ascii="Times New Roman" w:eastAsia="Times New Roman" w:hAnsi="Times New Roman" w:cs="Times New Roman"/>
          <w:sz w:val="28"/>
          <w:szCs w:val="28"/>
          <w:lang w:eastAsia="ru-RU"/>
        </w:rPr>
        <w:t>.</w:t>
      </w:r>
    </w:p>
    <w:p w:rsidR="00B96830" w:rsidRPr="00B96830" w:rsidRDefault="0001102D"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состоянию на </w:t>
      </w:r>
      <w:r w:rsidR="00B3595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00CA2E84">
        <w:rPr>
          <w:rFonts w:ascii="Times New Roman" w:eastAsia="Times New Roman" w:hAnsi="Times New Roman" w:cs="Times New Roman"/>
          <w:sz w:val="28"/>
          <w:szCs w:val="28"/>
          <w:lang w:eastAsia="ru-RU"/>
        </w:rPr>
        <w:t>1</w:t>
      </w:r>
      <w:r w:rsidR="00B3595B">
        <w:rPr>
          <w:rFonts w:ascii="Times New Roman" w:eastAsia="Times New Roman" w:hAnsi="Times New Roman" w:cs="Times New Roman"/>
          <w:sz w:val="28"/>
          <w:szCs w:val="28"/>
          <w:lang w:eastAsia="ru-RU"/>
        </w:rPr>
        <w:t>2</w:t>
      </w:r>
      <w:r w:rsidR="00CA2E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2020</w:t>
      </w:r>
      <w:r w:rsidR="00B96830">
        <w:rPr>
          <w:rFonts w:ascii="Times New Roman" w:eastAsia="Times New Roman" w:hAnsi="Times New Roman" w:cs="Times New Roman"/>
          <w:sz w:val="28"/>
          <w:szCs w:val="28"/>
          <w:lang w:eastAsia="ru-RU"/>
        </w:rPr>
        <w:t xml:space="preserve"> муниципальная программа </w:t>
      </w:r>
      <w:r>
        <w:rPr>
          <w:rFonts w:ascii="Times New Roman" w:eastAsia="Times New Roman" w:hAnsi="Times New Roman" w:cs="Times New Roman"/>
          <w:sz w:val="28"/>
          <w:szCs w:val="28"/>
          <w:lang w:eastAsia="ru-RU"/>
        </w:rPr>
        <w:t>про</w:t>
      </w:r>
      <w:r w:rsidR="00B96830">
        <w:rPr>
          <w:rFonts w:ascii="Times New Roman" w:eastAsia="Times New Roman" w:hAnsi="Times New Roman" w:cs="Times New Roman"/>
          <w:sz w:val="28"/>
          <w:szCs w:val="28"/>
          <w:lang w:eastAsia="ru-RU"/>
        </w:rPr>
        <w:t>финансирова</w:t>
      </w:r>
      <w:r>
        <w:rPr>
          <w:rFonts w:ascii="Times New Roman" w:eastAsia="Times New Roman" w:hAnsi="Times New Roman" w:cs="Times New Roman"/>
          <w:sz w:val="28"/>
          <w:szCs w:val="28"/>
          <w:lang w:eastAsia="ru-RU"/>
        </w:rPr>
        <w:t xml:space="preserve">на в объеме </w:t>
      </w:r>
      <w:r w:rsidR="009A0F0C">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4</w:t>
      </w:r>
      <w:r w:rsidR="00CA2E84">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w:t>
      </w:r>
      <w:r w:rsidR="00CA2E8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тыс. рублей</w:t>
      </w:r>
    </w:p>
    <w:p w:rsidR="00934EEA" w:rsidRDefault="00934EEA" w:rsidP="006648F4">
      <w:pPr>
        <w:ind w:firstLine="709"/>
        <w:jc w:val="center"/>
        <w:rPr>
          <w:rFonts w:ascii="Times New Roman" w:eastAsia="Times New Roman" w:hAnsi="Times New Roman" w:cs="Times New Roman"/>
          <w:i/>
          <w:color w:val="5B9BD5"/>
          <w:sz w:val="28"/>
          <w:szCs w:val="28"/>
          <w:lang w:eastAsia="ru-RU"/>
        </w:rPr>
      </w:pPr>
    </w:p>
    <w:p w:rsidR="00A3290D" w:rsidRDefault="00A3290D" w:rsidP="006648F4">
      <w:pPr>
        <w:ind w:firstLine="709"/>
        <w:jc w:val="center"/>
        <w:rPr>
          <w:rFonts w:ascii="Times New Roman" w:eastAsia="Times New Roman" w:hAnsi="Times New Roman" w:cs="Times New Roman"/>
          <w:i/>
          <w:color w:val="5B9BD5"/>
          <w:sz w:val="28"/>
          <w:szCs w:val="28"/>
          <w:lang w:eastAsia="ru-RU"/>
        </w:rPr>
      </w:pPr>
    </w:p>
    <w:p w:rsidR="00A3290D" w:rsidRDefault="00A3290D" w:rsidP="006648F4">
      <w:pPr>
        <w:ind w:firstLine="709"/>
        <w:jc w:val="center"/>
        <w:rPr>
          <w:rFonts w:ascii="Times New Roman" w:eastAsia="Times New Roman" w:hAnsi="Times New Roman" w:cs="Times New Roman"/>
          <w:i/>
          <w:color w:val="5B9BD5"/>
          <w:sz w:val="28"/>
          <w:szCs w:val="28"/>
          <w:lang w:eastAsia="ru-RU"/>
        </w:rPr>
      </w:pPr>
    </w:p>
    <w:p w:rsidR="00A3290D" w:rsidRDefault="00A3290D" w:rsidP="006648F4">
      <w:pPr>
        <w:ind w:firstLine="709"/>
        <w:jc w:val="center"/>
        <w:rPr>
          <w:rFonts w:ascii="Times New Roman" w:eastAsia="Times New Roman" w:hAnsi="Times New Roman" w:cs="Times New Roman"/>
          <w:i/>
          <w:color w:val="5B9BD5"/>
          <w:sz w:val="28"/>
          <w:szCs w:val="28"/>
          <w:lang w:eastAsia="ru-RU"/>
        </w:rPr>
      </w:pPr>
    </w:p>
    <w:p w:rsidR="00A3290D" w:rsidRDefault="00A3290D" w:rsidP="006648F4">
      <w:pPr>
        <w:ind w:firstLine="709"/>
        <w:jc w:val="center"/>
        <w:rPr>
          <w:rFonts w:ascii="Times New Roman" w:eastAsia="Times New Roman" w:hAnsi="Times New Roman" w:cs="Times New Roman"/>
          <w:i/>
          <w:color w:val="5B9BD5"/>
          <w:sz w:val="28"/>
          <w:szCs w:val="28"/>
          <w:lang w:eastAsia="ru-RU"/>
        </w:rPr>
      </w:pPr>
    </w:p>
    <w:p w:rsidR="00A3290D" w:rsidRPr="006648F4" w:rsidRDefault="00A3290D" w:rsidP="006648F4">
      <w:pPr>
        <w:ind w:firstLine="709"/>
        <w:jc w:val="center"/>
        <w:rPr>
          <w:rFonts w:ascii="Times New Roman" w:eastAsia="Times New Roman" w:hAnsi="Times New Roman" w:cs="Times New Roman"/>
          <w:i/>
          <w:color w:val="5B9BD5"/>
          <w:sz w:val="28"/>
          <w:szCs w:val="28"/>
          <w:lang w:eastAsia="ru-RU"/>
        </w:rPr>
      </w:pPr>
    </w:p>
    <w:p w:rsidR="006648F4" w:rsidRPr="006648F4" w:rsidRDefault="006648F4" w:rsidP="006648F4">
      <w:pPr>
        <w:ind w:firstLine="709"/>
        <w:jc w:val="center"/>
        <w:rPr>
          <w:rFonts w:ascii="Times New Roman" w:eastAsia="Times New Roman" w:hAnsi="Times New Roman" w:cs="Times New Roman"/>
          <w:b/>
          <w:i/>
          <w:sz w:val="28"/>
          <w:szCs w:val="28"/>
          <w:lang w:eastAsia="ru-RU"/>
        </w:rPr>
      </w:pPr>
      <w:r w:rsidRPr="006648F4">
        <w:rPr>
          <w:rFonts w:ascii="Times New Roman" w:eastAsia="Times New Roman" w:hAnsi="Times New Roman" w:cs="Times New Roman"/>
          <w:b/>
          <w:i/>
          <w:sz w:val="28"/>
          <w:szCs w:val="28"/>
          <w:lang w:eastAsia="ru-RU"/>
        </w:rPr>
        <w:t>Национальный проект «Жилье и городская среда»</w:t>
      </w:r>
    </w:p>
    <w:p w:rsidR="006648F4" w:rsidRPr="006648F4" w:rsidRDefault="006648F4" w:rsidP="006648F4">
      <w:pPr>
        <w:ind w:firstLine="709"/>
        <w:jc w:val="center"/>
        <w:rPr>
          <w:rFonts w:ascii="Times New Roman" w:eastAsia="Times New Roman" w:hAnsi="Times New Roman" w:cs="Times New Roman"/>
          <w:b/>
          <w:i/>
          <w:sz w:val="28"/>
          <w:szCs w:val="28"/>
          <w:lang w:eastAsia="ru-RU"/>
        </w:rPr>
      </w:pPr>
    </w:p>
    <w:p w:rsidR="006648F4" w:rsidRPr="006648F4" w:rsidRDefault="006648F4" w:rsidP="006648F4">
      <w:pPr>
        <w:ind w:firstLine="709"/>
        <w:jc w:val="center"/>
        <w:rPr>
          <w:rFonts w:ascii="Times New Roman" w:eastAsia="Times New Roman" w:hAnsi="Times New Roman" w:cs="Times New Roman"/>
          <w:i/>
          <w:sz w:val="28"/>
          <w:szCs w:val="28"/>
          <w:lang w:eastAsia="ru-RU"/>
        </w:rPr>
      </w:pPr>
      <w:r w:rsidRPr="006648F4">
        <w:rPr>
          <w:rFonts w:ascii="Times New Roman" w:eastAsia="Times New Roman" w:hAnsi="Times New Roman" w:cs="Times New Roman"/>
          <w:i/>
          <w:sz w:val="28"/>
          <w:szCs w:val="28"/>
          <w:lang w:eastAsia="ru-RU"/>
        </w:rPr>
        <w:t>Реализация Федерального проекта «Обеспечение устойчивого сокращения непригодного для проживания жилищного фонда»</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Мероприятия по переселению граждан в рамках реализации Федерального проекта рассчитаны на два года: 2019 и 2020 годы.</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В 20</w:t>
      </w:r>
      <w:r w:rsidR="00F73455">
        <w:rPr>
          <w:rFonts w:ascii="Times New Roman" w:eastAsia="Times New Roman" w:hAnsi="Times New Roman" w:cs="Times New Roman"/>
          <w:sz w:val="28"/>
          <w:szCs w:val="28"/>
          <w:lang w:eastAsia="ru-RU"/>
        </w:rPr>
        <w:t>20</w:t>
      </w:r>
      <w:r w:rsidRPr="006648F4">
        <w:rPr>
          <w:rFonts w:ascii="Times New Roman" w:eastAsia="Times New Roman" w:hAnsi="Times New Roman" w:cs="Times New Roman"/>
          <w:sz w:val="28"/>
          <w:szCs w:val="28"/>
          <w:lang w:eastAsia="ru-RU"/>
        </w:rPr>
        <w:t xml:space="preserve"> году запланировано направить на мероприятия по переселению граждан в рамках реализации Федерального проекта «Обеспечение устойчивого сокращения непригодного для проживания жилищного фонда» (далее - Федеральный проект) </w:t>
      </w:r>
      <w:r w:rsidR="00D764ED">
        <w:rPr>
          <w:rFonts w:ascii="Times New Roman" w:eastAsia="Times New Roman" w:hAnsi="Times New Roman" w:cs="Times New Roman"/>
          <w:sz w:val="28"/>
          <w:szCs w:val="28"/>
          <w:lang w:eastAsia="ru-RU"/>
        </w:rPr>
        <w:t>1</w:t>
      </w:r>
      <w:r w:rsidR="00D764ED">
        <w:rPr>
          <w:rFonts w:ascii="Times New Roman" w:eastAsia="Times New Roman" w:hAnsi="Times New Roman" w:cs="Times New Roman"/>
          <w:color w:val="FF0000"/>
          <w:sz w:val="28"/>
          <w:szCs w:val="28"/>
          <w:lang w:eastAsia="ru-RU"/>
        </w:rPr>
        <w:t> </w:t>
      </w:r>
      <w:r w:rsidR="00D764ED" w:rsidRPr="002034DD">
        <w:rPr>
          <w:rFonts w:ascii="Times New Roman" w:eastAsia="Times New Roman" w:hAnsi="Times New Roman" w:cs="Times New Roman"/>
          <w:sz w:val="28"/>
          <w:szCs w:val="28"/>
          <w:lang w:eastAsia="ru-RU"/>
        </w:rPr>
        <w:t>4</w:t>
      </w:r>
      <w:r w:rsidR="002034DD" w:rsidRPr="002034DD">
        <w:rPr>
          <w:rFonts w:ascii="Times New Roman" w:eastAsia="Times New Roman" w:hAnsi="Times New Roman" w:cs="Times New Roman"/>
          <w:sz w:val="28"/>
          <w:szCs w:val="28"/>
          <w:lang w:eastAsia="ru-RU"/>
        </w:rPr>
        <w:t>10</w:t>
      </w:r>
      <w:r w:rsidR="00D764ED" w:rsidRPr="002034DD">
        <w:rPr>
          <w:rFonts w:ascii="Times New Roman" w:eastAsia="Times New Roman" w:hAnsi="Times New Roman" w:cs="Times New Roman"/>
          <w:sz w:val="28"/>
          <w:szCs w:val="28"/>
          <w:lang w:eastAsia="ru-RU"/>
        </w:rPr>
        <w:t>,</w:t>
      </w:r>
      <w:r w:rsidR="002034DD" w:rsidRPr="002034DD">
        <w:rPr>
          <w:rFonts w:ascii="Times New Roman" w:eastAsia="Times New Roman" w:hAnsi="Times New Roman" w:cs="Times New Roman"/>
          <w:sz w:val="28"/>
          <w:szCs w:val="28"/>
          <w:lang w:eastAsia="ru-RU"/>
        </w:rPr>
        <w:t>7</w:t>
      </w:r>
      <w:r w:rsidRPr="006648F4">
        <w:rPr>
          <w:rFonts w:ascii="Times New Roman" w:eastAsia="Times New Roman" w:hAnsi="Times New Roman" w:cs="Times New Roman"/>
          <w:sz w:val="28"/>
          <w:szCs w:val="28"/>
          <w:lang w:eastAsia="ru-RU"/>
        </w:rPr>
        <w:t xml:space="preserve"> тыс. рублей на обеспечение мероприятий по переселению граждан, в том числе за счет средств:</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государственной корпорации - Фонда содействия реформированию жилищно-коммунального хозяйства – </w:t>
      </w:r>
      <w:r w:rsidR="00F73455">
        <w:rPr>
          <w:rFonts w:ascii="Times New Roman" w:eastAsia="Times New Roman" w:hAnsi="Times New Roman" w:cs="Times New Roman"/>
          <w:sz w:val="28"/>
          <w:szCs w:val="28"/>
          <w:lang w:eastAsia="ru-RU"/>
        </w:rPr>
        <w:t>944</w:t>
      </w:r>
      <w:r w:rsidRPr="006648F4">
        <w:rPr>
          <w:rFonts w:ascii="Times New Roman" w:eastAsia="Times New Roman" w:hAnsi="Times New Roman" w:cs="Times New Roman"/>
          <w:sz w:val="28"/>
          <w:szCs w:val="28"/>
          <w:lang w:eastAsia="ru-RU"/>
        </w:rPr>
        <w:t>,8 тыс. рублей;</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республиканского бюджета – </w:t>
      </w:r>
      <w:r w:rsidR="00F73455">
        <w:rPr>
          <w:rFonts w:ascii="Times New Roman" w:eastAsia="Times New Roman" w:hAnsi="Times New Roman" w:cs="Times New Roman"/>
          <w:sz w:val="28"/>
          <w:szCs w:val="28"/>
          <w:lang w:eastAsia="ru-RU"/>
        </w:rPr>
        <w:t>9,5</w:t>
      </w:r>
      <w:r w:rsidRPr="006648F4">
        <w:rPr>
          <w:rFonts w:ascii="Times New Roman" w:eastAsia="Times New Roman" w:hAnsi="Times New Roman" w:cs="Times New Roman"/>
          <w:sz w:val="28"/>
          <w:szCs w:val="28"/>
          <w:lang w:eastAsia="ru-RU"/>
        </w:rPr>
        <w:t xml:space="preserve"> тыс. рублей;</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местного бюджета –</w:t>
      </w:r>
      <w:r w:rsidR="00D764ED">
        <w:rPr>
          <w:rFonts w:ascii="Times New Roman" w:eastAsia="Times New Roman" w:hAnsi="Times New Roman" w:cs="Times New Roman"/>
          <w:sz w:val="28"/>
          <w:szCs w:val="28"/>
          <w:lang w:eastAsia="ru-RU"/>
        </w:rPr>
        <w:t xml:space="preserve"> </w:t>
      </w:r>
      <w:r w:rsidR="00D764ED" w:rsidRPr="00BD62A9">
        <w:rPr>
          <w:rFonts w:ascii="Times New Roman" w:eastAsia="Times New Roman" w:hAnsi="Times New Roman" w:cs="Times New Roman"/>
          <w:sz w:val="28"/>
          <w:szCs w:val="28"/>
          <w:lang w:eastAsia="ru-RU"/>
        </w:rPr>
        <w:t>4</w:t>
      </w:r>
      <w:r w:rsidR="00BD62A9" w:rsidRPr="00BD62A9">
        <w:rPr>
          <w:rFonts w:ascii="Times New Roman" w:eastAsia="Times New Roman" w:hAnsi="Times New Roman" w:cs="Times New Roman"/>
          <w:sz w:val="28"/>
          <w:szCs w:val="28"/>
          <w:lang w:eastAsia="ru-RU"/>
        </w:rPr>
        <w:t>56,3</w:t>
      </w:r>
      <w:r w:rsidRPr="00BD62A9">
        <w:rPr>
          <w:rFonts w:ascii="Times New Roman" w:eastAsia="Times New Roman" w:hAnsi="Times New Roman" w:cs="Times New Roman"/>
          <w:sz w:val="28"/>
          <w:szCs w:val="28"/>
          <w:lang w:eastAsia="ru-RU"/>
        </w:rPr>
        <w:t xml:space="preserve"> т</w:t>
      </w:r>
      <w:r w:rsidRPr="006648F4">
        <w:rPr>
          <w:rFonts w:ascii="Times New Roman" w:eastAsia="Times New Roman" w:hAnsi="Times New Roman" w:cs="Times New Roman"/>
          <w:sz w:val="28"/>
          <w:szCs w:val="28"/>
          <w:lang w:eastAsia="ru-RU"/>
        </w:rPr>
        <w:t>ыс. рублей.</w:t>
      </w:r>
    </w:p>
    <w:p w:rsidR="00BD62A9" w:rsidRDefault="00BD62A9" w:rsidP="00F7345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состоянию на </w:t>
      </w:r>
      <w:r w:rsidR="00B3595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1.1</w:t>
      </w:r>
      <w:r w:rsidR="00B3595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.2020 мероприятия по реализации Федерального проекта профинансированы в полном объёме. </w:t>
      </w:r>
    </w:p>
    <w:p w:rsidR="00F73455" w:rsidRDefault="00F73455" w:rsidP="00F7345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w:t>
      </w:r>
      <w:r w:rsidR="00B3595B">
        <w:rPr>
          <w:rFonts w:ascii="Times New Roman" w:eastAsia="Times New Roman" w:hAnsi="Times New Roman" w:cs="Times New Roman"/>
          <w:sz w:val="28"/>
          <w:szCs w:val="28"/>
          <w:lang w:eastAsia="ru-RU"/>
        </w:rPr>
        <w:t>у проведены и</w:t>
      </w:r>
      <w:r>
        <w:rPr>
          <w:rFonts w:ascii="Times New Roman" w:eastAsia="Times New Roman" w:hAnsi="Times New Roman" w:cs="Times New Roman"/>
          <w:sz w:val="28"/>
          <w:szCs w:val="28"/>
          <w:lang w:eastAsia="ru-RU"/>
        </w:rPr>
        <w:t xml:space="preserve"> заверш</w:t>
      </w:r>
      <w:r w:rsidR="001E1C1A">
        <w:rPr>
          <w:rFonts w:ascii="Times New Roman" w:eastAsia="Times New Roman" w:hAnsi="Times New Roman" w:cs="Times New Roman"/>
          <w:sz w:val="28"/>
          <w:szCs w:val="28"/>
          <w:lang w:eastAsia="ru-RU"/>
        </w:rPr>
        <w:t>ены</w:t>
      </w:r>
      <w:r>
        <w:rPr>
          <w:rFonts w:ascii="Times New Roman" w:eastAsia="Times New Roman" w:hAnsi="Times New Roman" w:cs="Times New Roman"/>
          <w:sz w:val="28"/>
          <w:szCs w:val="28"/>
          <w:lang w:eastAsia="ru-RU"/>
        </w:rPr>
        <w:t xml:space="preserve"> мероприятия по переселению </w:t>
      </w:r>
      <w:r w:rsidR="00DD7A9E">
        <w:rPr>
          <w:rFonts w:ascii="Times New Roman" w:eastAsia="Times New Roman" w:hAnsi="Times New Roman" w:cs="Times New Roman"/>
          <w:sz w:val="28"/>
          <w:szCs w:val="28"/>
          <w:lang w:eastAsia="ru-RU"/>
        </w:rPr>
        <w:t xml:space="preserve">граждан из </w:t>
      </w:r>
      <w:r>
        <w:rPr>
          <w:rFonts w:ascii="Times New Roman" w:eastAsia="Times New Roman" w:hAnsi="Times New Roman" w:cs="Times New Roman"/>
          <w:sz w:val="28"/>
          <w:szCs w:val="28"/>
          <w:lang w:eastAsia="ru-RU"/>
        </w:rPr>
        <w:t>многоквартирного дома по ул. Первомайская, д. 270</w:t>
      </w:r>
      <w:r w:rsidR="00DD7A9E">
        <w:rPr>
          <w:rFonts w:ascii="Times New Roman" w:eastAsia="Times New Roman" w:hAnsi="Times New Roman" w:cs="Times New Roman"/>
          <w:sz w:val="28"/>
          <w:szCs w:val="28"/>
          <w:lang w:eastAsia="ru-RU"/>
        </w:rPr>
        <w:t>, признанного ранее аварийным</w:t>
      </w:r>
      <w:r>
        <w:rPr>
          <w:rFonts w:ascii="Times New Roman" w:eastAsia="Times New Roman" w:hAnsi="Times New Roman" w:cs="Times New Roman"/>
          <w:sz w:val="28"/>
          <w:szCs w:val="28"/>
          <w:lang w:eastAsia="ru-RU"/>
        </w:rPr>
        <w:t xml:space="preserve">. </w:t>
      </w:r>
      <w:r w:rsidR="000E2D97">
        <w:rPr>
          <w:rFonts w:ascii="Times New Roman" w:eastAsia="Times New Roman" w:hAnsi="Times New Roman" w:cs="Times New Roman"/>
          <w:sz w:val="28"/>
          <w:szCs w:val="28"/>
          <w:lang w:eastAsia="ru-RU"/>
        </w:rPr>
        <w:t xml:space="preserve">В соответствии с муниципальным контрактом от 21.04.2020 в целях предоставления иного жилого помещения была приобретена квартира </w:t>
      </w:r>
      <w:r>
        <w:rPr>
          <w:rFonts w:ascii="Times New Roman" w:eastAsia="Times New Roman" w:hAnsi="Times New Roman" w:cs="Times New Roman"/>
          <w:sz w:val="28"/>
          <w:szCs w:val="28"/>
          <w:lang w:eastAsia="ru-RU"/>
        </w:rPr>
        <w:t>общей площадью 30,</w:t>
      </w:r>
      <w:r w:rsidR="000E2D97">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м ²</w:t>
      </w:r>
      <w:r w:rsidR="000E2D97">
        <w:rPr>
          <w:rFonts w:ascii="Times New Roman" w:eastAsia="Times New Roman" w:hAnsi="Times New Roman" w:cs="Times New Roman"/>
          <w:sz w:val="28"/>
          <w:szCs w:val="28"/>
          <w:lang w:eastAsia="ru-RU"/>
        </w:rPr>
        <w:t>, расположенная по адресу г. Майкоп, ул. Димитрова, 19</w:t>
      </w:r>
      <w:r>
        <w:rPr>
          <w:rFonts w:ascii="Times New Roman" w:eastAsia="Times New Roman" w:hAnsi="Times New Roman" w:cs="Times New Roman"/>
          <w:sz w:val="28"/>
          <w:szCs w:val="28"/>
          <w:lang w:eastAsia="ru-RU"/>
        </w:rPr>
        <w:t>.</w:t>
      </w:r>
      <w:r w:rsidR="00713D35" w:rsidRPr="00713D35">
        <w:t xml:space="preserve"> </w:t>
      </w:r>
      <w:r w:rsidR="00713D35" w:rsidRPr="00713D35">
        <w:rPr>
          <w:rFonts w:ascii="Times New Roman" w:eastAsia="Times New Roman" w:hAnsi="Times New Roman" w:cs="Times New Roman"/>
          <w:sz w:val="28"/>
          <w:szCs w:val="28"/>
          <w:lang w:eastAsia="ru-RU"/>
        </w:rPr>
        <w:t>Данная квартира предоставлена семье, состоящей из двух человек.</w:t>
      </w:r>
      <w:r w:rsidR="000E2D97">
        <w:rPr>
          <w:rFonts w:ascii="Times New Roman" w:eastAsia="Times New Roman" w:hAnsi="Times New Roman" w:cs="Times New Roman"/>
          <w:sz w:val="28"/>
          <w:szCs w:val="28"/>
          <w:lang w:eastAsia="ru-RU"/>
        </w:rPr>
        <w:t xml:space="preserve"> </w:t>
      </w:r>
    </w:p>
    <w:p w:rsidR="006648F4" w:rsidRPr="006648F4" w:rsidRDefault="001E1C1A"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Проведены мероприятия по сносу многоквартирных домов по следующим адресам: г. Майкоп, х. </w:t>
      </w:r>
      <w:proofErr w:type="spellStart"/>
      <w:r>
        <w:rPr>
          <w:rFonts w:ascii="Times New Roman" w:eastAsia="Times New Roman" w:hAnsi="Times New Roman" w:cs="Times New Roman"/>
          <w:sz w:val="28"/>
          <w:szCs w:val="28"/>
          <w:lang w:eastAsia="ru-RU"/>
        </w:rPr>
        <w:t>Косинов</w:t>
      </w:r>
      <w:proofErr w:type="spellEnd"/>
      <w:r>
        <w:rPr>
          <w:rFonts w:ascii="Times New Roman" w:eastAsia="Times New Roman" w:hAnsi="Times New Roman" w:cs="Times New Roman"/>
          <w:sz w:val="28"/>
          <w:szCs w:val="28"/>
          <w:lang w:eastAsia="ru-RU"/>
        </w:rPr>
        <w:t>, ул. Гагарина, д. 5 и д. 7.</w:t>
      </w:r>
    </w:p>
    <w:p w:rsidR="00425B4B" w:rsidRDefault="00425B4B" w:rsidP="006648F4">
      <w:pPr>
        <w:tabs>
          <w:tab w:val="left" w:pos="708"/>
          <w:tab w:val="center" w:pos="4153"/>
          <w:tab w:val="right" w:pos="8306"/>
        </w:tabs>
        <w:ind w:firstLine="708"/>
        <w:jc w:val="center"/>
        <w:rPr>
          <w:rFonts w:ascii="Times New Roman" w:eastAsia="Times New Roman" w:hAnsi="Times New Roman" w:cs="Times New Roman"/>
          <w:b/>
          <w:i/>
          <w:sz w:val="28"/>
          <w:szCs w:val="28"/>
          <w:lang w:eastAsia="ru-RU"/>
        </w:rPr>
      </w:pPr>
    </w:p>
    <w:p w:rsidR="006648F4" w:rsidRPr="006648F4" w:rsidRDefault="006648F4" w:rsidP="006648F4">
      <w:pPr>
        <w:tabs>
          <w:tab w:val="left" w:pos="708"/>
          <w:tab w:val="center" w:pos="4153"/>
          <w:tab w:val="right" w:pos="8306"/>
        </w:tabs>
        <w:ind w:firstLine="708"/>
        <w:jc w:val="center"/>
        <w:rPr>
          <w:rFonts w:ascii="Times New Roman" w:eastAsia="Times New Roman" w:hAnsi="Times New Roman" w:cs="Times New Roman"/>
          <w:b/>
          <w:i/>
          <w:sz w:val="28"/>
          <w:szCs w:val="28"/>
          <w:lang w:eastAsia="ru-RU"/>
        </w:rPr>
      </w:pPr>
      <w:r w:rsidRPr="006648F4">
        <w:rPr>
          <w:rFonts w:ascii="Times New Roman" w:eastAsia="Times New Roman" w:hAnsi="Times New Roman" w:cs="Times New Roman"/>
          <w:b/>
          <w:i/>
          <w:sz w:val="28"/>
          <w:szCs w:val="28"/>
          <w:lang w:eastAsia="ru-RU"/>
        </w:rPr>
        <w:t>Мероприятия, направленные на улучшение жилищных условий</w:t>
      </w:r>
    </w:p>
    <w:p w:rsidR="006648F4" w:rsidRPr="006648F4" w:rsidRDefault="006648F4" w:rsidP="006648F4">
      <w:pPr>
        <w:tabs>
          <w:tab w:val="left" w:pos="708"/>
          <w:tab w:val="center" w:pos="4153"/>
          <w:tab w:val="right" w:pos="8306"/>
        </w:tabs>
        <w:ind w:firstLine="708"/>
        <w:jc w:val="center"/>
        <w:rPr>
          <w:rFonts w:ascii="Times New Roman" w:eastAsia="Times New Roman" w:hAnsi="Times New Roman" w:cs="Times New Roman"/>
          <w:i/>
          <w:sz w:val="28"/>
          <w:szCs w:val="28"/>
          <w:lang w:eastAsia="ru-RU"/>
        </w:rPr>
      </w:pP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Реализация жилищной политики в муниципальном образовании «Город Майкоп» в 20</w:t>
      </w:r>
      <w:r w:rsidR="00A06001">
        <w:rPr>
          <w:rFonts w:ascii="Times New Roman" w:eastAsia="Times New Roman" w:hAnsi="Times New Roman" w:cs="Times New Roman"/>
          <w:sz w:val="28"/>
          <w:szCs w:val="28"/>
          <w:lang w:eastAsia="ru-RU"/>
        </w:rPr>
        <w:t xml:space="preserve">20 </w:t>
      </w:r>
      <w:r w:rsidRPr="006648F4">
        <w:rPr>
          <w:rFonts w:ascii="Times New Roman" w:eastAsia="Times New Roman" w:hAnsi="Times New Roman" w:cs="Times New Roman"/>
          <w:sz w:val="28"/>
          <w:szCs w:val="28"/>
          <w:lang w:eastAsia="ru-RU"/>
        </w:rPr>
        <w:t>году осуществля</w:t>
      </w:r>
      <w:r w:rsidR="00DD7A9E">
        <w:rPr>
          <w:rFonts w:ascii="Times New Roman" w:eastAsia="Times New Roman" w:hAnsi="Times New Roman" w:cs="Times New Roman"/>
          <w:sz w:val="28"/>
          <w:szCs w:val="28"/>
          <w:lang w:eastAsia="ru-RU"/>
        </w:rPr>
        <w:t>лась</w:t>
      </w:r>
      <w:r w:rsidRPr="006648F4">
        <w:rPr>
          <w:rFonts w:ascii="Times New Roman" w:eastAsia="Times New Roman" w:hAnsi="Times New Roman" w:cs="Times New Roman"/>
          <w:sz w:val="28"/>
          <w:szCs w:val="28"/>
          <w:lang w:eastAsia="ru-RU"/>
        </w:rPr>
        <w:t xml:space="preserve"> в рамках приоритетного национального проекта «Доступное и комфортное жилье – гражданам России» и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Отдел жилищных отношений Комитета по управлению имуществом муниципального образования «Город Майкоп» (далее – отдел жилищных отношений) </w:t>
      </w:r>
      <w:r w:rsidR="00DD7A9E">
        <w:rPr>
          <w:rFonts w:ascii="Times New Roman" w:eastAsia="Times New Roman" w:hAnsi="Times New Roman" w:cs="Times New Roman"/>
          <w:sz w:val="28"/>
          <w:szCs w:val="28"/>
          <w:lang w:eastAsia="ru-RU"/>
        </w:rPr>
        <w:t>проводил</w:t>
      </w:r>
      <w:r w:rsidRPr="006648F4">
        <w:rPr>
          <w:rFonts w:ascii="Times New Roman" w:eastAsia="Times New Roman" w:hAnsi="Times New Roman" w:cs="Times New Roman"/>
          <w:sz w:val="28"/>
          <w:szCs w:val="28"/>
          <w:lang w:eastAsia="ru-RU"/>
        </w:rPr>
        <w:t xml:space="preserve"> работу по следующим направлениям:</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p>
    <w:p w:rsidR="006648F4" w:rsidRPr="006648F4" w:rsidRDefault="006648F4" w:rsidP="006648F4">
      <w:pPr>
        <w:widowControl w:val="0"/>
        <w:numPr>
          <w:ilvl w:val="0"/>
          <w:numId w:val="11"/>
        </w:numPr>
        <w:tabs>
          <w:tab w:val="left" w:pos="993"/>
        </w:tabs>
        <w:autoSpaceDE w:val="0"/>
        <w:autoSpaceDN w:val="0"/>
        <w:adjustRightInd w:val="0"/>
        <w:ind w:left="0" w:firstLine="709"/>
        <w:contextualSpacing/>
        <w:jc w:val="both"/>
        <w:rPr>
          <w:rFonts w:ascii="Times New Roman" w:eastAsia="Calibri" w:hAnsi="Times New Roman" w:cs="Times New Roman"/>
          <w:sz w:val="28"/>
          <w:szCs w:val="28"/>
          <w:lang w:eastAsia="ru-RU"/>
        </w:rPr>
      </w:pPr>
      <w:r w:rsidRPr="006648F4">
        <w:rPr>
          <w:rFonts w:ascii="Times New Roman" w:eastAsia="Calibri" w:hAnsi="Times New Roman" w:cs="Times New Roman"/>
          <w:i/>
          <w:sz w:val="28"/>
          <w:szCs w:val="28"/>
          <w:lang w:eastAsia="ru-RU"/>
        </w:rPr>
        <w:t xml:space="preserve">Поддержка молодых семей в улучшении жилищных условий </w:t>
      </w:r>
      <w:r w:rsidRPr="006648F4">
        <w:rPr>
          <w:rFonts w:ascii="Times New Roman" w:eastAsia="Calibri" w:hAnsi="Times New Roman" w:cs="Times New Roman"/>
          <w:sz w:val="28"/>
          <w:szCs w:val="28"/>
          <w:lang w:eastAsia="ru-RU"/>
        </w:rPr>
        <w:t>в 20</w:t>
      </w:r>
      <w:r w:rsidR="00A06001">
        <w:rPr>
          <w:rFonts w:ascii="Times New Roman" w:eastAsia="Calibri" w:hAnsi="Times New Roman" w:cs="Times New Roman"/>
          <w:sz w:val="28"/>
          <w:szCs w:val="28"/>
          <w:lang w:eastAsia="ru-RU"/>
        </w:rPr>
        <w:t>20</w:t>
      </w:r>
      <w:r w:rsidRPr="006648F4">
        <w:rPr>
          <w:rFonts w:ascii="Times New Roman" w:eastAsia="Calibri" w:hAnsi="Times New Roman" w:cs="Times New Roman"/>
          <w:sz w:val="28"/>
          <w:szCs w:val="28"/>
          <w:lang w:eastAsia="ru-RU"/>
        </w:rPr>
        <w:t xml:space="preserve"> году осуществля</w:t>
      </w:r>
      <w:r w:rsidR="00DD7A9E">
        <w:rPr>
          <w:rFonts w:ascii="Times New Roman" w:eastAsia="Calibri" w:hAnsi="Times New Roman" w:cs="Times New Roman"/>
          <w:sz w:val="28"/>
          <w:szCs w:val="28"/>
          <w:lang w:eastAsia="ru-RU"/>
        </w:rPr>
        <w:t>лась</w:t>
      </w:r>
      <w:r w:rsidRPr="006648F4">
        <w:rPr>
          <w:rFonts w:ascii="Times New Roman" w:eastAsia="Calibri" w:hAnsi="Times New Roman" w:cs="Times New Roman"/>
          <w:sz w:val="28"/>
          <w:szCs w:val="28"/>
          <w:lang w:eastAsia="ru-RU"/>
        </w:rPr>
        <w:t xml:space="preserve"> в рамках реализации </w:t>
      </w:r>
      <w:r w:rsidRPr="006648F4">
        <w:rPr>
          <w:rFonts w:ascii="Times New Roman" w:eastAsia="Calibri" w:hAnsi="Times New Roman" w:cs="Times New Roman"/>
          <w:i/>
          <w:sz w:val="28"/>
          <w:szCs w:val="28"/>
          <w:lang w:eastAsia="ru-RU"/>
        </w:rPr>
        <w:t>муниципальной программы</w:t>
      </w:r>
      <w:r w:rsidRPr="006648F4">
        <w:rPr>
          <w:rFonts w:ascii="Times New Roman" w:eastAsia="Calibri" w:hAnsi="Times New Roman" w:cs="Times New Roman"/>
          <w:sz w:val="28"/>
          <w:szCs w:val="28"/>
          <w:lang w:eastAsia="ru-RU"/>
        </w:rPr>
        <w:t xml:space="preserve"> </w:t>
      </w:r>
      <w:r w:rsidRPr="006648F4">
        <w:rPr>
          <w:rFonts w:ascii="Times New Roman" w:eastAsia="Calibri" w:hAnsi="Times New Roman" w:cs="Times New Roman"/>
          <w:i/>
          <w:sz w:val="28"/>
          <w:szCs w:val="28"/>
          <w:lang w:eastAsia="ru-RU"/>
        </w:rPr>
        <w:t>«Обеспечение жильем молодых семей на 2018-202</w:t>
      </w:r>
      <w:r w:rsidR="00A06001">
        <w:rPr>
          <w:rFonts w:ascii="Times New Roman" w:eastAsia="Calibri" w:hAnsi="Times New Roman" w:cs="Times New Roman"/>
          <w:i/>
          <w:sz w:val="28"/>
          <w:szCs w:val="28"/>
          <w:lang w:eastAsia="ru-RU"/>
        </w:rPr>
        <w:t>2</w:t>
      </w:r>
      <w:r w:rsidRPr="006648F4">
        <w:rPr>
          <w:rFonts w:ascii="Times New Roman" w:eastAsia="Calibri" w:hAnsi="Times New Roman" w:cs="Times New Roman"/>
          <w:i/>
          <w:sz w:val="28"/>
          <w:szCs w:val="28"/>
          <w:lang w:eastAsia="ru-RU"/>
        </w:rPr>
        <w:t xml:space="preserve"> годы» </w:t>
      </w:r>
      <w:r w:rsidRPr="006648F4">
        <w:rPr>
          <w:rFonts w:ascii="Times New Roman" w:eastAsia="Calibri" w:hAnsi="Times New Roman" w:cs="Times New Roman"/>
          <w:sz w:val="28"/>
          <w:szCs w:val="28"/>
          <w:lang w:eastAsia="ru-RU"/>
        </w:rPr>
        <w:t>(далее – Программа)</w:t>
      </w:r>
      <w:r w:rsidRPr="006648F4">
        <w:rPr>
          <w:rFonts w:ascii="Times New Roman" w:eastAsia="Calibri" w:hAnsi="Times New Roman" w:cs="Times New Roman"/>
          <w:i/>
          <w:sz w:val="28"/>
          <w:szCs w:val="28"/>
          <w:lang w:eastAsia="ru-RU"/>
        </w:rPr>
        <w:t>.</w:t>
      </w:r>
      <w:r w:rsidRPr="006648F4">
        <w:rPr>
          <w:rFonts w:ascii="Times New Roman" w:eastAsia="Calibri" w:hAnsi="Times New Roman" w:cs="Times New Roman"/>
          <w:sz w:val="28"/>
          <w:szCs w:val="28"/>
          <w:lang w:eastAsia="ru-RU"/>
        </w:rPr>
        <w:t xml:space="preserve"> Цель данной программы – оказание поддержки в решении жилищной проблемы молодым семьям в виде социальных выплат на приобретение жилья или строительство индивидуального жилого дома. Между Министерством строительства, транспорта, жилищно-коммунального и дорожного хозяйства Республики Адыгея и Администрацией муниципального образования «Город Майкоп» заключено Соглашение о реализации подпрограммы «Обеспечение жильем молодых семей» федеральной целевой программы «Жилище» на 2015-2020 годы» за счет средств федерального бюджета и республиканского бюджета Республики Адыгея (далее – республиканский бюджет).                          </w:t>
      </w:r>
    </w:p>
    <w:p w:rsidR="00A06001" w:rsidRPr="006648F4" w:rsidRDefault="006648F4" w:rsidP="00A06001">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6648F4">
        <w:rPr>
          <w:rFonts w:ascii="Times New Roman" w:eastAsia="Calibri" w:hAnsi="Times New Roman" w:cs="Times New Roman"/>
          <w:sz w:val="28"/>
          <w:szCs w:val="28"/>
          <w:lang w:eastAsia="ru-RU"/>
        </w:rPr>
        <w:t>По состоянию на 01.01.20</w:t>
      </w:r>
      <w:r w:rsidR="00A06001">
        <w:rPr>
          <w:rFonts w:ascii="Times New Roman" w:eastAsia="Calibri" w:hAnsi="Times New Roman" w:cs="Times New Roman"/>
          <w:sz w:val="28"/>
          <w:szCs w:val="28"/>
          <w:lang w:eastAsia="ru-RU"/>
        </w:rPr>
        <w:t>20</w:t>
      </w:r>
      <w:r w:rsidRPr="006648F4">
        <w:rPr>
          <w:rFonts w:ascii="Times New Roman" w:eastAsia="Calibri" w:hAnsi="Times New Roman" w:cs="Times New Roman"/>
          <w:sz w:val="28"/>
          <w:szCs w:val="28"/>
          <w:lang w:eastAsia="ru-RU"/>
        </w:rPr>
        <w:t xml:space="preserve"> года на учете, в качестве нуждающихся в улучшении жилищных условий, состоял</w:t>
      </w:r>
      <w:r w:rsidR="0086305C">
        <w:rPr>
          <w:rFonts w:ascii="Times New Roman" w:eastAsia="Calibri" w:hAnsi="Times New Roman" w:cs="Times New Roman"/>
          <w:sz w:val="28"/>
          <w:szCs w:val="28"/>
          <w:lang w:eastAsia="ru-RU"/>
        </w:rPr>
        <w:t>и</w:t>
      </w:r>
      <w:r w:rsidRPr="006648F4">
        <w:rPr>
          <w:rFonts w:ascii="Times New Roman" w:eastAsia="Calibri" w:hAnsi="Times New Roman" w:cs="Times New Roman"/>
          <w:sz w:val="28"/>
          <w:szCs w:val="28"/>
          <w:lang w:eastAsia="ru-RU"/>
        </w:rPr>
        <w:t xml:space="preserve"> 1 </w:t>
      </w:r>
      <w:r w:rsidR="00A06001">
        <w:rPr>
          <w:rFonts w:ascii="Times New Roman" w:eastAsia="Calibri" w:hAnsi="Times New Roman" w:cs="Times New Roman"/>
          <w:sz w:val="28"/>
          <w:szCs w:val="28"/>
          <w:lang w:eastAsia="ru-RU"/>
        </w:rPr>
        <w:t>57</w:t>
      </w:r>
      <w:r w:rsidRPr="006648F4">
        <w:rPr>
          <w:rFonts w:ascii="Times New Roman" w:eastAsia="Calibri" w:hAnsi="Times New Roman" w:cs="Times New Roman"/>
          <w:sz w:val="28"/>
          <w:szCs w:val="28"/>
          <w:lang w:eastAsia="ru-RU"/>
        </w:rPr>
        <w:t xml:space="preserve">4 молодые семьи. </w:t>
      </w:r>
    </w:p>
    <w:p w:rsidR="00713D35" w:rsidRDefault="006648F4" w:rsidP="00713D35">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6648F4">
        <w:rPr>
          <w:rFonts w:ascii="Times New Roman" w:eastAsia="Calibri" w:hAnsi="Times New Roman" w:cs="Times New Roman"/>
          <w:sz w:val="28"/>
          <w:szCs w:val="28"/>
          <w:lang w:eastAsia="ru-RU"/>
        </w:rPr>
        <w:t>В 20</w:t>
      </w:r>
      <w:r w:rsidR="00A06001">
        <w:rPr>
          <w:rFonts w:ascii="Times New Roman" w:eastAsia="Calibri" w:hAnsi="Times New Roman" w:cs="Times New Roman"/>
          <w:sz w:val="28"/>
          <w:szCs w:val="28"/>
          <w:lang w:eastAsia="ru-RU"/>
        </w:rPr>
        <w:t>20</w:t>
      </w:r>
      <w:r w:rsidRPr="006648F4">
        <w:rPr>
          <w:rFonts w:ascii="Times New Roman" w:eastAsia="Calibri" w:hAnsi="Times New Roman" w:cs="Times New Roman"/>
          <w:sz w:val="28"/>
          <w:szCs w:val="28"/>
          <w:lang w:eastAsia="ru-RU"/>
        </w:rPr>
        <w:t xml:space="preserve"> году в бюджете муниципального образования «Город Майкоп» предусмотрено на реализацию программы </w:t>
      </w:r>
      <w:r w:rsidR="00E60845">
        <w:rPr>
          <w:rFonts w:ascii="Times New Roman" w:eastAsia="Calibri" w:hAnsi="Times New Roman" w:cs="Times New Roman"/>
          <w:sz w:val="28"/>
          <w:szCs w:val="28"/>
          <w:lang w:eastAsia="ru-RU"/>
        </w:rPr>
        <w:t>7</w:t>
      </w:r>
      <w:r w:rsidR="00A704E8">
        <w:rPr>
          <w:rFonts w:ascii="Times New Roman" w:eastAsia="Calibri" w:hAnsi="Times New Roman" w:cs="Times New Roman"/>
          <w:sz w:val="28"/>
          <w:szCs w:val="28"/>
          <w:lang w:eastAsia="ru-RU"/>
        </w:rPr>
        <w:t>9</w:t>
      </w:r>
      <w:r w:rsidR="00713D35">
        <w:rPr>
          <w:rFonts w:ascii="Times New Roman" w:eastAsia="Calibri" w:hAnsi="Times New Roman" w:cs="Times New Roman"/>
          <w:sz w:val="28"/>
          <w:szCs w:val="28"/>
          <w:lang w:eastAsia="ru-RU"/>
        </w:rPr>
        <w:t> 750,1</w:t>
      </w:r>
      <w:r w:rsidRPr="006648F4">
        <w:rPr>
          <w:rFonts w:ascii="Times New Roman" w:eastAsia="Calibri" w:hAnsi="Times New Roman" w:cs="Times New Roman"/>
          <w:sz w:val="28"/>
          <w:szCs w:val="28"/>
          <w:lang w:eastAsia="ru-RU"/>
        </w:rPr>
        <w:t xml:space="preserve"> тыс. рублей. </w:t>
      </w:r>
      <w:r w:rsidR="00A06001">
        <w:rPr>
          <w:rFonts w:ascii="Times New Roman" w:eastAsia="Calibri" w:hAnsi="Times New Roman" w:cs="Times New Roman"/>
          <w:sz w:val="28"/>
          <w:szCs w:val="28"/>
          <w:lang w:eastAsia="ru-RU"/>
        </w:rPr>
        <w:t xml:space="preserve">Источниками финансирования данной муниципальной программы являются средства федерального, республиканского и местного бюджетов. </w:t>
      </w:r>
    </w:p>
    <w:p w:rsidR="00713D35" w:rsidRPr="00713D35" w:rsidRDefault="00713D35" w:rsidP="00713D35">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713D35">
        <w:rPr>
          <w:rFonts w:ascii="Times New Roman" w:eastAsia="Calibri" w:hAnsi="Times New Roman" w:cs="Times New Roman"/>
          <w:sz w:val="28"/>
          <w:szCs w:val="28"/>
          <w:lang w:eastAsia="ru-RU"/>
        </w:rPr>
        <w:t>В 2020 году выданы Свидетельства на получение социальных выплат на приобретение жилого помещения и (или) строительство индивидуального жилого дома 67 молодым семьям, в том числе изначально было запланировано предоставление выплат 65 многодетным молодым семьям (по итогам года эти семьи получили Свидетельства, по которым произведена оплата). В связи со сложившейся экономией средств в декабре 2020 года ещё 2 молодые семьи получили Свидетельства на приобретение жилья за счет дополнительных средств.</w:t>
      </w:r>
    </w:p>
    <w:p w:rsidR="00713D35" w:rsidRPr="00713D35" w:rsidRDefault="00713D35" w:rsidP="00713D35">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713D35">
        <w:rPr>
          <w:rFonts w:ascii="Times New Roman" w:eastAsia="Calibri" w:hAnsi="Times New Roman" w:cs="Times New Roman"/>
          <w:sz w:val="28"/>
          <w:szCs w:val="28"/>
          <w:lang w:eastAsia="ru-RU"/>
        </w:rPr>
        <w:t>Кроме того, на реализацию мероприятий данной Программы направля</w:t>
      </w:r>
      <w:r w:rsidR="00DD7A9E">
        <w:rPr>
          <w:rFonts w:ascii="Times New Roman" w:eastAsia="Calibri" w:hAnsi="Times New Roman" w:cs="Times New Roman"/>
          <w:sz w:val="28"/>
          <w:szCs w:val="28"/>
          <w:lang w:eastAsia="ru-RU"/>
        </w:rPr>
        <w:t xml:space="preserve">лись </w:t>
      </w:r>
      <w:r w:rsidRPr="00713D35">
        <w:rPr>
          <w:rFonts w:ascii="Times New Roman" w:eastAsia="Calibri" w:hAnsi="Times New Roman" w:cs="Times New Roman"/>
          <w:sz w:val="28"/>
          <w:szCs w:val="28"/>
          <w:lang w:eastAsia="ru-RU"/>
        </w:rPr>
        <w:t>внебюджетные источники – денежные средства молодых семей (личные средства, заемные средства, материнский капитал).</w:t>
      </w:r>
    </w:p>
    <w:p w:rsidR="00713D35" w:rsidRPr="00713D35" w:rsidRDefault="00713D35" w:rsidP="00713D35">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713D35">
        <w:rPr>
          <w:rFonts w:ascii="Times New Roman" w:eastAsia="Calibri" w:hAnsi="Times New Roman" w:cs="Times New Roman"/>
          <w:sz w:val="28"/>
          <w:szCs w:val="28"/>
          <w:lang w:eastAsia="ru-RU"/>
        </w:rPr>
        <w:t>По итогам 2020 года на финансирование муниципальной программы из бюджета муниципального образования «Город Майкоп» направлено 7</w:t>
      </w:r>
      <w:r w:rsidR="00B86AC9">
        <w:rPr>
          <w:rFonts w:ascii="Times New Roman" w:eastAsia="Calibri" w:hAnsi="Times New Roman" w:cs="Times New Roman"/>
          <w:sz w:val="28"/>
          <w:szCs w:val="28"/>
          <w:lang w:eastAsia="ru-RU"/>
        </w:rPr>
        <w:t>9 750,1</w:t>
      </w:r>
      <w:r w:rsidRPr="00713D35">
        <w:rPr>
          <w:rFonts w:ascii="Times New Roman" w:eastAsia="Calibri" w:hAnsi="Times New Roman" w:cs="Times New Roman"/>
          <w:sz w:val="28"/>
          <w:szCs w:val="28"/>
          <w:lang w:eastAsia="ru-RU"/>
        </w:rPr>
        <w:t xml:space="preserve"> тыс. рублей за счет трех уровней бюджетов.</w:t>
      </w:r>
    </w:p>
    <w:p w:rsidR="00713D35" w:rsidRPr="00713D35" w:rsidRDefault="00DD7A9E" w:rsidP="00713D35">
      <w:pPr>
        <w:tabs>
          <w:tab w:val="left" w:pos="708"/>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покупке жилых помещений и</w:t>
      </w:r>
      <w:r w:rsidR="00713D35" w:rsidRPr="00713D35">
        <w:rPr>
          <w:rFonts w:ascii="Times New Roman" w:eastAsia="Calibri" w:hAnsi="Times New Roman" w:cs="Times New Roman"/>
          <w:sz w:val="28"/>
          <w:szCs w:val="28"/>
          <w:lang w:eastAsia="ru-RU"/>
        </w:rPr>
        <w:t>зрасходовано средств молодых семей в размере 51 828,9 тыс. рублей.</w:t>
      </w:r>
    </w:p>
    <w:p w:rsidR="004B2EC8" w:rsidRPr="006648F4" w:rsidRDefault="004B2EC8" w:rsidP="006648F4">
      <w:pPr>
        <w:tabs>
          <w:tab w:val="left" w:pos="708"/>
          <w:tab w:val="center" w:pos="4153"/>
          <w:tab w:val="right" w:pos="8306"/>
        </w:tabs>
        <w:ind w:firstLine="708"/>
        <w:jc w:val="both"/>
        <w:rPr>
          <w:rFonts w:ascii="Times New Roman" w:eastAsia="Calibri" w:hAnsi="Times New Roman" w:cs="Times New Roman"/>
          <w:sz w:val="28"/>
          <w:szCs w:val="28"/>
          <w:lang w:eastAsia="ru-RU"/>
        </w:rPr>
      </w:pPr>
    </w:p>
    <w:p w:rsidR="006648F4" w:rsidRPr="006648F4" w:rsidRDefault="006648F4" w:rsidP="006648F4">
      <w:pPr>
        <w:widowControl w:val="0"/>
        <w:numPr>
          <w:ilvl w:val="0"/>
          <w:numId w:val="11"/>
        </w:numPr>
        <w:tabs>
          <w:tab w:val="left" w:pos="993"/>
        </w:tabs>
        <w:autoSpaceDE w:val="0"/>
        <w:autoSpaceDN w:val="0"/>
        <w:adjustRightInd w:val="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О</w:t>
      </w:r>
      <w:r w:rsidRPr="006648F4">
        <w:rPr>
          <w:rFonts w:ascii="Times New Roman" w:eastAsia="Calibri" w:hAnsi="Times New Roman" w:cs="Times New Roman"/>
          <w:i/>
          <w:sz w:val="28"/>
          <w:szCs w:val="28"/>
          <w:lang w:eastAsia="ru-RU"/>
        </w:rPr>
        <w:t>беспечение жильем малоимущих граждан по договору социального найма.</w:t>
      </w:r>
      <w:r w:rsidRPr="006648F4">
        <w:rPr>
          <w:rFonts w:ascii="Arial" w:eastAsia="Calibri" w:hAnsi="Arial" w:cs="Arial"/>
          <w:i/>
          <w:sz w:val="28"/>
          <w:szCs w:val="28"/>
          <w:lang w:eastAsia="ru-RU"/>
        </w:rPr>
        <w:t xml:space="preserve"> </w:t>
      </w:r>
    </w:p>
    <w:p w:rsidR="006648F4" w:rsidRPr="006648F4" w:rsidRDefault="006648F4" w:rsidP="006648F4">
      <w:pPr>
        <w:tabs>
          <w:tab w:val="left" w:pos="709"/>
        </w:tabs>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0"/>
          <w:szCs w:val="28"/>
          <w:lang w:eastAsia="ru-RU"/>
        </w:rPr>
        <w:t xml:space="preserve">             </w:t>
      </w:r>
      <w:r w:rsidRPr="006648F4">
        <w:rPr>
          <w:rFonts w:ascii="Times New Roman" w:eastAsia="Times New Roman" w:hAnsi="Times New Roman" w:cs="Times New Roman"/>
          <w:sz w:val="28"/>
          <w:szCs w:val="28"/>
          <w:lang w:eastAsia="ru-RU"/>
        </w:rPr>
        <w:t>Одной из проблем, требующей решения на уровне муниципального образования, является обеспечение жильем малоимущих граждан.</w:t>
      </w:r>
    </w:p>
    <w:p w:rsidR="006648F4" w:rsidRPr="006648F4" w:rsidRDefault="006648F4" w:rsidP="006648F4">
      <w:pPr>
        <w:tabs>
          <w:tab w:val="left" w:pos="709"/>
        </w:tabs>
        <w:jc w:val="both"/>
        <w:rPr>
          <w:rFonts w:ascii="Times New Roman" w:eastAsia="Calibri" w:hAnsi="Times New Roman" w:cs="Times New Roman"/>
          <w:sz w:val="28"/>
          <w:szCs w:val="28"/>
          <w:lang w:eastAsia="ru-RU"/>
        </w:rPr>
      </w:pPr>
      <w:r w:rsidRPr="006648F4">
        <w:rPr>
          <w:rFonts w:ascii="Times New Roman" w:eastAsia="Times New Roman" w:hAnsi="Times New Roman" w:cs="Times New Roman"/>
          <w:sz w:val="28"/>
          <w:szCs w:val="28"/>
          <w:lang w:eastAsia="ru-RU"/>
        </w:rPr>
        <w:tab/>
      </w:r>
      <w:r w:rsidRPr="006648F4">
        <w:rPr>
          <w:rFonts w:ascii="Times New Roman" w:eastAsia="Calibri" w:hAnsi="Times New Roman" w:cs="Times New Roman"/>
          <w:sz w:val="28"/>
          <w:szCs w:val="28"/>
          <w:lang w:eastAsia="ru-RU"/>
        </w:rPr>
        <w:t>По состоянию на 01.01.20</w:t>
      </w:r>
      <w:r w:rsidR="00A06001">
        <w:rPr>
          <w:rFonts w:ascii="Times New Roman" w:eastAsia="Calibri" w:hAnsi="Times New Roman" w:cs="Times New Roman"/>
          <w:sz w:val="28"/>
          <w:szCs w:val="28"/>
          <w:lang w:eastAsia="ru-RU"/>
        </w:rPr>
        <w:t>20</w:t>
      </w:r>
      <w:r w:rsidRPr="006648F4">
        <w:rPr>
          <w:rFonts w:ascii="Times New Roman" w:eastAsia="Calibri" w:hAnsi="Times New Roman" w:cs="Times New Roman"/>
          <w:sz w:val="28"/>
          <w:szCs w:val="28"/>
          <w:lang w:eastAsia="ru-RU"/>
        </w:rPr>
        <w:t xml:space="preserve"> года на учете в общей очереди для получения жилья по договору социального найма состояло 2 648 граждан (семей). </w:t>
      </w:r>
    </w:p>
    <w:p w:rsidR="006648F4" w:rsidRPr="006648F4" w:rsidRDefault="006648F4" w:rsidP="006648F4">
      <w:pPr>
        <w:tabs>
          <w:tab w:val="left" w:pos="709"/>
        </w:tabs>
        <w:jc w:val="both"/>
        <w:rPr>
          <w:rFonts w:ascii="Times New Roman" w:eastAsia="Times New Roman" w:hAnsi="Times New Roman" w:cs="Times New Roman"/>
          <w:sz w:val="28"/>
          <w:szCs w:val="28"/>
          <w:lang w:eastAsia="ru-RU"/>
        </w:rPr>
      </w:pPr>
      <w:r w:rsidRPr="006648F4">
        <w:rPr>
          <w:rFonts w:ascii="Times New Roman" w:eastAsia="Calibri" w:hAnsi="Times New Roman" w:cs="Times New Roman"/>
          <w:sz w:val="28"/>
          <w:szCs w:val="28"/>
          <w:lang w:eastAsia="ru-RU"/>
        </w:rPr>
        <w:tab/>
      </w:r>
      <w:r w:rsidRPr="006648F4">
        <w:rPr>
          <w:rFonts w:ascii="Times New Roman" w:eastAsia="Times New Roman" w:hAnsi="Times New Roman" w:cs="Times New Roman"/>
          <w:sz w:val="28"/>
          <w:szCs w:val="28"/>
          <w:lang w:eastAsia="ru-RU"/>
        </w:rPr>
        <w:t xml:space="preserve">Жилые помещения предоставляются малоимущим гражданам, состоящим на учете в качестве нуждающихся в жилых помещениях, совокупный доход которых не позволяет приобрести жилое помещение в собственность, и не имеющим реальной возможности улучшить свои жилищные условия. Жилые помещения по договорам социального найма предоставляются в порядке очередности, исходя из времени принятия таких граждан на учет (п.1 ст. 57 Жилищного кодекса Российской Федерации). Муниципальный жилой фонд не располагает жилищными ресурсами для удовлетворения потребности в жилье нуждающихся малообеспеченных граждан и пополняется по мере высвобождения муниципального жилья. </w:t>
      </w:r>
    </w:p>
    <w:p w:rsidR="00B86AC9"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В рамках реализации </w:t>
      </w:r>
      <w:r w:rsidRPr="006648F4">
        <w:rPr>
          <w:rFonts w:ascii="Times New Roman" w:eastAsia="Times New Roman" w:hAnsi="Times New Roman" w:cs="Times New Roman"/>
          <w:i/>
          <w:sz w:val="28"/>
          <w:szCs w:val="28"/>
          <w:lang w:eastAsia="ru-RU"/>
        </w:rPr>
        <w:t>муниципальной программы</w:t>
      </w:r>
      <w:r w:rsidRPr="006648F4">
        <w:rPr>
          <w:rFonts w:ascii="Times New Roman" w:eastAsia="Times New Roman" w:hAnsi="Times New Roman" w:cs="Times New Roman"/>
          <w:sz w:val="28"/>
          <w:szCs w:val="28"/>
          <w:lang w:eastAsia="ru-RU"/>
        </w:rPr>
        <w:t xml:space="preserve"> </w:t>
      </w:r>
      <w:r w:rsidRPr="006648F4">
        <w:rPr>
          <w:rFonts w:ascii="Times New Roman" w:eastAsia="Times New Roman" w:hAnsi="Times New Roman" w:cs="Times New Roman"/>
          <w:i/>
          <w:sz w:val="28"/>
          <w:szCs w:val="28"/>
          <w:lang w:eastAsia="ru-RU"/>
        </w:rPr>
        <w:t>«Обеспечение малоимущих граждан жилыми помещениями по договорам социального найма в муниципальном образовании «Город Майкоп» на 2018-202</w:t>
      </w:r>
      <w:r w:rsidR="00A06001">
        <w:rPr>
          <w:rFonts w:ascii="Times New Roman" w:eastAsia="Times New Roman" w:hAnsi="Times New Roman" w:cs="Times New Roman"/>
          <w:i/>
          <w:sz w:val="28"/>
          <w:szCs w:val="28"/>
          <w:lang w:eastAsia="ru-RU"/>
        </w:rPr>
        <w:t>2</w:t>
      </w:r>
      <w:r w:rsidRPr="006648F4">
        <w:rPr>
          <w:rFonts w:ascii="Times New Roman" w:eastAsia="Times New Roman" w:hAnsi="Times New Roman" w:cs="Times New Roman"/>
          <w:i/>
          <w:sz w:val="28"/>
          <w:szCs w:val="28"/>
          <w:lang w:eastAsia="ru-RU"/>
        </w:rPr>
        <w:t xml:space="preserve"> годы»</w:t>
      </w:r>
      <w:r w:rsidRPr="006648F4">
        <w:rPr>
          <w:rFonts w:ascii="Times New Roman" w:eastAsia="Times New Roman" w:hAnsi="Times New Roman" w:cs="Times New Roman"/>
          <w:sz w:val="28"/>
          <w:szCs w:val="28"/>
          <w:lang w:eastAsia="ru-RU"/>
        </w:rPr>
        <w:t>, в бюджете муниципального образования «Город Майкоп» в 20</w:t>
      </w:r>
      <w:r w:rsidR="00A06001">
        <w:rPr>
          <w:rFonts w:ascii="Times New Roman" w:eastAsia="Times New Roman" w:hAnsi="Times New Roman" w:cs="Times New Roman"/>
          <w:sz w:val="28"/>
          <w:szCs w:val="28"/>
          <w:lang w:eastAsia="ru-RU"/>
        </w:rPr>
        <w:t>20</w:t>
      </w:r>
      <w:r w:rsidRPr="006648F4">
        <w:rPr>
          <w:rFonts w:ascii="Times New Roman" w:eastAsia="Times New Roman" w:hAnsi="Times New Roman" w:cs="Times New Roman"/>
          <w:sz w:val="28"/>
          <w:szCs w:val="28"/>
          <w:lang w:eastAsia="ru-RU"/>
        </w:rPr>
        <w:t xml:space="preserve"> году на приобретение жилых помещений для предоставления по договорам социального найма малоимущим гражданам, нуждающимся в предоставлении жилых помещений по договорам социального найма, предусмотрено за счет средств местного бюджета </w:t>
      </w:r>
      <w:r w:rsidR="00B86AC9">
        <w:rPr>
          <w:rFonts w:ascii="Times New Roman" w:eastAsia="Times New Roman" w:hAnsi="Times New Roman" w:cs="Times New Roman"/>
          <w:sz w:val="28"/>
          <w:szCs w:val="28"/>
          <w:lang w:eastAsia="ru-RU"/>
        </w:rPr>
        <w:t>1 </w:t>
      </w:r>
      <w:r w:rsidR="00A06001">
        <w:rPr>
          <w:rFonts w:ascii="Times New Roman" w:eastAsia="Times New Roman" w:hAnsi="Times New Roman" w:cs="Times New Roman"/>
          <w:sz w:val="28"/>
          <w:szCs w:val="28"/>
          <w:lang w:eastAsia="ru-RU"/>
        </w:rPr>
        <w:t>6</w:t>
      </w:r>
      <w:r w:rsidR="00B86AC9">
        <w:rPr>
          <w:rFonts w:ascii="Times New Roman" w:eastAsia="Times New Roman" w:hAnsi="Times New Roman" w:cs="Times New Roman"/>
          <w:sz w:val="28"/>
          <w:szCs w:val="28"/>
          <w:lang w:eastAsia="ru-RU"/>
        </w:rPr>
        <w:t>86,6</w:t>
      </w:r>
      <w:r w:rsidRPr="006648F4">
        <w:rPr>
          <w:rFonts w:ascii="Times New Roman" w:eastAsia="Times New Roman" w:hAnsi="Times New Roman" w:cs="Times New Roman"/>
          <w:sz w:val="28"/>
          <w:szCs w:val="28"/>
          <w:lang w:eastAsia="ru-RU"/>
        </w:rPr>
        <w:t xml:space="preserve"> тыс. рублей. </w:t>
      </w:r>
    </w:p>
    <w:p w:rsidR="00B86AC9" w:rsidRDefault="003B4899"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о</w:t>
      </w:r>
      <w:r w:rsidR="00B86AC9" w:rsidRPr="00B86AC9">
        <w:rPr>
          <w:rFonts w:ascii="Times New Roman" w:eastAsia="Times New Roman" w:hAnsi="Times New Roman" w:cs="Times New Roman"/>
          <w:sz w:val="28"/>
          <w:szCs w:val="28"/>
          <w:lang w:eastAsia="ru-RU"/>
        </w:rPr>
        <w:t>дна малоимущая семья, имеющая ребенка-инвалида, обеспечена жилым помещением по договору социального найма во внеочередном порядке, по решению суда.</w:t>
      </w:r>
    </w:p>
    <w:p w:rsidR="00537E67" w:rsidRPr="006648F4" w:rsidRDefault="00537E67" w:rsidP="006648F4">
      <w:pPr>
        <w:ind w:firstLine="709"/>
        <w:jc w:val="both"/>
        <w:rPr>
          <w:rFonts w:ascii="Times New Roman" w:eastAsia="Times New Roman" w:hAnsi="Times New Roman" w:cs="Times New Roman"/>
          <w:sz w:val="28"/>
          <w:szCs w:val="28"/>
          <w:lang w:eastAsia="ru-RU"/>
        </w:rPr>
      </w:pPr>
    </w:p>
    <w:p w:rsidR="006648F4" w:rsidRPr="006648F4" w:rsidRDefault="006648F4" w:rsidP="006648F4">
      <w:pPr>
        <w:ind w:firstLine="709"/>
        <w:jc w:val="center"/>
        <w:rPr>
          <w:rFonts w:ascii="Times New Roman" w:eastAsia="Times New Roman" w:hAnsi="Times New Roman" w:cs="Times New Roman"/>
          <w:b/>
          <w:i/>
          <w:sz w:val="28"/>
          <w:szCs w:val="28"/>
          <w:lang w:eastAsia="ru-RU"/>
        </w:rPr>
      </w:pPr>
      <w:r w:rsidRPr="006648F4">
        <w:rPr>
          <w:rFonts w:ascii="Times New Roman" w:eastAsia="Times New Roman" w:hAnsi="Times New Roman" w:cs="Times New Roman"/>
          <w:b/>
          <w:i/>
          <w:sz w:val="28"/>
          <w:szCs w:val="28"/>
          <w:lang w:eastAsia="ru-RU"/>
        </w:rPr>
        <w:t>Выполнение государственных обязательств по обеспечению</w:t>
      </w:r>
    </w:p>
    <w:p w:rsidR="006648F4" w:rsidRPr="006648F4" w:rsidRDefault="006648F4" w:rsidP="006648F4">
      <w:pPr>
        <w:ind w:firstLine="709"/>
        <w:jc w:val="center"/>
        <w:rPr>
          <w:rFonts w:ascii="Times New Roman" w:eastAsia="Times New Roman" w:hAnsi="Times New Roman" w:cs="Times New Roman"/>
          <w:b/>
          <w:i/>
          <w:sz w:val="28"/>
          <w:szCs w:val="28"/>
          <w:lang w:eastAsia="ru-RU"/>
        </w:rPr>
      </w:pPr>
      <w:r w:rsidRPr="006648F4">
        <w:rPr>
          <w:rFonts w:ascii="Times New Roman" w:eastAsia="Times New Roman" w:hAnsi="Times New Roman" w:cs="Times New Roman"/>
          <w:b/>
          <w:i/>
          <w:sz w:val="28"/>
          <w:szCs w:val="28"/>
          <w:lang w:eastAsia="ru-RU"/>
        </w:rPr>
        <w:t xml:space="preserve"> жильем</w:t>
      </w:r>
    </w:p>
    <w:p w:rsidR="006648F4" w:rsidRPr="006648F4" w:rsidRDefault="006648F4" w:rsidP="006648F4">
      <w:pPr>
        <w:ind w:firstLine="709"/>
        <w:jc w:val="center"/>
        <w:rPr>
          <w:rFonts w:ascii="Times New Roman" w:eastAsia="Times New Roman" w:hAnsi="Times New Roman" w:cs="Times New Roman"/>
          <w:b/>
          <w:i/>
          <w:sz w:val="28"/>
          <w:szCs w:val="28"/>
          <w:lang w:eastAsia="ru-RU"/>
        </w:rPr>
      </w:pPr>
    </w:p>
    <w:p w:rsidR="006648F4" w:rsidRPr="006648F4" w:rsidRDefault="006648F4" w:rsidP="006648F4">
      <w:pPr>
        <w:tabs>
          <w:tab w:val="left" w:pos="709"/>
        </w:tabs>
        <w:ind w:left="709"/>
        <w:jc w:val="both"/>
        <w:rPr>
          <w:rFonts w:ascii="Times New Roman" w:eastAsia="Times New Roman" w:hAnsi="Times New Roman" w:cs="Times New Roman"/>
          <w:sz w:val="28"/>
          <w:szCs w:val="28"/>
          <w:lang w:eastAsia="ru-RU"/>
        </w:rPr>
      </w:pPr>
      <w:r w:rsidRPr="006648F4">
        <w:rPr>
          <w:rFonts w:ascii="Times New Roman" w:eastAsia="Calibri" w:hAnsi="Times New Roman" w:cs="Times New Roman"/>
          <w:i/>
          <w:sz w:val="28"/>
          <w:szCs w:val="28"/>
          <w:lang w:eastAsia="ru-RU"/>
        </w:rPr>
        <w:t>3.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r w:rsidRPr="006648F4">
        <w:rPr>
          <w:rFonts w:ascii="Times New Roman" w:eastAsia="Times New Roman" w:hAnsi="Times New Roman" w:cs="Times New Roman"/>
          <w:sz w:val="28"/>
          <w:szCs w:val="28"/>
          <w:lang w:eastAsia="ru-RU"/>
        </w:rPr>
        <w:t xml:space="preserve"> </w:t>
      </w:r>
    </w:p>
    <w:p w:rsidR="006648F4" w:rsidRPr="006648F4" w:rsidRDefault="006648F4" w:rsidP="006648F4">
      <w:pPr>
        <w:tabs>
          <w:tab w:val="left" w:pos="709"/>
        </w:tabs>
        <w:ind w:firstLine="360"/>
        <w:contextualSpacing/>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По состоянию на 01.01.2020 года в Администрации муниципального образования «Город Майкоп» на учете состоя</w:t>
      </w:r>
      <w:r w:rsidR="00356FE0">
        <w:rPr>
          <w:rFonts w:ascii="Times New Roman" w:eastAsia="Times New Roman" w:hAnsi="Times New Roman" w:cs="Times New Roman"/>
          <w:sz w:val="28"/>
          <w:szCs w:val="28"/>
          <w:lang w:eastAsia="ru-RU"/>
        </w:rPr>
        <w:t>ли</w:t>
      </w:r>
      <w:r w:rsidRPr="006648F4">
        <w:rPr>
          <w:rFonts w:ascii="Times New Roman" w:eastAsia="Times New Roman" w:hAnsi="Times New Roman" w:cs="Times New Roman"/>
          <w:sz w:val="28"/>
          <w:szCs w:val="28"/>
          <w:lang w:eastAsia="ru-RU"/>
        </w:rPr>
        <w:t xml:space="preserve"> следующие категории граждан:</w:t>
      </w:r>
    </w:p>
    <w:p w:rsidR="006648F4" w:rsidRPr="006648F4" w:rsidRDefault="006648F4" w:rsidP="006648F4">
      <w:pPr>
        <w:numPr>
          <w:ilvl w:val="0"/>
          <w:numId w:val="9"/>
        </w:numPr>
        <w:tabs>
          <w:tab w:val="left" w:pos="0"/>
          <w:tab w:val="left" w:pos="284"/>
          <w:tab w:val="left" w:pos="993"/>
        </w:tabs>
        <w:autoSpaceDE w:val="0"/>
        <w:autoSpaceDN w:val="0"/>
        <w:adjustRightInd w:val="0"/>
        <w:ind w:left="0"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Граждане, признанные вынужденными переселенцами – </w:t>
      </w:r>
      <w:r w:rsidR="00A06001">
        <w:rPr>
          <w:rFonts w:ascii="Times New Roman" w:eastAsia="Times New Roman" w:hAnsi="Times New Roman" w:cs="Times New Roman"/>
          <w:sz w:val="28"/>
          <w:szCs w:val="28"/>
          <w:lang w:eastAsia="ru-RU"/>
        </w:rPr>
        <w:t>2</w:t>
      </w:r>
      <w:r w:rsidRPr="006648F4">
        <w:rPr>
          <w:rFonts w:ascii="Times New Roman" w:eastAsia="Times New Roman" w:hAnsi="Times New Roman" w:cs="Times New Roman"/>
          <w:sz w:val="28"/>
          <w:szCs w:val="28"/>
          <w:lang w:eastAsia="ru-RU"/>
        </w:rPr>
        <w:t xml:space="preserve"> человек</w:t>
      </w:r>
      <w:r w:rsidR="00A06001">
        <w:rPr>
          <w:rFonts w:ascii="Times New Roman" w:eastAsia="Times New Roman" w:hAnsi="Times New Roman" w:cs="Times New Roman"/>
          <w:sz w:val="28"/>
          <w:szCs w:val="28"/>
          <w:lang w:eastAsia="ru-RU"/>
        </w:rPr>
        <w:t>а</w:t>
      </w:r>
      <w:r w:rsidRPr="006648F4">
        <w:rPr>
          <w:rFonts w:ascii="Times New Roman" w:eastAsia="Times New Roman" w:hAnsi="Times New Roman" w:cs="Times New Roman"/>
          <w:sz w:val="28"/>
          <w:szCs w:val="28"/>
          <w:lang w:eastAsia="ru-RU"/>
        </w:rPr>
        <w:t>.</w:t>
      </w:r>
    </w:p>
    <w:p w:rsidR="006648F4" w:rsidRPr="006648F4" w:rsidRDefault="006648F4" w:rsidP="006648F4">
      <w:pPr>
        <w:numPr>
          <w:ilvl w:val="0"/>
          <w:numId w:val="9"/>
        </w:numPr>
        <w:tabs>
          <w:tab w:val="left" w:pos="0"/>
          <w:tab w:val="left" w:pos="284"/>
          <w:tab w:val="left" w:pos="993"/>
        </w:tabs>
        <w:autoSpaceDE w:val="0"/>
        <w:autoSpaceDN w:val="0"/>
        <w:adjustRightInd w:val="0"/>
        <w:ind w:left="0"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Граждане, пострадавшие от радиационных аварий и катастроф – </w:t>
      </w:r>
      <w:r w:rsidR="00A06001">
        <w:rPr>
          <w:rFonts w:ascii="Times New Roman" w:eastAsia="Times New Roman" w:hAnsi="Times New Roman" w:cs="Times New Roman"/>
          <w:sz w:val="28"/>
          <w:szCs w:val="28"/>
          <w:lang w:eastAsia="ru-RU"/>
        </w:rPr>
        <w:t>2</w:t>
      </w:r>
      <w:r w:rsidRPr="006648F4">
        <w:rPr>
          <w:rFonts w:ascii="Times New Roman" w:eastAsia="Times New Roman" w:hAnsi="Times New Roman" w:cs="Times New Roman"/>
          <w:sz w:val="28"/>
          <w:szCs w:val="28"/>
          <w:lang w:eastAsia="ru-RU"/>
        </w:rPr>
        <w:t xml:space="preserve"> человека.</w:t>
      </w:r>
    </w:p>
    <w:p w:rsidR="006648F4" w:rsidRPr="006648F4" w:rsidRDefault="006648F4" w:rsidP="006648F4">
      <w:pPr>
        <w:numPr>
          <w:ilvl w:val="0"/>
          <w:numId w:val="9"/>
        </w:numPr>
        <w:tabs>
          <w:tab w:val="left" w:pos="0"/>
          <w:tab w:val="left" w:pos="284"/>
          <w:tab w:val="left" w:pos="993"/>
          <w:tab w:val="left" w:pos="1276"/>
        </w:tabs>
        <w:autoSpaceDE w:val="0"/>
        <w:autoSpaceDN w:val="0"/>
        <w:adjustRightInd w:val="0"/>
        <w:ind w:left="0"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Военнослужащие, уволенные в запас, принятые на учет до 01.01.2005 – 0 человек.</w:t>
      </w:r>
    </w:p>
    <w:p w:rsidR="006648F4" w:rsidRPr="006648F4" w:rsidRDefault="006648F4" w:rsidP="006648F4">
      <w:pPr>
        <w:numPr>
          <w:ilvl w:val="0"/>
          <w:numId w:val="9"/>
        </w:numPr>
        <w:tabs>
          <w:tab w:val="left" w:pos="0"/>
          <w:tab w:val="left" w:pos="284"/>
          <w:tab w:val="left" w:pos="993"/>
          <w:tab w:val="left" w:pos="1560"/>
        </w:tabs>
        <w:autoSpaceDE w:val="0"/>
        <w:autoSpaceDN w:val="0"/>
        <w:adjustRightInd w:val="0"/>
        <w:ind w:left="0" w:firstLine="709"/>
        <w:jc w:val="both"/>
        <w:rPr>
          <w:rFonts w:ascii="Times New Roman" w:eastAsia="Times New Roman" w:hAnsi="Times New Roman" w:cs="Times New Roman"/>
          <w:bCs/>
          <w:sz w:val="28"/>
          <w:szCs w:val="28"/>
          <w:lang w:eastAsia="ru-RU"/>
        </w:rPr>
      </w:pPr>
      <w:r w:rsidRPr="006648F4">
        <w:rPr>
          <w:rFonts w:ascii="Times New Roman" w:eastAsia="Times New Roman" w:hAnsi="Times New Roman" w:cs="Times New Roman"/>
          <w:bCs/>
          <w:sz w:val="28"/>
          <w:szCs w:val="28"/>
          <w:lang w:eastAsia="ru-RU"/>
        </w:rPr>
        <w:t>Граждане, выехавшие из районов Крайнего Севера и приравненных к нему местностей – 6 человек.</w:t>
      </w:r>
    </w:p>
    <w:p w:rsidR="006648F4" w:rsidRPr="006648F4" w:rsidRDefault="006648F4" w:rsidP="006648F4">
      <w:pPr>
        <w:tabs>
          <w:tab w:val="left" w:pos="0"/>
          <w:tab w:val="left" w:pos="284"/>
          <w:tab w:val="left" w:pos="993"/>
          <w:tab w:val="left" w:pos="1560"/>
        </w:tabs>
        <w:autoSpaceDE w:val="0"/>
        <w:autoSpaceDN w:val="0"/>
        <w:adjustRightInd w:val="0"/>
        <w:ind w:firstLine="709"/>
        <w:jc w:val="both"/>
        <w:rPr>
          <w:rFonts w:ascii="Times New Roman" w:eastAsia="Times New Roman" w:hAnsi="Times New Roman" w:cs="Times New Roman"/>
          <w:bCs/>
          <w:sz w:val="28"/>
          <w:szCs w:val="28"/>
          <w:lang w:eastAsia="ru-RU"/>
        </w:rPr>
      </w:pPr>
      <w:r w:rsidRPr="006648F4">
        <w:rPr>
          <w:rFonts w:ascii="Times New Roman" w:eastAsia="Times New Roman" w:hAnsi="Times New Roman" w:cs="Times New Roman"/>
          <w:bCs/>
          <w:sz w:val="28"/>
          <w:szCs w:val="28"/>
          <w:lang w:eastAsia="ru-RU"/>
        </w:rPr>
        <w:t>Вышеуказанные категории граждан обеспечиваются единовременной денежной выплатой на приобретение жилого помещения в собственность в соответствии с федеральным законодательством (получение жилищного сертификата).</w:t>
      </w:r>
    </w:p>
    <w:p w:rsidR="006648F4" w:rsidRPr="006648F4" w:rsidRDefault="006648F4" w:rsidP="006648F4">
      <w:pPr>
        <w:tabs>
          <w:tab w:val="left" w:pos="0"/>
          <w:tab w:val="left" w:pos="284"/>
          <w:tab w:val="left" w:pos="993"/>
          <w:tab w:val="left" w:pos="1560"/>
        </w:tabs>
        <w:autoSpaceDE w:val="0"/>
        <w:autoSpaceDN w:val="0"/>
        <w:adjustRightInd w:val="0"/>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В </w:t>
      </w:r>
      <w:r w:rsidR="00B86AC9">
        <w:rPr>
          <w:rFonts w:ascii="Times New Roman" w:eastAsia="Times New Roman" w:hAnsi="Times New Roman" w:cs="Times New Roman"/>
          <w:sz w:val="28"/>
          <w:szCs w:val="28"/>
          <w:lang w:eastAsia="ru-RU"/>
        </w:rPr>
        <w:t xml:space="preserve">течение </w:t>
      </w:r>
      <w:r w:rsidRPr="006648F4">
        <w:rPr>
          <w:rFonts w:ascii="Times New Roman" w:eastAsia="Times New Roman" w:hAnsi="Times New Roman" w:cs="Times New Roman"/>
          <w:sz w:val="28"/>
          <w:szCs w:val="28"/>
          <w:lang w:eastAsia="ru-RU"/>
        </w:rPr>
        <w:t>20</w:t>
      </w:r>
      <w:r w:rsidR="00A06001">
        <w:rPr>
          <w:rFonts w:ascii="Times New Roman" w:eastAsia="Times New Roman" w:hAnsi="Times New Roman" w:cs="Times New Roman"/>
          <w:sz w:val="28"/>
          <w:szCs w:val="28"/>
          <w:lang w:eastAsia="ru-RU"/>
        </w:rPr>
        <w:t>20</w:t>
      </w:r>
      <w:r w:rsidRPr="006648F4">
        <w:rPr>
          <w:rFonts w:ascii="Times New Roman" w:eastAsia="Times New Roman" w:hAnsi="Times New Roman" w:cs="Times New Roman"/>
          <w:sz w:val="28"/>
          <w:szCs w:val="28"/>
          <w:lang w:eastAsia="ru-RU"/>
        </w:rPr>
        <w:t xml:space="preserve"> год</w:t>
      </w:r>
      <w:r w:rsidR="00B86AC9">
        <w:rPr>
          <w:rFonts w:ascii="Times New Roman" w:eastAsia="Times New Roman" w:hAnsi="Times New Roman" w:cs="Times New Roman"/>
          <w:sz w:val="28"/>
          <w:szCs w:val="28"/>
          <w:lang w:eastAsia="ru-RU"/>
        </w:rPr>
        <w:t>а</w:t>
      </w:r>
      <w:r w:rsidRPr="006648F4">
        <w:rPr>
          <w:rFonts w:ascii="Times New Roman" w:eastAsia="Times New Roman" w:hAnsi="Times New Roman" w:cs="Times New Roman"/>
          <w:sz w:val="28"/>
          <w:szCs w:val="28"/>
          <w:lang w:eastAsia="ru-RU"/>
        </w:rPr>
        <w:t xml:space="preserve"> было выдано два государственных жилищных сертификата гражданам, имеющим льготы и относящимся к категории </w:t>
      </w:r>
      <w:r w:rsidR="00A06001">
        <w:rPr>
          <w:rFonts w:ascii="Times New Roman" w:eastAsia="Times New Roman" w:hAnsi="Times New Roman" w:cs="Times New Roman"/>
          <w:sz w:val="28"/>
          <w:szCs w:val="28"/>
          <w:lang w:eastAsia="ru-RU"/>
        </w:rPr>
        <w:t>вынужденных переселенцев</w:t>
      </w:r>
      <w:r w:rsidR="000D2555">
        <w:rPr>
          <w:rFonts w:ascii="Times New Roman" w:eastAsia="Times New Roman" w:hAnsi="Times New Roman" w:cs="Times New Roman"/>
          <w:sz w:val="28"/>
          <w:szCs w:val="28"/>
          <w:lang w:eastAsia="ru-RU"/>
        </w:rPr>
        <w:t>,</w:t>
      </w:r>
      <w:r w:rsidR="00494ECC">
        <w:rPr>
          <w:rFonts w:ascii="Times New Roman" w:eastAsia="Times New Roman" w:hAnsi="Times New Roman" w:cs="Times New Roman"/>
          <w:sz w:val="28"/>
          <w:szCs w:val="28"/>
          <w:lang w:eastAsia="ru-RU"/>
        </w:rPr>
        <w:t xml:space="preserve"> и один </w:t>
      </w:r>
      <w:r w:rsidR="00B86AC9">
        <w:rPr>
          <w:rFonts w:ascii="Times New Roman" w:eastAsia="Times New Roman" w:hAnsi="Times New Roman" w:cs="Times New Roman"/>
          <w:sz w:val="28"/>
          <w:szCs w:val="28"/>
          <w:lang w:eastAsia="ru-RU"/>
        </w:rPr>
        <w:t xml:space="preserve">сертификат </w:t>
      </w:r>
      <w:r w:rsidR="00494ECC">
        <w:rPr>
          <w:rFonts w:ascii="Times New Roman" w:eastAsia="Times New Roman" w:hAnsi="Times New Roman" w:cs="Times New Roman"/>
          <w:sz w:val="28"/>
          <w:szCs w:val="28"/>
          <w:lang w:eastAsia="ru-RU"/>
        </w:rPr>
        <w:t>гражданин</w:t>
      </w:r>
      <w:r w:rsidR="00B86AC9">
        <w:rPr>
          <w:rFonts w:ascii="Times New Roman" w:eastAsia="Times New Roman" w:hAnsi="Times New Roman" w:cs="Times New Roman"/>
          <w:sz w:val="28"/>
          <w:szCs w:val="28"/>
          <w:lang w:eastAsia="ru-RU"/>
        </w:rPr>
        <w:t>у</w:t>
      </w:r>
      <w:r w:rsidR="00494ECC">
        <w:rPr>
          <w:rFonts w:ascii="Times New Roman" w:eastAsia="Times New Roman" w:hAnsi="Times New Roman" w:cs="Times New Roman"/>
          <w:sz w:val="28"/>
          <w:szCs w:val="28"/>
          <w:lang w:eastAsia="ru-RU"/>
        </w:rPr>
        <w:t xml:space="preserve"> из категории</w:t>
      </w:r>
      <w:r w:rsidR="00B86AC9">
        <w:rPr>
          <w:rFonts w:ascii="Times New Roman" w:eastAsia="Times New Roman" w:hAnsi="Times New Roman" w:cs="Times New Roman"/>
          <w:sz w:val="28"/>
          <w:szCs w:val="28"/>
          <w:lang w:eastAsia="ru-RU"/>
        </w:rPr>
        <w:t xml:space="preserve"> лиц,</w:t>
      </w:r>
      <w:r w:rsidR="00494ECC">
        <w:rPr>
          <w:rFonts w:ascii="Times New Roman" w:eastAsia="Times New Roman" w:hAnsi="Times New Roman" w:cs="Times New Roman"/>
          <w:sz w:val="28"/>
          <w:szCs w:val="28"/>
          <w:lang w:eastAsia="ru-RU"/>
        </w:rPr>
        <w:t xml:space="preserve"> </w:t>
      </w:r>
      <w:r w:rsidR="00494ECC" w:rsidRPr="006648F4">
        <w:rPr>
          <w:rFonts w:ascii="Times New Roman" w:eastAsia="Times New Roman" w:hAnsi="Times New Roman" w:cs="Times New Roman"/>
          <w:bCs/>
          <w:sz w:val="28"/>
          <w:szCs w:val="28"/>
          <w:lang w:eastAsia="ru-RU"/>
        </w:rPr>
        <w:t>выехавши</w:t>
      </w:r>
      <w:r w:rsidR="00494ECC">
        <w:rPr>
          <w:rFonts w:ascii="Times New Roman" w:eastAsia="Times New Roman" w:hAnsi="Times New Roman" w:cs="Times New Roman"/>
          <w:bCs/>
          <w:sz w:val="28"/>
          <w:szCs w:val="28"/>
          <w:lang w:eastAsia="ru-RU"/>
        </w:rPr>
        <w:t>х</w:t>
      </w:r>
      <w:r w:rsidR="00494ECC" w:rsidRPr="006648F4">
        <w:rPr>
          <w:rFonts w:ascii="Times New Roman" w:eastAsia="Times New Roman" w:hAnsi="Times New Roman" w:cs="Times New Roman"/>
          <w:bCs/>
          <w:sz w:val="28"/>
          <w:szCs w:val="28"/>
          <w:lang w:eastAsia="ru-RU"/>
        </w:rPr>
        <w:t xml:space="preserve"> из районов Крайнего Севера и приравненных к нему местностей</w:t>
      </w:r>
      <w:r w:rsidR="00494ECC">
        <w:rPr>
          <w:rFonts w:ascii="Times New Roman" w:eastAsia="Times New Roman" w:hAnsi="Times New Roman" w:cs="Times New Roman"/>
          <w:bCs/>
          <w:sz w:val="28"/>
          <w:szCs w:val="28"/>
          <w:lang w:eastAsia="ru-RU"/>
        </w:rPr>
        <w:t>.</w:t>
      </w:r>
    </w:p>
    <w:p w:rsidR="006648F4" w:rsidRPr="006648F4" w:rsidRDefault="006648F4" w:rsidP="006648F4">
      <w:pPr>
        <w:ind w:left="709"/>
        <w:jc w:val="both"/>
        <w:rPr>
          <w:rFonts w:ascii="Times New Roman" w:eastAsia="Calibri" w:hAnsi="Times New Roman" w:cs="Times New Roman"/>
          <w:i/>
          <w:sz w:val="28"/>
          <w:szCs w:val="28"/>
          <w:lang w:eastAsia="ru-RU"/>
        </w:rPr>
      </w:pPr>
    </w:p>
    <w:p w:rsidR="006648F4" w:rsidRPr="006648F4" w:rsidRDefault="006648F4" w:rsidP="006648F4">
      <w:pPr>
        <w:ind w:left="709"/>
        <w:jc w:val="both"/>
        <w:rPr>
          <w:rFonts w:ascii="Times New Roman" w:eastAsia="Calibri" w:hAnsi="Times New Roman" w:cs="Times New Roman"/>
          <w:i/>
          <w:sz w:val="28"/>
          <w:szCs w:val="28"/>
          <w:lang w:eastAsia="ru-RU"/>
        </w:rPr>
      </w:pPr>
      <w:r w:rsidRPr="006648F4">
        <w:rPr>
          <w:rFonts w:ascii="Times New Roman" w:eastAsia="Calibri" w:hAnsi="Times New Roman" w:cs="Times New Roman"/>
          <w:i/>
          <w:sz w:val="28"/>
          <w:szCs w:val="28"/>
          <w:lang w:eastAsia="ru-RU"/>
        </w:rPr>
        <w:t xml:space="preserve">4. Обеспечение жильем граждан из числа реабилитированных лиц, признанных пострадавшими от политических репрессий. </w:t>
      </w:r>
    </w:p>
    <w:p w:rsidR="006648F4" w:rsidRPr="006648F4" w:rsidRDefault="006648F4" w:rsidP="006648F4">
      <w:pPr>
        <w:tabs>
          <w:tab w:val="left" w:pos="709"/>
        </w:tabs>
        <w:ind w:firstLine="360"/>
        <w:contextualSpacing/>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По состоянию на 01.01.2020 все граждане, относящиеся к категории реабилитированных лиц и состоящие ранее на учете в качестве нуждающихся в улучшении жилищных условий, обеспечены жилыми помещениями. </w:t>
      </w:r>
    </w:p>
    <w:p w:rsidR="006648F4" w:rsidRPr="006648F4" w:rsidRDefault="006648F4" w:rsidP="006648F4">
      <w:pPr>
        <w:ind w:firstLine="709"/>
        <w:jc w:val="both"/>
        <w:rPr>
          <w:rFonts w:ascii="Times New Roman" w:eastAsia="Times New Roman" w:hAnsi="Times New Roman" w:cs="Times New Roman"/>
          <w:color w:val="5B9BD5"/>
          <w:sz w:val="28"/>
          <w:szCs w:val="28"/>
          <w:lang w:eastAsia="ru-RU"/>
        </w:rPr>
      </w:pPr>
    </w:p>
    <w:p w:rsidR="006648F4" w:rsidRPr="006648F4" w:rsidRDefault="006648F4" w:rsidP="006648F4">
      <w:pPr>
        <w:ind w:left="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i/>
          <w:sz w:val="28"/>
          <w:szCs w:val="28"/>
          <w:lang w:eastAsia="ru-RU"/>
        </w:rPr>
        <w:t>5. Обеспечение жильем инвалидов и семей, имеющих детей-инвалидов.</w:t>
      </w:r>
    </w:p>
    <w:p w:rsidR="006648F4" w:rsidRPr="006648F4" w:rsidRDefault="006648F4" w:rsidP="006648F4">
      <w:pPr>
        <w:tabs>
          <w:tab w:val="left" w:pos="709"/>
        </w:tabs>
        <w:ind w:firstLine="360"/>
        <w:contextualSpacing/>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ab/>
        <w:t>По состоянию на 01.01.20</w:t>
      </w:r>
      <w:r w:rsidR="00596FFC">
        <w:rPr>
          <w:rFonts w:ascii="Times New Roman" w:eastAsia="Times New Roman" w:hAnsi="Times New Roman" w:cs="Times New Roman"/>
          <w:sz w:val="28"/>
          <w:szCs w:val="28"/>
          <w:lang w:eastAsia="ru-RU"/>
        </w:rPr>
        <w:t>20</w:t>
      </w:r>
      <w:r w:rsidRPr="006648F4">
        <w:rPr>
          <w:rFonts w:ascii="Times New Roman" w:eastAsia="Times New Roman" w:hAnsi="Times New Roman" w:cs="Times New Roman"/>
          <w:sz w:val="28"/>
          <w:szCs w:val="28"/>
          <w:lang w:eastAsia="ru-RU"/>
        </w:rPr>
        <w:t xml:space="preserve"> года 2</w:t>
      </w:r>
      <w:r w:rsidR="00596FFC">
        <w:rPr>
          <w:rFonts w:ascii="Times New Roman" w:eastAsia="Times New Roman" w:hAnsi="Times New Roman" w:cs="Times New Roman"/>
          <w:sz w:val="28"/>
          <w:szCs w:val="28"/>
          <w:lang w:eastAsia="ru-RU"/>
        </w:rPr>
        <w:t>1</w:t>
      </w:r>
      <w:r w:rsidRPr="006648F4">
        <w:rPr>
          <w:rFonts w:ascii="Times New Roman" w:eastAsia="Times New Roman" w:hAnsi="Times New Roman" w:cs="Times New Roman"/>
          <w:sz w:val="28"/>
          <w:szCs w:val="28"/>
          <w:lang w:eastAsia="ru-RU"/>
        </w:rPr>
        <w:t xml:space="preserve">9 инвалидов и семей, имеющих детей-инвалидов, состояли в Администрации муниципального образования «Город Майкоп» на учете в качестве нуждающихся в улучшении жилищных условий, из которых: </w:t>
      </w:r>
      <w:r w:rsidR="00596FFC">
        <w:rPr>
          <w:rFonts w:ascii="Times New Roman" w:eastAsia="Times New Roman" w:hAnsi="Times New Roman" w:cs="Times New Roman"/>
          <w:sz w:val="28"/>
          <w:szCs w:val="28"/>
          <w:lang w:eastAsia="ru-RU"/>
        </w:rPr>
        <w:t>2</w:t>
      </w:r>
      <w:r w:rsidRPr="006648F4">
        <w:rPr>
          <w:rFonts w:ascii="Times New Roman" w:eastAsia="Times New Roman" w:hAnsi="Times New Roman" w:cs="Times New Roman"/>
          <w:sz w:val="28"/>
          <w:szCs w:val="28"/>
          <w:lang w:eastAsia="ru-RU"/>
        </w:rPr>
        <w:t xml:space="preserve">3 человека имеют право на внеочередное обеспечение жилыми помещениями, </w:t>
      </w:r>
      <w:r w:rsidR="00596FFC">
        <w:rPr>
          <w:rFonts w:ascii="Times New Roman" w:eastAsia="Times New Roman" w:hAnsi="Times New Roman" w:cs="Times New Roman"/>
          <w:sz w:val="28"/>
          <w:szCs w:val="28"/>
          <w:lang w:eastAsia="ru-RU"/>
        </w:rPr>
        <w:t>6</w:t>
      </w:r>
      <w:r w:rsidRPr="006648F4">
        <w:rPr>
          <w:rFonts w:ascii="Times New Roman" w:eastAsia="Times New Roman" w:hAnsi="Times New Roman" w:cs="Times New Roman"/>
          <w:sz w:val="28"/>
          <w:szCs w:val="28"/>
          <w:lang w:eastAsia="ru-RU"/>
        </w:rPr>
        <w:t>8 человек имеют право на обеспечение дополнительной жилой площадью (по заболеванию).</w:t>
      </w:r>
    </w:p>
    <w:p w:rsidR="006648F4" w:rsidRPr="006648F4" w:rsidRDefault="006648F4" w:rsidP="006648F4">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Из федерального бюджета для инвалидов и семей, имеющих детей-инвалидов, нуждающихся в улучшении жилищных условий, ежегодно выделяются субвенции. Для Республики Адыгея размер денежных средств, приходящихся на одного инвалида (ребенка-инвалида), составляет </w:t>
      </w:r>
      <w:r w:rsidR="00596FFC">
        <w:rPr>
          <w:rFonts w:ascii="Times New Roman" w:eastAsia="Times New Roman" w:hAnsi="Times New Roman" w:cs="Times New Roman"/>
          <w:sz w:val="28"/>
          <w:szCs w:val="28"/>
          <w:lang w:eastAsia="ru-RU"/>
        </w:rPr>
        <w:t>6</w:t>
      </w:r>
      <w:r w:rsidRPr="006648F4">
        <w:rPr>
          <w:rFonts w:ascii="Times New Roman" w:eastAsia="Times New Roman" w:hAnsi="Times New Roman" w:cs="Times New Roman"/>
          <w:sz w:val="28"/>
          <w:szCs w:val="28"/>
          <w:lang w:eastAsia="ru-RU"/>
        </w:rPr>
        <w:t>7</w:t>
      </w:r>
      <w:r w:rsidR="00F37D0A">
        <w:rPr>
          <w:rFonts w:ascii="Times New Roman" w:eastAsia="Times New Roman" w:hAnsi="Times New Roman" w:cs="Times New Roman"/>
          <w:sz w:val="28"/>
          <w:szCs w:val="28"/>
          <w:lang w:eastAsia="ru-RU"/>
        </w:rPr>
        <w:t>3</w:t>
      </w:r>
      <w:r w:rsidRPr="006648F4">
        <w:rPr>
          <w:rFonts w:ascii="Times New Roman" w:eastAsia="Times New Roman" w:hAnsi="Times New Roman" w:cs="Times New Roman"/>
          <w:sz w:val="28"/>
          <w:szCs w:val="28"/>
          <w:lang w:eastAsia="ru-RU"/>
        </w:rPr>
        <w:t> </w:t>
      </w:r>
      <w:r w:rsidR="00596FFC">
        <w:rPr>
          <w:rFonts w:ascii="Times New Roman" w:eastAsia="Times New Roman" w:hAnsi="Times New Roman" w:cs="Times New Roman"/>
          <w:sz w:val="28"/>
          <w:szCs w:val="28"/>
          <w:lang w:eastAsia="ru-RU"/>
        </w:rPr>
        <w:t>254</w:t>
      </w:r>
      <w:r w:rsidRPr="006648F4">
        <w:rPr>
          <w:rFonts w:ascii="Times New Roman" w:eastAsia="Times New Roman" w:hAnsi="Times New Roman" w:cs="Times New Roman"/>
          <w:sz w:val="28"/>
          <w:szCs w:val="28"/>
          <w:lang w:eastAsia="ru-RU"/>
        </w:rPr>
        <w:t xml:space="preserve"> рубл</w:t>
      </w:r>
      <w:r w:rsidR="00596FFC">
        <w:rPr>
          <w:rFonts w:ascii="Times New Roman" w:eastAsia="Times New Roman" w:hAnsi="Times New Roman" w:cs="Times New Roman"/>
          <w:sz w:val="28"/>
          <w:szCs w:val="28"/>
          <w:lang w:eastAsia="ru-RU"/>
        </w:rPr>
        <w:t>я</w:t>
      </w:r>
      <w:r w:rsidRPr="006648F4">
        <w:rPr>
          <w:rFonts w:ascii="Times New Roman" w:eastAsia="Times New Roman" w:hAnsi="Times New Roman" w:cs="Times New Roman"/>
          <w:sz w:val="28"/>
          <w:szCs w:val="28"/>
          <w:lang w:eastAsia="ru-RU"/>
        </w:rPr>
        <w:t xml:space="preserve">. </w:t>
      </w:r>
      <w:r w:rsidR="00B86AC9">
        <w:rPr>
          <w:rFonts w:ascii="Times New Roman" w:eastAsia="Times New Roman" w:hAnsi="Times New Roman" w:cs="Times New Roman"/>
          <w:sz w:val="28"/>
          <w:szCs w:val="28"/>
          <w:lang w:eastAsia="ru-RU"/>
        </w:rPr>
        <w:t>В течение года</w:t>
      </w:r>
      <w:r w:rsidR="00596FFC">
        <w:rPr>
          <w:rFonts w:ascii="Times New Roman" w:eastAsia="Times New Roman" w:hAnsi="Times New Roman" w:cs="Times New Roman"/>
          <w:sz w:val="28"/>
          <w:szCs w:val="28"/>
          <w:lang w:eastAsia="ru-RU"/>
        </w:rPr>
        <w:t xml:space="preserve"> 5</w:t>
      </w:r>
      <w:r w:rsidRPr="006648F4">
        <w:rPr>
          <w:rFonts w:ascii="Times New Roman" w:eastAsia="Times New Roman" w:hAnsi="Times New Roman" w:cs="Times New Roman"/>
          <w:sz w:val="28"/>
          <w:szCs w:val="28"/>
          <w:lang w:eastAsia="ru-RU"/>
        </w:rPr>
        <w:t xml:space="preserve"> инвалидов получили уведомлени</w:t>
      </w:r>
      <w:r w:rsidR="00537E67">
        <w:rPr>
          <w:rFonts w:ascii="Times New Roman" w:eastAsia="Times New Roman" w:hAnsi="Times New Roman" w:cs="Times New Roman"/>
          <w:sz w:val="28"/>
          <w:szCs w:val="28"/>
          <w:lang w:eastAsia="ru-RU"/>
        </w:rPr>
        <w:t>я</w:t>
      </w:r>
      <w:r w:rsidRPr="006648F4">
        <w:rPr>
          <w:rFonts w:ascii="Times New Roman" w:eastAsia="Times New Roman" w:hAnsi="Times New Roman" w:cs="Times New Roman"/>
          <w:sz w:val="28"/>
          <w:szCs w:val="28"/>
          <w:lang w:eastAsia="ru-RU"/>
        </w:rPr>
        <w:t xml:space="preserve"> о получении единовременной денежной выплаты на приобретение жилого помещения.</w:t>
      </w:r>
    </w:p>
    <w:p w:rsidR="006648F4" w:rsidRPr="006648F4" w:rsidRDefault="006648F4" w:rsidP="006648F4">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За счет средств бюджета муниципального образования «Город Майкоп» приобретаются объекты недвижимого имущества в муниципальную собственность по решению суда (для дальнейшего предоставления по договорам социального найма инвалидам, имеющим право на внеочередное обеспечение жилыми помещениями). В 20</w:t>
      </w:r>
      <w:r w:rsidR="00596FFC">
        <w:rPr>
          <w:rFonts w:ascii="Times New Roman" w:eastAsia="Times New Roman" w:hAnsi="Times New Roman" w:cs="Times New Roman"/>
          <w:sz w:val="28"/>
          <w:szCs w:val="28"/>
          <w:lang w:eastAsia="ru-RU"/>
        </w:rPr>
        <w:t>20</w:t>
      </w:r>
      <w:r w:rsidRPr="006648F4">
        <w:rPr>
          <w:rFonts w:ascii="Times New Roman" w:eastAsia="Times New Roman" w:hAnsi="Times New Roman" w:cs="Times New Roman"/>
          <w:sz w:val="28"/>
          <w:szCs w:val="28"/>
          <w:lang w:eastAsia="ru-RU"/>
        </w:rPr>
        <w:t xml:space="preserve"> году в бюджете </w:t>
      </w:r>
      <w:r w:rsidR="00537E67">
        <w:rPr>
          <w:rFonts w:ascii="Times New Roman" w:eastAsia="Times New Roman" w:hAnsi="Times New Roman" w:cs="Times New Roman"/>
          <w:sz w:val="28"/>
          <w:szCs w:val="28"/>
          <w:lang w:eastAsia="ru-RU"/>
        </w:rPr>
        <w:t xml:space="preserve">муниципального образования «Город Майкоп» были </w:t>
      </w:r>
      <w:r w:rsidRPr="006648F4">
        <w:rPr>
          <w:rFonts w:ascii="Times New Roman" w:eastAsia="Times New Roman" w:hAnsi="Times New Roman" w:cs="Times New Roman"/>
          <w:sz w:val="28"/>
          <w:szCs w:val="28"/>
          <w:lang w:eastAsia="ru-RU"/>
        </w:rPr>
        <w:t>предусмотрены</w:t>
      </w:r>
      <w:r w:rsidR="00537E67">
        <w:rPr>
          <w:rFonts w:ascii="Times New Roman" w:eastAsia="Times New Roman" w:hAnsi="Times New Roman" w:cs="Times New Roman"/>
          <w:sz w:val="28"/>
          <w:szCs w:val="28"/>
          <w:lang w:eastAsia="ru-RU"/>
        </w:rPr>
        <w:t xml:space="preserve"> и освоены </w:t>
      </w:r>
      <w:r w:rsidRPr="006648F4">
        <w:rPr>
          <w:rFonts w:ascii="Times New Roman" w:eastAsia="Times New Roman" w:hAnsi="Times New Roman" w:cs="Times New Roman"/>
          <w:sz w:val="28"/>
          <w:szCs w:val="28"/>
          <w:lang w:eastAsia="ru-RU"/>
        </w:rPr>
        <w:t>ассигнования</w:t>
      </w:r>
      <w:r w:rsidR="00537E67">
        <w:rPr>
          <w:rFonts w:ascii="Times New Roman" w:eastAsia="Times New Roman" w:hAnsi="Times New Roman" w:cs="Times New Roman"/>
          <w:sz w:val="28"/>
          <w:szCs w:val="28"/>
          <w:lang w:eastAsia="ru-RU"/>
        </w:rPr>
        <w:t>, за счет которых</w:t>
      </w:r>
      <w:r w:rsidRPr="006648F4">
        <w:rPr>
          <w:rFonts w:ascii="Times New Roman" w:eastAsia="Times New Roman" w:hAnsi="Times New Roman" w:cs="Times New Roman"/>
          <w:sz w:val="28"/>
          <w:szCs w:val="28"/>
          <w:lang w:eastAsia="ru-RU"/>
        </w:rPr>
        <w:t xml:space="preserve"> приобретен</w:t>
      </w:r>
      <w:r w:rsidR="00B86AC9">
        <w:rPr>
          <w:rFonts w:ascii="Times New Roman" w:eastAsia="Times New Roman" w:hAnsi="Times New Roman" w:cs="Times New Roman"/>
          <w:sz w:val="28"/>
          <w:szCs w:val="28"/>
          <w:lang w:eastAsia="ru-RU"/>
        </w:rPr>
        <w:t>ы</w:t>
      </w:r>
      <w:r w:rsidRPr="006648F4">
        <w:rPr>
          <w:rFonts w:ascii="Times New Roman" w:eastAsia="Times New Roman" w:hAnsi="Times New Roman" w:cs="Times New Roman"/>
          <w:sz w:val="28"/>
          <w:szCs w:val="28"/>
          <w:lang w:eastAsia="ru-RU"/>
        </w:rPr>
        <w:t xml:space="preserve"> объект</w:t>
      </w:r>
      <w:r w:rsidR="00B86AC9">
        <w:rPr>
          <w:rFonts w:ascii="Times New Roman" w:eastAsia="Times New Roman" w:hAnsi="Times New Roman" w:cs="Times New Roman"/>
          <w:sz w:val="28"/>
          <w:szCs w:val="28"/>
          <w:lang w:eastAsia="ru-RU"/>
        </w:rPr>
        <w:t>ы</w:t>
      </w:r>
      <w:r w:rsidRPr="006648F4">
        <w:rPr>
          <w:rFonts w:ascii="Times New Roman" w:eastAsia="Times New Roman" w:hAnsi="Times New Roman" w:cs="Times New Roman"/>
          <w:sz w:val="28"/>
          <w:szCs w:val="28"/>
          <w:lang w:eastAsia="ru-RU"/>
        </w:rPr>
        <w:t xml:space="preserve"> недвижимого имущества в муниципальную собственность по решению суда </w:t>
      </w:r>
      <w:r w:rsidR="00B86AC9">
        <w:rPr>
          <w:rFonts w:ascii="Times New Roman" w:eastAsia="Times New Roman" w:hAnsi="Times New Roman" w:cs="Times New Roman"/>
          <w:sz w:val="28"/>
          <w:szCs w:val="28"/>
          <w:lang w:eastAsia="ru-RU"/>
        </w:rPr>
        <w:t>на</w:t>
      </w:r>
      <w:r w:rsidRPr="006648F4">
        <w:rPr>
          <w:rFonts w:ascii="Times New Roman" w:eastAsia="Times New Roman" w:hAnsi="Times New Roman" w:cs="Times New Roman"/>
          <w:sz w:val="28"/>
          <w:szCs w:val="28"/>
          <w:lang w:eastAsia="ru-RU"/>
        </w:rPr>
        <w:t xml:space="preserve"> сумм</w:t>
      </w:r>
      <w:r w:rsidR="00B86AC9">
        <w:rPr>
          <w:rFonts w:ascii="Times New Roman" w:eastAsia="Times New Roman" w:hAnsi="Times New Roman" w:cs="Times New Roman"/>
          <w:sz w:val="28"/>
          <w:szCs w:val="28"/>
          <w:lang w:eastAsia="ru-RU"/>
        </w:rPr>
        <w:t>у</w:t>
      </w:r>
      <w:r w:rsidRPr="006648F4">
        <w:rPr>
          <w:rFonts w:ascii="Times New Roman" w:eastAsia="Times New Roman" w:hAnsi="Times New Roman" w:cs="Times New Roman"/>
          <w:sz w:val="28"/>
          <w:szCs w:val="28"/>
          <w:lang w:eastAsia="ru-RU"/>
        </w:rPr>
        <w:t xml:space="preserve"> </w:t>
      </w:r>
      <w:r w:rsidR="00596FFC">
        <w:rPr>
          <w:rFonts w:ascii="Times New Roman" w:eastAsia="Times New Roman" w:hAnsi="Times New Roman" w:cs="Times New Roman"/>
          <w:sz w:val="28"/>
          <w:szCs w:val="28"/>
          <w:lang w:eastAsia="ru-RU"/>
        </w:rPr>
        <w:t>5 </w:t>
      </w:r>
      <w:r w:rsidR="00B86AC9">
        <w:rPr>
          <w:rFonts w:ascii="Times New Roman" w:eastAsia="Times New Roman" w:hAnsi="Times New Roman" w:cs="Times New Roman"/>
          <w:sz w:val="28"/>
          <w:szCs w:val="28"/>
          <w:lang w:eastAsia="ru-RU"/>
        </w:rPr>
        <w:t>33</w:t>
      </w:r>
      <w:r w:rsidR="00596FFC">
        <w:rPr>
          <w:rFonts w:ascii="Times New Roman" w:eastAsia="Times New Roman" w:hAnsi="Times New Roman" w:cs="Times New Roman"/>
          <w:sz w:val="28"/>
          <w:szCs w:val="28"/>
          <w:lang w:eastAsia="ru-RU"/>
        </w:rPr>
        <w:t>0,</w:t>
      </w:r>
      <w:r w:rsidR="00B86AC9">
        <w:rPr>
          <w:rFonts w:ascii="Times New Roman" w:eastAsia="Times New Roman" w:hAnsi="Times New Roman" w:cs="Times New Roman"/>
          <w:sz w:val="28"/>
          <w:szCs w:val="28"/>
          <w:lang w:eastAsia="ru-RU"/>
        </w:rPr>
        <w:t>8</w:t>
      </w:r>
      <w:r w:rsidRPr="006648F4">
        <w:rPr>
          <w:rFonts w:ascii="Times New Roman" w:eastAsia="Times New Roman" w:hAnsi="Times New Roman" w:cs="Times New Roman"/>
          <w:sz w:val="28"/>
          <w:szCs w:val="28"/>
          <w:lang w:eastAsia="ru-RU"/>
        </w:rPr>
        <w:t xml:space="preserve"> тыс. рублей. </w:t>
      </w:r>
    </w:p>
    <w:p w:rsidR="00C062D2" w:rsidRPr="006648F4" w:rsidRDefault="00C062D2" w:rsidP="006648F4">
      <w:pPr>
        <w:tabs>
          <w:tab w:val="left" w:pos="709"/>
        </w:tabs>
        <w:ind w:firstLine="360"/>
        <w:contextualSpacing/>
        <w:jc w:val="both"/>
        <w:rPr>
          <w:rFonts w:ascii="Times New Roman" w:eastAsia="Times New Roman" w:hAnsi="Times New Roman" w:cs="Times New Roman"/>
          <w:color w:val="5B9BD5"/>
          <w:sz w:val="28"/>
          <w:szCs w:val="28"/>
          <w:lang w:eastAsia="ru-RU"/>
        </w:rPr>
      </w:pPr>
    </w:p>
    <w:p w:rsidR="006648F4" w:rsidRPr="006648F4" w:rsidRDefault="006648F4" w:rsidP="006648F4">
      <w:pPr>
        <w:ind w:left="709"/>
        <w:jc w:val="both"/>
        <w:rPr>
          <w:rFonts w:ascii="Times New Roman" w:eastAsia="Times New Roman" w:hAnsi="Times New Roman" w:cs="Times New Roman"/>
          <w:i/>
          <w:sz w:val="28"/>
          <w:szCs w:val="28"/>
          <w:lang w:eastAsia="ru-RU"/>
        </w:rPr>
      </w:pPr>
      <w:r w:rsidRPr="006648F4">
        <w:rPr>
          <w:rFonts w:ascii="Times New Roman" w:eastAsia="Times New Roman" w:hAnsi="Times New Roman" w:cs="Times New Roman"/>
          <w:i/>
          <w:sz w:val="28"/>
          <w:szCs w:val="28"/>
          <w:lang w:eastAsia="ru-RU"/>
        </w:rPr>
        <w:t xml:space="preserve">6. Обеспечение жильем ветеранов Великой Отечественной войны 1941-1945 годов. </w:t>
      </w:r>
    </w:p>
    <w:p w:rsidR="006648F4" w:rsidRPr="006648F4" w:rsidRDefault="006648F4" w:rsidP="006648F4">
      <w:pPr>
        <w:tabs>
          <w:tab w:val="left" w:pos="709"/>
        </w:tabs>
        <w:autoSpaceDE w:val="0"/>
        <w:autoSpaceDN w:val="0"/>
        <w:adjustRightInd w:val="0"/>
        <w:ind w:firstLine="540"/>
        <w:jc w:val="both"/>
        <w:rPr>
          <w:rFonts w:ascii="Times New Roman" w:eastAsia="Times New Roman" w:hAnsi="Times New Roman" w:cs="Times New Roman"/>
          <w:sz w:val="28"/>
          <w:szCs w:val="28"/>
          <w:lang w:eastAsia="ru-RU"/>
        </w:rPr>
      </w:pPr>
      <w:r w:rsidRPr="006648F4">
        <w:rPr>
          <w:rFonts w:ascii="Times New Roman" w:eastAsia="Calibri" w:hAnsi="Times New Roman" w:cs="Times New Roman"/>
          <w:sz w:val="28"/>
          <w:szCs w:val="28"/>
          <w:lang w:eastAsia="ru-RU"/>
        </w:rPr>
        <w:t xml:space="preserve"> По состоянию на 01.01.20</w:t>
      </w:r>
      <w:r w:rsidR="00C61B84">
        <w:rPr>
          <w:rFonts w:ascii="Times New Roman" w:eastAsia="Calibri" w:hAnsi="Times New Roman" w:cs="Times New Roman"/>
          <w:sz w:val="28"/>
          <w:szCs w:val="28"/>
          <w:lang w:eastAsia="ru-RU"/>
        </w:rPr>
        <w:t>20</w:t>
      </w:r>
      <w:r w:rsidRPr="006648F4">
        <w:rPr>
          <w:rFonts w:ascii="Times New Roman" w:eastAsia="Calibri" w:hAnsi="Times New Roman" w:cs="Times New Roman"/>
          <w:sz w:val="28"/>
          <w:szCs w:val="28"/>
          <w:lang w:eastAsia="ru-RU"/>
        </w:rPr>
        <w:t xml:space="preserve"> </w:t>
      </w:r>
      <w:r w:rsidR="00C61B84">
        <w:rPr>
          <w:rFonts w:ascii="Times New Roman" w:eastAsia="Calibri" w:hAnsi="Times New Roman" w:cs="Times New Roman"/>
          <w:sz w:val="28"/>
          <w:szCs w:val="28"/>
          <w:lang w:eastAsia="ru-RU"/>
        </w:rPr>
        <w:t>граждане</w:t>
      </w:r>
      <w:r w:rsidRPr="006648F4">
        <w:rPr>
          <w:rFonts w:ascii="Times New Roman" w:eastAsia="Calibri" w:hAnsi="Times New Roman" w:cs="Times New Roman"/>
          <w:sz w:val="28"/>
          <w:szCs w:val="28"/>
          <w:lang w:eastAsia="ru-RU"/>
        </w:rPr>
        <w:t>, относящи</w:t>
      </w:r>
      <w:r w:rsidR="00C61B84">
        <w:rPr>
          <w:rFonts w:ascii="Times New Roman" w:eastAsia="Calibri" w:hAnsi="Times New Roman" w:cs="Times New Roman"/>
          <w:sz w:val="28"/>
          <w:szCs w:val="28"/>
          <w:lang w:eastAsia="ru-RU"/>
        </w:rPr>
        <w:t>е</w:t>
      </w:r>
      <w:r w:rsidRPr="006648F4">
        <w:rPr>
          <w:rFonts w:ascii="Times New Roman" w:eastAsia="Calibri" w:hAnsi="Times New Roman" w:cs="Times New Roman"/>
          <w:sz w:val="28"/>
          <w:szCs w:val="28"/>
          <w:lang w:eastAsia="ru-RU"/>
        </w:rPr>
        <w:t>ся к категории инвалидов, участников, ветеранов Великой Отечественной войны 1941-1945 годов, а также членов семей погибших (умерших) на учете в Администрации</w:t>
      </w:r>
      <w:r w:rsidRPr="006648F4">
        <w:rPr>
          <w:rFonts w:ascii="Times New Roman" w:eastAsia="Times New Roman" w:hAnsi="Times New Roman" w:cs="Times New Roman"/>
          <w:sz w:val="28"/>
          <w:szCs w:val="28"/>
          <w:lang w:eastAsia="ru-RU"/>
        </w:rPr>
        <w:t xml:space="preserve"> муниципального образования «Город Майкоп»</w:t>
      </w:r>
      <w:r w:rsidR="00C61B84">
        <w:rPr>
          <w:rFonts w:ascii="Times New Roman" w:eastAsia="Times New Roman" w:hAnsi="Times New Roman" w:cs="Times New Roman"/>
          <w:sz w:val="28"/>
          <w:szCs w:val="28"/>
          <w:lang w:eastAsia="ru-RU"/>
        </w:rPr>
        <w:t xml:space="preserve"> не состояли</w:t>
      </w:r>
      <w:r w:rsidRPr="006648F4">
        <w:rPr>
          <w:rFonts w:ascii="Times New Roman" w:eastAsia="Times New Roman" w:hAnsi="Times New Roman" w:cs="Times New Roman"/>
          <w:sz w:val="28"/>
          <w:szCs w:val="28"/>
          <w:lang w:eastAsia="ru-RU"/>
        </w:rPr>
        <w:t>.</w:t>
      </w:r>
    </w:p>
    <w:p w:rsidR="006648F4" w:rsidRDefault="00C61B84"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648F4" w:rsidRPr="006648F4">
        <w:rPr>
          <w:rFonts w:ascii="Times New Roman" w:eastAsia="Times New Roman" w:hAnsi="Times New Roman" w:cs="Times New Roman"/>
          <w:sz w:val="28"/>
          <w:szCs w:val="28"/>
          <w:lang w:eastAsia="ru-RU"/>
        </w:rPr>
        <w:t xml:space="preserve">се граждане, относящиеся к данной категории, состоящие ранее на учете в качестве нуждающихся в улучшении жилищных условий, обеспечены жилыми помещениями. </w:t>
      </w:r>
    </w:p>
    <w:p w:rsidR="00435B43" w:rsidRDefault="00435B43"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отчётного </w:t>
      </w:r>
      <w:r w:rsidR="007F487F">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ода граждане, относящиеся к данной категории лиц, с заявлениями, о принятии на учёт в качестве нуждающихся, не обращались.</w:t>
      </w:r>
    </w:p>
    <w:p w:rsidR="00292ED9" w:rsidRPr="006648F4" w:rsidRDefault="00292ED9" w:rsidP="006648F4">
      <w:pPr>
        <w:ind w:firstLine="709"/>
        <w:jc w:val="both"/>
        <w:rPr>
          <w:rFonts w:ascii="Times New Roman" w:eastAsia="Times New Roman" w:hAnsi="Times New Roman" w:cs="Times New Roman"/>
          <w:color w:val="5B9BD5"/>
          <w:sz w:val="28"/>
          <w:szCs w:val="28"/>
          <w:lang w:eastAsia="ru-RU"/>
        </w:rPr>
      </w:pPr>
    </w:p>
    <w:p w:rsidR="006648F4" w:rsidRPr="006648F4" w:rsidRDefault="006648F4" w:rsidP="006648F4">
      <w:pPr>
        <w:widowControl w:val="0"/>
        <w:autoSpaceDE w:val="0"/>
        <w:autoSpaceDN w:val="0"/>
        <w:adjustRightInd w:val="0"/>
        <w:ind w:firstLine="708"/>
        <w:jc w:val="both"/>
        <w:rPr>
          <w:rFonts w:ascii="Times New Roman" w:eastAsia="Times New Roman" w:hAnsi="Times New Roman" w:cs="Times New Roman"/>
          <w:i/>
          <w:sz w:val="28"/>
          <w:szCs w:val="28"/>
          <w:lang w:eastAsia="ru-RU"/>
        </w:rPr>
      </w:pPr>
      <w:r w:rsidRPr="006648F4">
        <w:rPr>
          <w:rFonts w:ascii="Times New Roman" w:eastAsia="Times New Roman" w:hAnsi="Times New Roman" w:cs="Times New Roman"/>
          <w:i/>
          <w:sz w:val="28"/>
          <w:szCs w:val="28"/>
          <w:lang w:eastAsia="ru-RU"/>
        </w:rPr>
        <w:t xml:space="preserve">7. Обеспечение жильем ветеранов боевых действий. </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По состоянию на 01.01.20</w:t>
      </w:r>
      <w:r w:rsidR="00BE7F0F">
        <w:rPr>
          <w:rFonts w:ascii="Times New Roman" w:eastAsia="Times New Roman" w:hAnsi="Times New Roman" w:cs="Times New Roman"/>
          <w:sz w:val="28"/>
          <w:szCs w:val="28"/>
          <w:lang w:eastAsia="ru-RU"/>
        </w:rPr>
        <w:t>20</w:t>
      </w:r>
      <w:r w:rsidRPr="006648F4">
        <w:rPr>
          <w:rFonts w:ascii="Times New Roman" w:eastAsia="Times New Roman" w:hAnsi="Times New Roman" w:cs="Times New Roman"/>
          <w:sz w:val="28"/>
          <w:szCs w:val="28"/>
          <w:lang w:eastAsia="ru-RU"/>
        </w:rPr>
        <w:t xml:space="preserve"> года 1</w:t>
      </w:r>
      <w:r w:rsidR="00BE7F0F">
        <w:rPr>
          <w:rFonts w:ascii="Times New Roman" w:eastAsia="Times New Roman" w:hAnsi="Times New Roman" w:cs="Times New Roman"/>
          <w:sz w:val="28"/>
          <w:szCs w:val="28"/>
          <w:lang w:eastAsia="ru-RU"/>
        </w:rPr>
        <w:t>27</w:t>
      </w:r>
      <w:r w:rsidRPr="006648F4">
        <w:rPr>
          <w:rFonts w:ascii="Times New Roman" w:eastAsia="Times New Roman" w:hAnsi="Times New Roman" w:cs="Times New Roman"/>
          <w:sz w:val="28"/>
          <w:szCs w:val="28"/>
          <w:lang w:eastAsia="ru-RU"/>
        </w:rPr>
        <w:t xml:space="preserve"> ветеран</w:t>
      </w:r>
      <w:r w:rsidR="00BE7F0F">
        <w:rPr>
          <w:rFonts w:ascii="Times New Roman" w:eastAsia="Times New Roman" w:hAnsi="Times New Roman" w:cs="Times New Roman"/>
          <w:sz w:val="28"/>
          <w:szCs w:val="28"/>
          <w:lang w:eastAsia="ru-RU"/>
        </w:rPr>
        <w:t>ов</w:t>
      </w:r>
      <w:r w:rsidRPr="006648F4">
        <w:rPr>
          <w:rFonts w:ascii="Times New Roman" w:eastAsia="Times New Roman" w:hAnsi="Times New Roman" w:cs="Times New Roman"/>
          <w:sz w:val="28"/>
          <w:szCs w:val="28"/>
          <w:lang w:eastAsia="ru-RU"/>
        </w:rPr>
        <w:t xml:space="preserve"> боевых действий</w:t>
      </w:r>
      <w:r w:rsidR="00F015C6">
        <w:rPr>
          <w:rFonts w:ascii="Times New Roman" w:eastAsia="Times New Roman" w:hAnsi="Times New Roman" w:cs="Times New Roman"/>
          <w:sz w:val="28"/>
          <w:szCs w:val="28"/>
          <w:lang w:eastAsia="ru-RU"/>
        </w:rPr>
        <w:t>,</w:t>
      </w:r>
      <w:r w:rsidRPr="006648F4">
        <w:rPr>
          <w:rFonts w:ascii="Times New Roman" w:eastAsia="Times New Roman" w:hAnsi="Times New Roman" w:cs="Times New Roman"/>
          <w:sz w:val="28"/>
          <w:szCs w:val="28"/>
          <w:lang w:eastAsia="ru-RU"/>
        </w:rPr>
        <w:t xml:space="preserve"> </w:t>
      </w:r>
      <w:r w:rsidR="00F015C6">
        <w:rPr>
          <w:rFonts w:ascii="Times New Roman" w:eastAsia="Times New Roman" w:hAnsi="Times New Roman" w:cs="Times New Roman"/>
          <w:sz w:val="28"/>
          <w:szCs w:val="28"/>
          <w:lang w:eastAsia="ru-RU"/>
        </w:rPr>
        <w:t>которые приняты на учет до 01.01.2005 года,</w:t>
      </w:r>
      <w:r w:rsidR="00F015C6" w:rsidRPr="006648F4">
        <w:rPr>
          <w:rFonts w:ascii="Times New Roman" w:eastAsia="Calibri" w:hAnsi="Times New Roman" w:cs="Times New Roman"/>
          <w:sz w:val="28"/>
          <w:szCs w:val="28"/>
          <w:lang w:eastAsia="ru-RU"/>
        </w:rPr>
        <w:t xml:space="preserve"> </w:t>
      </w:r>
      <w:r w:rsidRPr="006648F4">
        <w:rPr>
          <w:rFonts w:ascii="Times New Roman" w:eastAsia="Calibri" w:hAnsi="Times New Roman" w:cs="Times New Roman"/>
          <w:sz w:val="28"/>
          <w:szCs w:val="28"/>
          <w:lang w:eastAsia="ru-RU"/>
        </w:rPr>
        <w:t>состоял</w:t>
      </w:r>
      <w:r w:rsidR="00BE7F0F">
        <w:rPr>
          <w:rFonts w:ascii="Times New Roman" w:eastAsia="Calibri" w:hAnsi="Times New Roman" w:cs="Times New Roman"/>
          <w:sz w:val="28"/>
          <w:szCs w:val="28"/>
          <w:lang w:eastAsia="ru-RU"/>
        </w:rPr>
        <w:t>и</w:t>
      </w:r>
      <w:r w:rsidRPr="006648F4">
        <w:rPr>
          <w:rFonts w:ascii="Times New Roman" w:eastAsia="Calibri" w:hAnsi="Times New Roman" w:cs="Times New Roman"/>
          <w:sz w:val="28"/>
          <w:szCs w:val="28"/>
          <w:lang w:eastAsia="ru-RU"/>
        </w:rPr>
        <w:t xml:space="preserve"> на учете в Администрации</w:t>
      </w:r>
      <w:r w:rsidRPr="006648F4">
        <w:rPr>
          <w:rFonts w:ascii="Times New Roman" w:eastAsia="Times New Roman" w:hAnsi="Times New Roman" w:cs="Times New Roman"/>
          <w:sz w:val="28"/>
          <w:szCs w:val="28"/>
          <w:lang w:eastAsia="ru-RU"/>
        </w:rPr>
        <w:t xml:space="preserve"> муниципального образования «Город Майкоп»</w:t>
      </w:r>
      <w:r w:rsidR="005D3356">
        <w:rPr>
          <w:rFonts w:ascii="Times New Roman" w:eastAsia="Times New Roman" w:hAnsi="Times New Roman" w:cs="Times New Roman"/>
          <w:sz w:val="28"/>
          <w:szCs w:val="28"/>
          <w:lang w:eastAsia="ru-RU"/>
        </w:rPr>
        <w:t xml:space="preserve"> на улучшение жилищных условий</w:t>
      </w:r>
      <w:r w:rsidRPr="006648F4">
        <w:rPr>
          <w:rFonts w:ascii="Times New Roman" w:eastAsia="Times New Roman" w:hAnsi="Times New Roman" w:cs="Times New Roman"/>
          <w:sz w:val="28"/>
          <w:szCs w:val="28"/>
          <w:lang w:eastAsia="ru-RU"/>
        </w:rPr>
        <w:t xml:space="preserve">. </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Социальные выплаты для улучшения жилищных условий предоставляются за счет средств федерального бюджета в форме единовременной денежной выплаты на строительство или приобретение жилого помещения. </w:t>
      </w:r>
    </w:p>
    <w:p w:rsidR="006648F4" w:rsidRPr="006648F4" w:rsidRDefault="00BE7F0F"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w:t>
      </w:r>
      <w:r w:rsidR="007F487F">
        <w:rPr>
          <w:rFonts w:ascii="Times New Roman" w:eastAsia="Times New Roman" w:hAnsi="Times New Roman" w:cs="Times New Roman"/>
          <w:sz w:val="28"/>
          <w:szCs w:val="28"/>
          <w:lang w:eastAsia="ru-RU"/>
        </w:rPr>
        <w:t>2020 го</w:t>
      </w:r>
      <w:r>
        <w:rPr>
          <w:rFonts w:ascii="Times New Roman" w:eastAsia="Times New Roman" w:hAnsi="Times New Roman" w:cs="Times New Roman"/>
          <w:sz w:val="28"/>
          <w:szCs w:val="28"/>
          <w:lang w:eastAsia="ru-RU"/>
        </w:rPr>
        <w:t xml:space="preserve">да выплаты </w:t>
      </w:r>
      <w:r w:rsidR="007F487F">
        <w:rPr>
          <w:rFonts w:ascii="Times New Roman" w:eastAsia="Times New Roman" w:hAnsi="Times New Roman" w:cs="Times New Roman"/>
          <w:sz w:val="28"/>
          <w:szCs w:val="28"/>
          <w:lang w:eastAsia="ru-RU"/>
        </w:rPr>
        <w:t xml:space="preserve">данной категории граждан </w:t>
      </w:r>
      <w:r>
        <w:rPr>
          <w:rFonts w:ascii="Times New Roman" w:eastAsia="Times New Roman" w:hAnsi="Times New Roman" w:cs="Times New Roman"/>
          <w:sz w:val="28"/>
          <w:szCs w:val="28"/>
          <w:lang w:eastAsia="ru-RU"/>
        </w:rPr>
        <w:t>не производились.</w:t>
      </w:r>
    </w:p>
    <w:p w:rsidR="006648F4" w:rsidRPr="006648F4" w:rsidRDefault="006648F4" w:rsidP="006648F4">
      <w:pPr>
        <w:ind w:firstLine="709"/>
        <w:jc w:val="both"/>
        <w:rPr>
          <w:rFonts w:ascii="Times New Roman" w:eastAsia="Times New Roman" w:hAnsi="Times New Roman" w:cs="Times New Roman"/>
          <w:color w:val="5B9BD5"/>
          <w:sz w:val="28"/>
          <w:szCs w:val="28"/>
          <w:lang w:eastAsia="ru-RU"/>
        </w:rPr>
      </w:pPr>
    </w:p>
    <w:p w:rsidR="006648F4" w:rsidRPr="006648F4" w:rsidRDefault="006648F4" w:rsidP="006648F4">
      <w:pPr>
        <w:ind w:firstLine="709"/>
        <w:jc w:val="both"/>
        <w:rPr>
          <w:rFonts w:ascii="Times New Roman" w:eastAsia="Calibri" w:hAnsi="Times New Roman" w:cs="Times New Roman"/>
          <w:i/>
          <w:sz w:val="28"/>
          <w:szCs w:val="28"/>
          <w:lang w:eastAsia="ru-RU"/>
        </w:rPr>
      </w:pPr>
      <w:r w:rsidRPr="006648F4">
        <w:rPr>
          <w:rFonts w:ascii="Times New Roman" w:eastAsia="Calibri" w:hAnsi="Times New Roman" w:cs="Times New Roman"/>
          <w:sz w:val="28"/>
          <w:szCs w:val="28"/>
          <w:lang w:eastAsia="ru-RU"/>
        </w:rPr>
        <w:t xml:space="preserve">8. </w:t>
      </w:r>
      <w:r w:rsidRPr="006648F4">
        <w:rPr>
          <w:rFonts w:ascii="Times New Roman" w:eastAsia="Calibri" w:hAnsi="Times New Roman" w:cs="Times New Roman"/>
          <w:i/>
          <w:sz w:val="28"/>
          <w:szCs w:val="28"/>
          <w:lang w:eastAsia="ru-RU"/>
        </w:rP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w:t>
      </w:r>
    </w:p>
    <w:p w:rsidR="006648F4" w:rsidRPr="006648F4" w:rsidRDefault="006648F4" w:rsidP="008A3DD7">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В соответствии с федеральным законодательством Российской Федерации и законодательством Республики Адыгея между Министерством строительства, транспорта, жилищно-коммунального и дорожного хозяйства Республики Адыгея и Администрацией муниципального образования «Город Майкоп» заключено Соглашение о предоставлении субвенции из республиканского бюджета Республики Адыгея бюджету муниципального образования «Город Майкоп» на обеспечение жильем детей-сирот и детей, оставшихся без попечения родителей.</w:t>
      </w:r>
    </w:p>
    <w:p w:rsidR="007F487F" w:rsidRPr="007F487F" w:rsidRDefault="008A3DD7" w:rsidP="008A3DD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648F4" w:rsidRPr="006648F4">
        <w:rPr>
          <w:rFonts w:ascii="Times New Roman" w:eastAsia="Times New Roman" w:hAnsi="Times New Roman" w:cs="Times New Roman"/>
          <w:sz w:val="28"/>
          <w:szCs w:val="28"/>
          <w:lang w:eastAsia="ru-RU"/>
        </w:rPr>
        <w:t xml:space="preserve"> бюджете муниципального образования «Город Майкоп» на 20</w:t>
      </w:r>
      <w:r w:rsidR="00BE7F0F">
        <w:rPr>
          <w:rFonts w:ascii="Times New Roman" w:eastAsia="Times New Roman" w:hAnsi="Times New Roman" w:cs="Times New Roman"/>
          <w:sz w:val="28"/>
          <w:szCs w:val="28"/>
          <w:lang w:eastAsia="ru-RU"/>
        </w:rPr>
        <w:t>20</w:t>
      </w:r>
      <w:r w:rsidR="006648F4" w:rsidRPr="006648F4">
        <w:rPr>
          <w:rFonts w:ascii="Times New Roman" w:eastAsia="Times New Roman" w:hAnsi="Times New Roman" w:cs="Times New Roman"/>
          <w:sz w:val="28"/>
          <w:szCs w:val="28"/>
          <w:lang w:eastAsia="ru-RU"/>
        </w:rPr>
        <w:t xml:space="preserve"> год запланированы средства за счет субвенций </w:t>
      </w:r>
      <w:r w:rsidR="004C4C8F">
        <w:rPr>
          <w:rFonts w:ascii="Times New Roman" w:eastAsia="Times New Roman" w:hAnsi="Times New Roman" w:cs="Times New Roman"/>
          <w:sz w:val="28"/>
          <w:szCs w:val="28"/>
          <w:lang w:eastAsia="ru-RU"/>
        </w:rPr>
        <w:t xml:space="preserve">из </w:t>
      </w:r>
      <w:r w:rsidR="007F487F">
        <w:rPr>
          <w:rFonts w:ascii="Times New Roman" w:eastAsia="Times New Roman" w:hAnsi="Times New Roman" w:cs="Times New Roman"/>
          <w:sz w:val="28"/>
          <w:szCs w:val="28"/>
          <w:lang w:eastAsia="ru-RU"/>
        </w:rPr>
        <w:t xml:space="preserve">федерального бюджета и </w:t>
      </w:r>
      <w:r w:rsidR="004C4C8F">
        <w:rPr>
          <w:rFonts w:ascii="Times New Roman" w:eastAsia="Times New Roman" w:hAnsi="Times New Roman" w:cs="Times New Roman"/>
          <w:sz w:val="28"/>
          <w:szCs w:val="28"/>
          <w:lang w:eastAsia="ru-RU"/>
        </w:rPr>
        <w:t xml:space="preserve">республиканского бюджета </w:t>
      </w:r>
      <w:r w:rsidR="006648F4" w:rsidRPr="006648F4">
        <w:rPr>
          <w:rFonts w:ascii="Times New Roman" w:eastAsia="Times New Roman" w:hAnsi="Times New Roman" w:cs="Times New Roman"/>
          <w:sz w:val="28"/>
          <w:szCs w:val="28"/>
          <w:lang w:eastAsia="ru-RU"/>
        </w:rPr>
        <w:t xml:space="preserve">в сумме </w:t>
      </w:r>
      <w:r w:rsidR="007F487F">
        <w:rPr>
          <w:rFonts w:ascii="Times New Roman" w:eastAsia="Times New Roman" w:hAnsi="Times New Roman" w:cs="Times New Roman"/>
          <w:sz w:val="28"/>
          <w:szCs w:val="28"/>
          <w:lang w:eastAsia="ru-RU"/>
        </w:rPr>
        <w:t>48 827,3</w:t>
      </w:r>
      <w:r w:rsidR="006648F4" w:rsidRPr="006648F4">
        <w:rPr>
          <w:rFonts w:ascii="Times New Roman" w:eastAsia="Times New Roman" w:hAnsi="Times New Roman" w:cs="Times New Roman"/>
          <w:sz w:val="28"/>
          <w:szCs w:val="28"/>
          <w:lang w:eastAsia="ru-RU"/>
        </w:rPr>
        <w:t xml:space="preserve"> тыс. рублей на исполнение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007F487F" w:rsidRPr="007F487F">
        <w:rPr>
          <w:rFonts w:ascii="Times New Roman" w:eastAsia="Times New Roman" w:hAnsi="Times New Roman" w:cs="Times New Roman"/>
          <w:sz w:val="28"/>
          <w:szCs w:val="28"/>
          <w:lang w:eastAsia="ru-RU"/>
        </w:rPr>
        <w:t>Фактически в течение года на реализацию данных полномочий направлено 28 295,3 тыс. рублей (в том числе средства федерального бюджета – 28 012,4 тыс. рублей, республиканского бюджета – 282,9 тыс. рублей).</w:t>
      </w:r>
    </w:p>
    <w:p w:rsidR="007F487F" w:rsidRPr="007F487F" w:rsidRDefault="007F487F" w:rsidP="008A3DD7">
      <w:pPr>
        <w:ind w:firstLine="709"/>
        <w:jc w:val="both"/>
        <w:rPr>
          <w:rFonts w:ascii="Times New Roman" w:eastAsia="Times New Roman" w:hAnsi="Times New Roman" w:cs="Times New Roman"/>
          <w:sz w:val="28"/>
          <w:szCs w:val="28"/>
          <w:lang w:eastAsia="ru-RU"/>
        </w:rPr>
      </w:pPr>
      <w:r w:rsidRPr="007F487F">
        <w:rPr>
          <w:rFonts w:ascii="Times New Roman" w:eastAsia="Times New Roman" w:hAnsi="Times New Roman" w:cs="Times New Roman"/>
          <w:sz w:val="28"/>
          <w:szCs w:val="28"/>
          <w:lang w:eastAsia="ru-RU"/>
        </w:rPr>
        <w:t>В 2020 году право на обеспечение жилыми помещениями имели 93 человека из числа детей-сирот и детей, оставшихся без попечения родителей (с учетом имеющих право на получение жилья и необеспеченных в 2019 году - 41 человек).</w:t>
      </w:r>
    </w:p>
    <w:p w:rsidR="007F487F" w:rsidRPr="007F487F" w:rsidRDefault="007F487F" w:rsidP="008A3DD7">
      <w:pPr>
        <w:ind w:firstLine="709"/>
        <w:jc w:val="both"/>
        <w:rPr>
          <w:rFonts w:ascii="Times New Roman" w:eastAsia="Times New Roman" w:hAnsi="Times New Roman" w:cs="Times New Roman"/>
          <w:sz w:val="28"/>
          <w:szCs w:val="28"/>
          <w:lang w:eastAsia="ru-RU"/>
        </w:rPr>
      </w:pPr>
      <w:r w:rsidRPr="007F487F">
        <w:rPr>
          <w:rFonts w:ascii="Times New Roman" w:eastAsia="Times New Roman" w:hAnsi="Times New Roman" w:cs="Times New Roman"/>
          <w:sz w:val="28"/>
          <w:szCs w:val="28"/>
          <w:lang w:eastAsia="ru-RU"/>
        </w:rPr>
        <w:t>В течение 2020 года проведено 28 аукционов в электронной форме, заключено 28 муниципальных контрактов на общую сумму 28 295,3 тыс. рублей, по итогам которых в муниципальную собственность приобретено 28 жилых помещений.</w:t>
      </w:r>
    </w:p>
    <w:p w:rsidR="007F487F" w:rsidRPr="007F487F" w:rsidRDefault="007F487F" w:rsidP="008A3DD7">
      <w:pPr>
        <w:ind w:firstLine="709"/>
        <w:jc w:val="both"/>
        <w:rPr>
          <w:rFonts w:ascii="Times New Roman" w:eastAsia="Times New Roman" w:hAnsi="Times New Roman" w:cs="Times New Roman"/>
          <w:sz w:val="28"/>
          <w:szCs w:val="28"/>
          <w:lang w:eastAsia="ru-RU"/>
        </w:rPr>
      </w:pPr>
      <w:r w:rsidRPr="007F487F">
        <w:rPr>
          <w:rFonts w:ascii="Times New Roman" w:eastAsia="Times New Roman" w:hAnsi="Times New Roman" w:cs="Times New Roman"/>
          <w:sz w:val="28"/>
          <w:szCs w:val="28"/>
          <w:lang w:eastAsia="ru-RU"/>
        </w:rPr>
        <w:t>Из 28 приобретенных жилых помещений:</w:t>
      </w:r>
    </w:p>
    <w:p w:rsidR="007F487F" w:rsidRPr="007F487F" w:rsidRDefault="007F487F" w:rsidP="007F487F">
      <w:pPr>
        <w:ind w:left="34" w:firstLine="675"/>
        <w:contextualSpacing/>
        <w:jc w:val="both"/>
        <w:rPr>
          <w:rFonts w:ascii="Times New Roman" w:eastAsia="Times New Roman" w:hAnsi="Times New Roman" w:cs="Times New Roman"/>
          <w:sz w:val="28"/>
          <w:szCs w:val="28"/>
          <w:lang w:eastAsia="ru-RU"/>
        </w:rPr>
      </w:pPr>
      <w:r w:rsidRPr="007F487F">
        <w:rPr>
          <w:rFonts w:ascii="Times New Roman" w:eastAsia="Times New Roman" w:hAnsi="Times New Roman" w:cs="Times New Roman"/>
          <w:sz w:val="28"/>
          <w:szCs w:val="28"/>
          <w:lang w:eastAsia="ru-RU"/>
        </w:rPr>
        <w:t>- 24 помещения расположены по адресу: г. Майкоп, ул. Васильева, 8. Приобретенные жилые помещения отнесены к специализированному жилищному фонду и предоставлены в пользование детям-сиротам и детям, оставшимся без попечения родителей, лицам из их числа по договорам найма специализированных жилых помещений;</w:t>
      </w:r>
    </w:p>
    <w:p w:rsidR="007F487F" w:rsidRPr="007F487F" w:rsidRDefault="007F487F" w:rsidP="007F487F">
      <w:pPr>
        <w:ind w:left="34" w:firstLine="675"/>
        <w:contextualSpacing/>
        <w:jc w:val="both"/>
        <w:rPr>
          <w:rFonts w:ascii="Times New Roman" w:eastAsia="Times New Roman" w:hAnsi="Times New Roman" w:cs="Times New Roman"/>
          <w:sz w:val="28"/>
          <w:szCs w:val="28"/>
          <w:lang w:eastAsia="ru-RU"/>
        </w:rPr>
      </w:pPr>
      <w:r w:rsidRPr="007F487F">
        <w:rPr>
          <w:rFonts w:ascii="Times New Roman" w:eastAsia="Times New Roman" w:hAnsi="Times New Roman" w:cs="Times New Roman"/>
          <w:sz w:val="28"/>
          <w:szCs w:val="28"/>
          <w:lang w:eastAsia="ru-RU"/>
        </w:rPr>
        <w:t xml:space="preserve">- 4 помещения приобретены в х. Гражданский, </w:t>
      </w:r>
      <w:proofErr w:type="spellStart"/>
      <w:r w:rsidRPr="007F487F">
        <w:rPr>
          <w:rFonts w:ascii="Times New Roman" w:eastAsia="Times New Roman" w:hAnsi="Times New Roman" w:cs="Times New Roman"/>
          <w:sz w:val="28"/>
          <w:szCs w:val="28"/>
          <w:lang w:eastAsia="ru-RU"/>
        </w:rPr>
        <w:t>Красноульского</w:t>
      </w:r>
      <w:proofErr w:type="spellEnd"/>
      <w:r w:rsidRPr="007F487F">
        <w:rPr>
          <w:rFonts w:ascii="Times New Roman" w:eastAsia="Times New Roman" w:hAnsi="Times New Roman" w:cs="Times New Roman"/>
          <w:sz w:val="28"/>
          <w:szCs w:val="28"/>
          <w:lang w:eastAsia="ru-RU"/>
        </w:rPr>
        <w:t xml:space="preserve"> сельского поселения Майкопского района. Данные помещения находятся в стадии рассмотрения Межведомственной комиссией муниципального образования «Майкопский район» по признанию помещений жилыми, а жилых помещений пригодными для проживания в соответствии с требованиями, предъявляемыми к жилым помещениям. По окончании данной процедуры жилые помещения будут включены в специализированный жилищный фонд муниципального образования «Город Майкоп».  </w:t>
      </w:r>
    </w:p>
    <w:p w:rsidR="006648F4" w:rsidRPr="006648F4" w:rsidRDefault="007F487F" w:rsidP="007F487F">
      <w:pPr>
        <w:ind w:left="34" w:firstLine="675"/>
        <w:contextualSpacing/>
        <w:jc w:val="both"/>
        <w:rPr>
          <w:rFonts w:ascii="Times New Roman" w:eastAsia="Times New Roman" w:hAnsi="Times New Roman" w:cs="Times New Roman"/>
          <w:sz w:val="28"/>
          <w:szCs w:val="28"/>
          <w:lang w:eastAsia="ru-RU"/>
        </w:rPr>
      </w:pPr>
      <w:r w:rsidRPr="007F487F">
        <w:rPr>
          <w:rFonts w:ascii="Times New Roman" w:eastAsia="Times New Roman" w:hAnsi="Times New Roman" w:cs="Times New Roman"/>
          <w:sz w:val="28"/>
          <w:szCs w:val="28"/>
          <w:lang w:eastAsia="ru-RU"/>
        </w:rPr>
        <w:t>По состоянию на 31.12.2020 – 100 граждан из категории детей-сирот и детей, оставшихся без попечения родителей, достигших возраста 23-х лет, имеют право на обеспечение жилыми помещениями (с учетом необеспеченных жильем ранее и тех, у кого это право возникло в 2020 году).</w:t>
      </w:r>
    </w:p>
    <w:p w:rsidR="00CC24C4" w:rsidRDefault="006648F4" w:rsidP="007F487F">
      <w:pPr>
        <w:tabs>
          <w:tab w:val="left" w:pos="709"/>
        </w:tabs>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ab/>
      </w:r>
    </w:p>
    <w:p w:rsidR="00A3290D" w:rsidRDefault="00A3290D" w:rsidP="007F487F">
      <w:pPr>
        <w:tabs>
          <w:tab w:val="left" w:pos="709"/>
        </w:tabs>
        <w:jc w:val="both"/>
        <w:rPr>
          <w:rFonts w:ascii="Times New Roman" w:eastAsia="Times New Roman" w:hAnsi="Times New Roman" w:cs="Times New Roman"/>
          <w:sz w:val="28"/>
          <w:szCs w:val="28"/>
          <w:lang w:eastAsia="ru-RU"/>
        </w:rPr>
      </w:pPr>
    </w:p>
    <w:p w:rsidR="00A3290D" w:rsidRDefault="00A3290D" w:rsidP="007F487F">
      <w:pPr>
        <w:tabs>
          <w:tab w:val="left" w:pos="709"/>
        </w:tabs>
        <w:jc w:val="both"/>
        <w:rPr>
          <w:rFonts w:ascii="Times New Roman" w:eastAsia="Times New Roman" w:hAnsi="Times New Roman" w:cs="Times New Roman"/>
          <w:sz w:val="28"/>
          <w:szCs w:val="28"/>
          <w:lang w:eastAsia="ru-RU"/>
        </w:rPr>
      </w:pPr>
    </w:p>
    <w:p w:rsidR="00A3290D" w:rsidRDefault="00A3290D" w:rsidP="007F487F">
      <w:pPr>
        <w:tabs>
          <w:tab w:val="left" w:pos="709"/>
        </w:tabs>
        <w:jc w:val="both"/>
        <w:rPr>
          <w:rFonts w:ascii="Times New Roman" w:eastAsia="Times New Roman" w:hAnsi="Times New Roman" w:cs="Times New Roman"/>
          <w:sz w:val="28"/>
          <w:szCs w:val="28"/>
          <w:lang w:eastAsia="ru-RU"/>
        </w:rPr>
      </w:pPr>
    </w:p>
    <w:p w:rsidR="00A3290D" w:rsidRDefault="00A3290D" w:rsidP="007F487F">
      <w:pPr>
        <w:tabs>
          <w:tab w:val="left" w:pos="709"/>
        </w:tabs>
        <w:jc w:val="both"/>
        <w:rPr>
          <w:rFonts w:ascii="Times New Roman" w:eastAsia="Times New Roman" w:hAnsi="Times New Roman" w:cs="Times New Roman"/>
          <w:sz w:val="28"/>
          <w:szCs w:val="28"/>
          <w:lang w:eastAsia="ru-RU"/>
        </w:rPr>
      </w:pPr>
    </w:p>
    <w:p w:rsidR="00A3290D" w:rsidRDefault="00A3290D" w:rsidP="007F487F">
      <w:pPr>
        <w:tabs>
          <w:tab w:val="left" w:pos="709"/>
        </w:tabs>
        <w:jc w:val="both"/>
        <w:rPr>
          <w:rFonts w:ascii="Times New Roman" w:eastAsia="Times New Roman" w:hAnsi="Times New Roman" w:cs="Times New Roman"/>
          <w:sz w:val="28"/>
          <w:szCs w:val="28"/>
          <w:lang w:eastAsia="ru-RU"/>
        </w:rPr>
      </w:pPr>
    </w:p>
    <w:p w:rsidR="00E52329" w:rsidRDefault="00D250FC" w:rsidP="00510246">
      <w:pPr>
        <w:ind w:left="360"/>
        <w:jc w:val="center"/>
        <w:rPr>
          <w:rFonts w:ascii="Times New Roman" w:hAnsi="Times New Roman" w:cs="Times New Roman"/>
          <w:b/>
          <w:sz w:val="28"/>
          <w:szCs w:val="28"/>
        </w:rPr>
      </w:pPr>
      <w:r>
        <w:rPr>
          <w:rFonts w:ascii="Times New Roman" w:hAnsi="Times New Roman" w:cs="Times New Roman"/>
          <w:b/>
          <w:sz w:val="28"/>
          <w:szCs w:val="28"/>
        </w:rPr>
        <w:t>7</w:t>
      </w:r>
      <w:r w:rsidR="00510246" w:rsidRPr="00510246">
        <w:rPr>
          <w:rFonts w:ascii="Times New Roman" w:hAnsi="Times New Roman" w:cs="Times New Roman"/>
          <w:b/>
          <w:sz w:val="28"/>
          <w:szCs w:val="28"/>
        </w:rPr>
        <w:t>.</w:t>
      </w:r>
      <w:r w:rsidR="00510246">
        <w:rPr>
          <w:rFonts w:ascii="Times New Roman" w:hAnsi="Times New Roman" w:cs="Times New Roman"/>
          <w:b/>
          <w:sz w:val="28"/>
          <w:szCs w:val="28"/>
        </w:rPr>
        <w:t xml:space="preserve"> </w:t>
      </w:r>
      <w:r w:rsidR="00E52329" w:rsidRPr="00510246">
        <w:rPr>
          <w:rFonts w:ascii="Times New Roman" w:hAnsi="Times New Roman" w:cs="Times New Roman"/>
          <w:b/>
          <w:sz w:val="28"/>
          <w:szCs w:val="28"/>
        </w:rPr>
        <w:t>Сфера предпринимательства</w:t>
      </w:r>
    </w:p>
    <w:p w:rsidR="00C3693A" w:rsidRPr="00510246" w:rsidRDefault="00C3693A" w:rsidP="00510246">
      <w:pPr>
        <w:ind w:left="360"/>
        <w:jc w:val="center"/>
        <w:rPr>
          <w:rFonts w:ascii="Times New Roman" w:hAnsi="Times New Roman" w:cs="Times New Roman"/>
          <w:b/>
          <w:sz w:val="28"/>
          <w:szCs w:val="28"/>
        </w:rPr>
      </w:pP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Предпринимательство – это один из приоритетных секторов экономики, оказывающих влияние на экономическую, политическую стабильность, освоение производства новых товаров, повышение качества услуг, формирование среднего класса. Малый и средний бизнес является одним из источников пополнения доходной части бюджета. Успехи, достигаемые в сфере предпринимательства, оказывают положительное влияние на социально-экономическое развитие муниципального образования «Город Майкоп» в целом.</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Одним из приоритетных направлений в работе Администрации муниципального образования «Город Майкоп» является создание благоприятных условий для ведения частного бизнеса, соответственно привлечения инвестиций в экономику города.</w:t>
      </w:r>
    </w:p>
    <w:p w:rsidR="005C3B8E" w:rsidRPr="005C3B8E" w:rsidRDefault="005C3B8E" w:rsidP="005C3B8E">
      <w:pPr>
        <w:ind w:firstLine="709"/>
        <w:contextualSpacing/>
        <w:jc w:val="both"/>
        <w:rPr>
          <w:rFonts w:ascii="Times New Roman" w:eastAsia="Calibri" w:hAnsi="Times New Roman" w:cs="Times New Roman"/>
          <w:sz w:val="28"/>
          <w:szCs w:val="28"/>
          <w:lang w:eastAsia="ru-RU"/>
        </w:rPr>
      </w:pPr>
      <w:r w:rsidRPr="005C3B8E">
        <w:rPr>
          <w:rFonts w:ascii="Times New Roman" w:eastAsia="Calibri" w:hAnsi="Times New Roman" w:cs="Times New Roman"/>
          <w:sz w:val="28"/>
          <w:szCs w:val="28"/>
          <w:lang w:eastAsia="ru-RU"/>
        </w:rPr>
        <w:t xml:space="preserve">В условиях распространения новой </w:t>
      </w:r>
      <w:proofErr w:type="spellStart"/>
      <w:r w:rsidRPr="005C3B8E">
        <w:rPr>
          <w:rFonts w:ascii="Times New Roman" w:eastAsia="Calibri" w:hAnsi="Times New Roman" w:cs="Times New Roman"/>
          <w:sz w:val="28"/>
          <w:szCs w:val="28"/>
          <w:lang w:eastAsia="ru-RU"/>
        </w:rPr>
        <w:t>коронавирусной</w:t>
      </w:r>
      <w:proofErr w:type="spellEnd"/>
      <w:r w:rsidRPr="005C3B8E">
        <w:rPr>
          <w:rFonts w:ascii="Times New Roman" w:eastAsia="Calibri" w:hAnsi="Times New Roman" w:cs="Times New Roman"/>
          <w:sz w:val="28"/>
          <w:szCs w:val="28"/>
          <w:lang w:eastAsia="ru-RU"/>
        </w:rPr>
        <w:t xml:space="preserve"> инфекции (COVID-19) было принято распоряжение Главы Республики Адыгея от 08.04.2020 № 67-рг «О Плане первоочередных мероприятий (действий) по обеспечению устойчивого развития экономики на 2020 год». </w:t>
      </w:r>
    </w:p>
    <w:p w:rsidR="005C3B8E" w:rsidRPr="005C3B8E" w:rsidRDefault="005C3B8E" w:rsidP="005C3B8E">
      <w:pPr>
        <w:ind w:firstLine="709"/>
        <w:contextualSpacing/>
        <w:jc w:val="both"/>
        <w:rPr>
          <w:rFonts w:ascii="Times New Roman" w:eastAsia="Calibri" w:hAnsi="Times New Roman" w:cs="Times New Roman"/>
          <w:sz w:val="28"/>
          <w:szCs w:val="28"/>
          <w:lang w:eastAsia="ru-RU"/>
        </w:rPr>
      </w:pPr>
      <w:r w:rsidRPr="005C3B8E">
        <w:rPr>
          <w:rFonts w:ascii="Times New Roman" w:eastAsia="Calibri" w:hAnsi="Times New Roman" w:cs="Times New Roman"/>
          <w:sz w:val="28"/>
          <w:szCs w:val="28"/>
          <w:lang w:eastAsia="ru-RU"/>
        </w:rPr>
        <w:t>В соответствии с распоряжением Администрации муниципального образования «Город Майкоп» от 22.04.2020 № 796-р «О «Плане первоочередных мероприятий (действий) по обеспечению устойчивого развития экономики на 2020 год» был утвержден перечень мероприятий по оказанию поддержки юридическим, физическим лицам и индивидуальным предпринимателям в период пандемии.</w:t>
      </w:r>
    </w:p>
    <w:p w:rsidR="005C3B8E" w:rsidRPr="005C3B8E" w:rsidRDefault="005C3B8E" w:rsidP="005C3B8E">
      <w:pPr>
        <w:ind w:firstLine="709"/>
        <w:contextualSpacing/>
        <w:jc w:val="both"/>
        <w:rPr>
          <w:rFonts w:ascii="Times New Roman" w:eastAsia="Calibri" w:hAnsi="Times New Roman" w:cs="Times New Roman"/>
          <w:sz w:val="28"/>
          <w:szCs w:val="28"/>
          <w:lang w:eastAsia="ru-RU"/>
        </w:rPr>
      </w:pPr>
      <w:r w:rsidRPr="005C3B8E">
        <w:rPr>
          <w:rFonts w:ascii="Times New Roman" w:eastAsia="Calibri" w:hAnsi="Times New Roman" w:cs="Times New Roman"/>
          <w:sz w:val="28"/>
          <w:szCs w:val="28"/>
          <w:lang w:eastAsia="ru-RU"/>
        </w:rPr>
        <w:t xml:space="preserve"> Предоставление поддержки субъектам малого и среднего предпринимательства осуществлялось в соответствии с Решением Совета народных депутатов муниципального образования «Город Майкоп» от 23.04.2020 № 114-рс «О мерах поддержки субъектов малого и среднего предпринимательства, арендующих муниципальное имущество муниципального образования «Город Майкоп» (предоставлялась отсрочка по уплате арендных платежей по договорам аренды муниципального имущества и освобождение от уплаты арендных платежей).</w:t>
      </w:r>
    </w:p>
    <w:p w:rsidR="005C3B8E" w:rsidRPr="005C3B8E" w:rsidRDefault="005C3B8E" w:rsidP="005C3B8E">
      <w:pPr>
        <w:ind w:firstLine="709"/>
        <w:contextualSpacing/>
        <w:jc w:val="both"/>
        <w:rPr>
          <w:rFonts w:ascii="Times New Roman" w:eastAsia="Calibri" w:hAnsi="Times New Roman" w:cs="Times New Roman"/>
          <w:sz w:val="28"/>
          <w:szCs w:val="28"/>
          <w:lang w:eastAsia="ru-RU"/>
        </w:rPr>
      </w:pPr>
      <w:r w:rsidRPr="005C3B8E">
        <w:rPr>
          <w:rFonts w:ascii="Times New Roman" w:eastAsia="Calibri" w:hAnsi="Times New Roman" w:cs="Times New Roman"/>
          <w:sz w:val="28"/>
          <w:szCs w:val="28"/>
          <w:lang w:eastAsia="ru-RU"/>
        </w:rPr>
        <w:t xml:space="preserve">В соответствии с Решением Совета народных депутатов муниципального образования «Город Майкоп» от 30.04.2020 № 177-рс «О снижении ставки единого налога на вмененный доход для организаций и индивидуальных предпринимателей муниципального образования «Город Майкоп», входящих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5C3B8E">
        <w:rPr>
          <w:rFonts w:ascii="Times New Roman" w:eastAsia="Calibri" w:hAnsi="Times New Roman" w:cs="Times New Roman"/>
          <w:sz w:val="28"/>
          <w:szCs w:val="28"/>
          <w:lang w:eastAsia="ru-RU"/>
        </w:rPr>
        <w:t>коронавирусной</w:t>
      </w:r>
      <w:proofErr w:type="spellEnd"/>
      <w:r w:rsidRPr="005C3B8E">
        <w:rPr>
          <w:rFonts w:ascii="Times New Roman" w:eastAsia="Calibri" w:hAnsi="Times New Roman" w:cs="Times New Roman"/>
          <w:sz w:val="28"/>
          <w:szCs w:val="28"/>
          <w:lang w:eastAsia="ru-RU"/>
        </w:rPr>
        <w:t xml:space="preserve"> инфекции (COVID-19)», для организаций и индивидуальных предпринимателей муниципального образования «Город Майкоп» установлена ставка единого налога на вменный доход в размере 7,5 %. Данная мера поддержки распространялась на субъекты малого и среднего предпринимательства, которые осуществляли деятельность на территории муниципального образования «Город Майкоп» с 01.01.2020 по 31.12.2020.</w:t>
      </w:r>
    </w:p>
    <w:p w:rsidR="005C3B8E" w:rsidRPr="005C3B8E" w:rsidRDefault="005C3B8E" w:rsidP="005C3B8E">
      <w:pPr>
        <w:ind w:firstLine="709"/>
        <w:contextualSpacing/>
        <w:jc w:val="both"/>
        <w:rPr>
          <w:rFonts w:ascii="Times New Roman" w:eastAsia="Calibri" w:hAnsi="Times New Roman" w:cs="Times New Roman"/>
          <w:sz w:val="28"/>
          <w:szCs w:val="28"/>
          <w:lang w:eastAsia="ru-RU"/>
        </w:rPr>
      </w:pPr>
      <w:r w:rsidRPr="005C3B8E">
        <w:rPr>
          <w:rFonts w:ascii="Times New Roman" w:eastAsia="Calibri" w:hAnsi="Times New Roman" w:cs="Times New Roman"/>
          <w:sz w:val="28"/>
          <w:szCs w:val="28"/>
          <w:lang w:eastAsia="ru-RU"/>
        </w:rPr>
        <w:t>На официальном сайте Администрации в разделе Комитета по управлению имуществом, подразделе «Публикации», а также в разделе Экономика и финансы, подразделе «Предпринимательство и потребительский рынок» - «Экономика без вирусов» в течение года на регулярной основе размещались материалы информационного характера:</w:t>
      </w:r>
    </w:p>
    <w:p w:rsidR="005C3B8E" w:rsidRPr="005C3B8E" w:rsidRDefault="005C3B8E" w:rsidP="005C3B8E">
      <w:pPr>
        <w:ind w:firstLine="709"/>
        <w:contextualSpacing/>
        <w:jc w:val="both"/>
        <w:rPr>
          <w:rFonts w:ascii="Times New Roman" w:eastAsia="Calibri" w:hAnsi="Times New Roman" w:cs="Times New Roman"/>
          <w:sz w:val="28"/>
          <w:szCs w:val="28"/>
          <w:lang w:eastAsia="ru-RU"/>
        </w:rPr>
      </w:pPr>
      <w:r w:rsidRPr="005C3B8E">
        <w:rPr>
          <w:rFonts w:ascii="Times New Roman" w:eastAsia="Calibri" w:hAnsi="Times New Roman" w:cs="Times New Roman"/>
          <w:sz w:val="28"/>
          <w:szCs w:val="28"/>
          <w:lang w:eastAsia="ru-RU"/>
        </w:rPr>
        <w:t>- новости и изменения законодательства в сфере предприниматель</w:t>
      </w:r>
      <w:r>
        <w:rPr>
          <w:rFonts w:ascii="Times New Roman" w:eastAsia="Calibri" w:hAnsi="Times New Roman" w:cs="Times New Roman"/>
          <w:sz w:val="28"/>
          <w:szCs w:val="28"/>
          <w:lang w:eastAsia="ru-RU"/>
        </w:rPr>
        <w:t>с</w:t>
      </w:r>
      <w:r w:rsidRPr="005C3B8E">
        <w:rPr>
          <w:rFonts w:ascii="Times New Roman" w:eastAsia="Calibri" w:hAnsi="Times New Roman" w:cs="Times New Roman"/>
          <w:sz w:val="28"/>
          <w:szCs w:val="28"/>
          <w:lang w:eastAsia="ru-RU"/>
        </w:rPr>
        <w:t>тва;</w:t>
      </w:r>
    </w:p>
    <w:p w:rsidR="005C3B8E" w:rsidRPr="005C3B8E" w:rsidRDefault="005C3B8E" w:rsidP="005C3B8E">
      <w:pPr>
        <w:ind w:firstLine="709"/>
        <w:contextualSpacing/>
        <w:jc w:val="both"/>
        <w:rPr>
          <w:rFonts w:ascii="Times New Roman" w:eastAsia="Calibri" w:hAnsi="Times New Roman" w:cs="Times New Roman"/>
          <w:sz w:val="28"/>
          <w:szCs w:val="28"/>
          <w:lang w:eastAsia="ru-RU"/>
        </w:rPr>
      </w:pPr>
      <w:r w:rsidRPr="005C3B8E">
        <w:rPr>
          <w:rFonts w:ascii="Times New Roman" w:eastAsia="Calibri" w:hAnsi="Times New Roman" w:cs="Times New Roman"/>
          <w:sz w:val="28"/>
          <w:szCs w:val="28"/>
          <w:lang w:eastAsia="ru-RU"/>
        </w:rPr>
        <w:t>- меры поддержки субъектов малого и среднего предпринимательства;</w:t>
      </w:r>
    </w:p>
    <w:p w:rsidR="005C3B8E" w:rsidRPr="005C3B8E" w:rsidRDefault="005C3B8E" w:rsidP="005C3B8E">
      <w:pPr>
        <w:ind w:firstLine="709"/>
        <w:contextualSpacing/>
        <w:jc w:val="both"/>
        <w:rPr>
          <w:rFonts w:ascii="Times New Roman" w:eastAsia="Calibri" w:hAnsi="Times New Roman" w:cs="Times New Roman"/>
          <w:sz w:val="28"/>
          <w:szCs w:val="28"/>
          <w:lang w:eastAsia="ru-RU"/>
        </w:rPr>
      </w:pPr>
      <w:r w:rsidRPr="005C3B8E">
        <w:rPr>
          <w:rFonts w:ascii="Times New Roman" w:eastAsia="Calibri" w:hAnsi="Times New Roman" w:cs="Times New Roman"/>
          <w:sz w:val="28"/>
          <w:szCs w:val="28"/>
          <w:lang w:eastAsia="ru-RU"/>
        </w:rPr>
        <w:t xml:space="preserve">- информация о рисках заболевания и мерах профилактики </w:t>
      </w:r>
      <w:proofErr w:type="spellStart"/>
      <w:r w:rsidRPr="005C3B8E">
        <w:rPr>
          <w:rFonts w:ascii="Times New Roman" w:eastAsia="Calibri" w:hAnsi="Times New Roman" w:cs="Times New Roman"/>
          <w:sz w:val="28"/>
          <w:szCs w:val="28"/>
          <w:lang w:eastAsia="ru-RU"/>
        </w:rPr>
        <w:t>коронавирус</w:t>
      </w:r>
      <w:r>
        <w:rPr>
          <w:rFonts w:ascii="Times New Roman" w:eastAsia="Calibri" w:hAnsi="Times New Roman" w:cs="Times New Roman"/>
          <w:sz w:val="28"/>
          <w:szCs w:val="28"/>
          <w:lang w:eastAsia="ru-RU"/>
        </w:rPr>
        <w:t>н</w:t>
      </w:r>
      <w:r w:rsidRPr="005C3B8E">
        <w:rPr>
          <w:rFonts w:ascii="Times New Roman" w:eastAsia="Calibri" w:hAnsi="Times New Roman" w:cs="Times New Roman"/>
          <w:sz w:val="28"/>
          <w:szCs w:val="28"/>
          <w:lang w:eastAsia="ru-RU"/>
        </w:rPr>
        <w:t>ой</w:t>
      </w:r>
      <w:proofErr w:type="spellEnd"/>
      <w:r w:rsidRPr="005C3B8E">
        <w:rPr>
          <w:rFonts w:ascii="Times New Roman" w:eastAsia="Calibri" w:hAnsi="Times New Roman" w:cs="Times New Roman"/>
          <w:sz w:val="28"/>
          <w:szCs w:val="28"/>
          <w:lang w:eastAsia="ru-RU"/>
        </w:rPr>
        <w:t xml:space="preserve"> инфекции;</w:t>
      </w:r>
    </w:p>
    <w:p w:rsidR="005C3B8E" w:rsidRPr="005C3B8E" w:rsidRDefault="005C3B8E" w:rsidP="005C3B8E">
      <w:pPr>
        <w:ind w:firstLine="709"/>
        <w:contextualSpacing/>
        <w:jc w:val="both"/>
        <w:rPr>
          <w:rFonts w:ascii="Times New Roman" w:eastAsia="Calibri" w:hAnsi="Times New Roman" w:cs="Times New Roman"/>
          <w:sz w:val="28"/>
          <w:szCs w:val="28"/>
          <w:lang w:eastAsia="ru-RU"/>
        </w:rPr>
      </w:pPr>
      <w:r w:rsidRPr="005C3B8E">
        <w:rPr>
          <w:rFonts w:ascii="Times New Roman" w:eastAsia="Calibri" w:hAnsi="Times New Roman" w:cs="Times New Roman"/>
          <w:sz w:val="28"/>
          <w:szCs w:val="28"/>
          <w:lang w:eastAsia="ru-RU"/>
        </w:rPr>
        <w:t xml:space="preserve">- телефоны горячей линии; </w:t>
      </w:r>
    </w:p>
    <w:p w:rsidR="005C3B8E" w:rsidRPr="005C3B8E" w:rsidRDefault="005C3B8E" w:rsidP="005C3B8E">
      <w:pPr>
        <w:ind w:firstLine="709"/>
        <w:contextualSpacing/>
        <w:jc w:val="both"/>
        <w:rPr>
          <w:rFonts w:ascii="Times New Roman" w:eastAsia="Calibri" w:hAnsi="Times New Roman" w:cs="Times New Roman"/>
          <w:sz w:val="28"/>
          <w:szCs w:val="28"/>
          <w:lang w:eastAsia="ru-RU"/>
        </w:rPr>
      </w:pPr>
      <w:r w:rsidRPr="005C3B8E">
        <w:rPr>
          <w:rFonts w:ascii="Times New Roman" w:eastAsia="Calibri" w:hAnsi="Times New Roman" w:cs="Times New Roman"/>
          <w:sz w:val="28"/>
          <w:szCs w:val="28"/>
          <w:lang w:eastAsia="ru-RU"/>
        </w:rPr>
        <w:t xml:space="preserve">- рекомендации Управления Федеральной службы по надзору в сфере защиты прав потребителей и благополучия человека по Республике Адыгея; </w:t>
      </w:r>
    </w:p>
    <w:p w:rsidR="005C3B8E" w:rsidRPr="005C3B8E" w:rsidRDefault="005C3B8E" w:rsidP="005C3B8E">
      <w:pPr>
        <w:ind w:firstLine="709"/>
        <w:contextualSpacing/>
        <w:jc w:val="both"/>
        <w:rPr>
          <w:rFonts w:ascii="Times New Roman" w:eastAsia="Calibri" w:hAnsi="Times New Roman" w:cs="Times New Roman"/>
          <w:sz w:val="28"/>
          <w:szCs w:val="28"/>
          <w:lang w:eastAsia="ru-RU"/>
        </w:rPr>
      </w:pPr>
      <w:r w:rsidRPr="005C3B8E">
        <w:rPr>
          <w:rFonts w:ascii="Times New Roman" w:eastAsia="Calibri" w:hAnsi="Times New Roman" w:cs="Times New Roman"/>
          <w:sz w:val="28"/>
          <w:szCs w:val="28"/>
          <w:lang w:eastAsia="ru-RU"/>
        </w:rPr>
        <w:t xml:space="preserve">- меры поддержки граждан и бизнеса в период пандемии; </w:t>
      </w:r>
    </w:p>
    <w:p w:rsidR="005C3B8E" w:rsidRPr="005C3B8E" w:rsidRDefault="005C3B8E" w:rsidP="005C3B8E">
      <w:pPr>
        <w:ind w:firstLine="709"/>
        <w:contextualSpacing/>
        <w:jc w:val="both"/>
        <w:rPr>
          <w:rFonts w:ascii="Times New Roman" w:eastAsia="Calibri" w:hAnsi="Times New Roman" w:cs="Times New Roman"/>
          <w:sz w:val="28"/>
          <w:szCs w:val="28"/>
          <w:lang w:eastAsia="ru-RU"/>
        </w:rPr>
      </w:pPr>
      <w:r w:rsidRPr="005C3B8E">
        <w:rPr>
          <w:rFonts w:ascii="Times New Roman" w:eastAsia="Calibri" w:hAnsi="Times New Roman" w:cs="Times New Roman"/>
          <w:sz w:val="28"/>
          <w:szCs w:val="28"/>
          <w:lang w:eastAsia="ru-RU"/>
        </w:rPr>
        <w:t>- ссылки на другие официальные сайты, на которых была размещена более подробная информация о мерах поддержки в период пандемии;</w:t>
      </w:r>
    </w:p>
    <w:p w:rsidR="005C3B8E" w:rsidRPr="005C3B8E" w:rsidRDefault="005C3B8E" w:rsidP="005C3B8E">
      <w:pPr>
        <w:ind w:firstLine="709"/>
        <w:contextualSpacing/>
        <w:jc w:val="both"/>
        <w:rPr>
          <w:rFonts w:ascii="Times New Roman" w:eastAsia="Calibri" w:hAnsi="Times New Roman" w:cs="Times New Roman"/>
          <w:sz w:val="28"/>
          <w:szCs w:val="28"/>
          <w:lang w:eastAsia="ru-RU"/>
        </w:rPr>
      </w:pPr>
      <w:r w:rsidRPr="005C3B8E">
        <w:rPr>
          <w:rFonts w:ascii="Times New Roman" w:eastAsia="Calibri" w:hAnsi="Times New Roman" w:cs="Times New Roman"/>
          <w:sz w:val="28"/>
          <w:szCs w:val="28"/>
          <w:lang w:eastAsia="ru-RU"/>
        </w:rPr>
        <w:t>- информация по поэтапному снятию ограничительных мероприятий в условиях эпидемического распространения COVID-19.</w:t>
      </w:r>
    </w:p>
    <w:p w:rsidR="005C3B8E" w:rsidRDefault="005C3B8E" w:rsidP="005C3B8E">
      <w:pPr>
        <w:ind w:firstLine="709"/>
        <w:contextualSpacing/>
        <w:jc w:val="both"/>
        <w:rPr>
          <w:rFonts w:ascii="Times New Roman" w:eastAsia="Calibri" w:hAnsi="Times New Roman" w:cs="Times New Roman"/>
          <w:sz w:val="28"/>
          <w:szCs w:val="28"/>
          <w:lang w:eastAsia="ru-RU"/>
        </w:rPr>
      </w:pPr>
      <w:r w:rsidRPr="005C3B8E">
        <w:rPr>
          <w:rFonts w:ascii="Times New Roman" w:eastAsia="Calibri" w:hAnsi="Times New Roman" w:cs="Times New Roman"/>
          <w:sz w:val="28"/>
          <w:szCs w:val="28"/>
          <w:lang w:eastAsia="ru-RU"/>
        </w:rPr>
        <w:t xml:space="preserve">Управлением развития предпринимательства и потребительского рынка Администрации муниципального образования «Город Майкоп» (далее-Управление развития предпринимательства и потребительского рынка) в течение года проводилась работа по информированию всех субъектов малого и среднего предпринимательства о необходимости выполнения мер профилактики для недопущения распространения </w:t>
      </w:r>
      <w:proofErr w:type="spellStart"/>
      <w:r w:rsidRPr="005C3B8E">
        <w:rPr>
          <w:rFonts w:ascii="Times New Roman" w:eastAsia="Calibri" w:hAnsi="Times New Roman" w:cs="Times New Roman"/>
          <w:sz w:val="28"/>
          <w:szCs w:val="28"/>
          <w:lang w:eastAsia="ru-RU"/>
        </w:rPr>
        <w:t>коронавирусной</w:t>
      </w:r>
      <w:proofErr w:type="spellEnd"/>
      <w:r w:rsidRPr="005C3B8E">
        <w:rPr>
          <w:rFonts w:ascii="Times New Roman" w:eastAsia="Calibri" w:hAnsi="Times New Roman" w:cs="Times New Roman"/>
          <w:sz w:val="28"/>
          <w:szCs w:val="28"/>
          <w:lang w:eastAsia="ru-RU"/>
        </w:rPr>
        <w:t xml:space="preserve"> инфекции. </w:t>
      </w:r>
    </w:p>
    <w:p w:rsidR="005C3B8E" w:rsidRPr="005C3B8E" w:rsidRDefault="001B707D" w:rsidP="005C3B8E">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По состоянию на 01.0</w:t>
      </w:r>
      <w:r w:rsidR="00152E8C">
        <w:rPr>
          <w:rFonts w:ascii="Times New Roman" w:eastAsia="Calibri" w:hAnsi="Times New Roman" w:cs="Times New Roman"/>
          <w:sz w:val="28"/>
          <w:szCs w:val="28"/>
          <w:lang w:eastAsia="ru-RU"/>
        </w:rPr>
        <w:t>1</w:t>
      </w:r>
      <w:r w:rsidRPr="001B707D">
        <w:rPr>
          <w:rFonts w:ascii="Times New Roman" w:eastAsia="Calibri" w:hAnsi="Times New Roman" w:cs="Times New Roman"/>
          <w:sz w:val="28"/>
          <w:szCs w:val="28"/>
          <w:lang w:eastAsia="ru-RU"/>
        </w:rPr>
        <w:t>.202</w:t>
      </w:r>
      <w:r w:rsidR="00152E8C">
        <w:rPr>
          <w:rFonts w:ascii="Times New Roman" w:eastAsia="Calibri" w:hAnsi="Times New Roman" w:cs="Times New Roman"/>
          <w:sz w:val="28"/>
          <w:szCs w:val="28"/>
          <w:lang w:eastAsia="ru-RU"/>
        </w:rPr>
        <w:t>1</w:t>
      </w:r>
      <w:r w:rsidRPr="001B707D">
        <w:rPr>
          <w:rFonts w:ascii="Times New Roman" w:eastAsia="Calibri" w:hAnsi="Times New Roman" w:cs="Times New Roman"/>
          <w:sz w:val="28"/>
          <w:szCs w:val="28"/>
          <w:lang w:eastAsia="ru-RU"/>
        </w:rPr>
        <w:t xml:space="preserve"> года на территории муниципального образования «Город Майкоп» осуществляют деятельность </w:t>
      </w:r>
      <w:r w:rsidR="005C3B8E" w:rsidRPr="005C3B8E">
        <w:rPr>
          <w:rFonts w:ascii="Times New Roman" w:eastAsia="Calibri" w:hAnsi="Times New Roman" w:cs="Times New Roman"/>
          <w:sz w:val="28"/>
          <w:szCs w:val="28"/>
          <w:lang w:eastAsia="ru-RU"/>
        </w:rPr>
        <w:t>7 157 субъектов малого и среднего предпринимательства (далее – СМСП), в том числе:</w:t>
      </w:r>
    </w:p>
    <w:p w:rsidR="005C3B8E" w:rsidRPr="005C3B8E" w:rsidRDefault="005C3B8E" w:rsidP="005C3B8E">
      <w:pPr>
        <w:ind w:firstLine="709"/>
        <w:contextualSpacing/>
        <w:jc w:val="both"/>
        <w:rPr>
          <w:rFonts w:ascii="Times New Roman" w:eastAsia="Calibri" w:hAnsi="Times New Roman" w:cs="Times New Roman"/>
          <w:sz w:val="28"/>
          <w:szCs w:val="28"/>
          <w:lang w:eastAsia="ru-RU"/>
        </w:rPr>
      </w:pPr>
      <w:r w:rsidRPr="005C3B8E">
        <w:rPr>
          <w:rFonts w:ascii="Times New Roman" w:eastAsia="Calibri" w:hAnsi="Times New Roman" w:cs="Times New Roman"/>
          <w:sz w:val="28"/>
          <w:szCs w:val="28"/>
          <w:lang w:eastAsia="ru-RU"/>
        </w:rPr>
        <w:t>- средних предприятий – 11;</w:t>
      </w:r>
    </w:p>
    <w:p w:rsidR="005C3B8E" w:rsidRPr="005C3B8E" w:rsidRDefault="005C3B8E" w:rsidP="005C3B8E">
      <w:pPr>
        <w:ind w:firstLine="709"/>
        <w:contextualSpacing/>
        <w:jc w:val="both"/>
        <w:rPr>
          <w:rFonts w:ascii="Times New Roman" w:eastAsia="Calibri" w:hAnsi="Times New Roman" w:cs="Times New Roman"/>
          <w:sz w:val="28"/>
          <w:szCs w:val="28"/>
          <w:lang w:eastAsia="ru-RU"/>
        </w:rPr>
      </w:pPr>
      <w:r w:rsidRPr="005C3B8E">
        <w:rPr>
          <w:rFonts w:ascii="Times New Roman" w:eastAsia="Calibri" w:hAnsi="Times New Roman" w:cs="Times New Roman"/>
          <w:sz w:val="28"/>
          <w:szCs w:val="28"/>
          <w:lang w:eastAsia="ru-RU"/>
        </w:rPr>
        <w:t xml:space="preserve">- малых и </w:t>
      </w:r>
      <w:proofErr w:type="spellStart"/>
      <w:r w:rsidRPr="005C3B8E">
        <w:rPr>
          <w:rFonts w:ascii="Times New Roman" w:eastAsia="Calibri" w:hAnsi="Times New Roman" w:cs="Times New Roman"/>
          <w:sz w:val="28"/>
          <w:szCs w:val="28"/>
          <w:lang w:eastAsia="ru-RU"/>
        </w:rPr>
        <w:t>микропредприятий</w:t>
      </w:r>
      <w:proofErr w:type="spellEnd"/>
      <w:r w:rsidRPr="005C3B8E">
        <w:rPr>
          <w:rFonts w:ascii="Times New Roman" w:eastAsia="Calibri" w:hAnsi="Times New Roman" w:cs="Times New Roman"/>
          <w:sz w:val="28"/>
          <w:szCs w:val="28"/>
          <w:lang w:eastAsia="ru-RU"/>
        </w:rPr>
        <w:t xml:space="preserve"> – 1 781 единица, из них 1 620 </w:t>
      </w:r>
      <w:proofErr w:type="spellStart"/>
      <w:r w:rsidRPr="005C3B8E">
        <w:rPr>
          <w:rFonts w:ascii="Times New Roman" w:eastAsia="Calibri" w:hAnsi="Times New Roman" w:cs="Times New Roman"/>
          <w:sz w:val="28"/>
          <w:szCs w:val="28"/>
          <w:lang w:eastAsia="ru-RU"/>
        </w:rPr>
        <w:t>микропредприятий</w:t>
      </w:r>
      <w:proofErr w:type="spellEnd"/>
      <w:r w:rsidRPr="005C3B8E">
        <w:rPr>
          <w:rFonts w:ascii="Times New Roman" w:eastAsia="Calibri" w:hAnsi="Times New Roman" w:cs="Times New Roman"/>
          <w:sz w:val="28"/>
          <w:szCs w:val="28"/>
          <w:lang w:eastAsia="ru-RU"/>
        </w:rPr>
        <w:t xml:space="preserve"> (91,0 % от общего числа малых </w:t>
      </w:r>
      <w:r w:rsidR="00D6337F">
        <w:rPr>
          <w:rFonts w:ascii="Times New Roman" w:eastAsia="Calibri" w:hAnsi="Times New Roman" w:cs="Times New Roman"/>
          <w:sz w:val="28"/>
          <w:szCs w:val="28"/>
          <w:lang w:eastAsia="ru-RU"/>
        </w:rPr>
        <w:t xml:space="preserve">и </w:t>
      </w:r>
      <w:proofErr w:type="spellStart"/>
      <w:r w:rsidR="00D6337F">
        <w:rPr>
          <w:rFonts w:ascii="Times New Roman" w:eastAsia="Calibri" w:hAnsi="Times New Roman" w:cs="Times New Roman"/>
          <w:sz w:val="28"/>
          <w:szCs w:val="28"/>
          <w:lang w:eastAsia="ru-RU"/>
        </w:rPr>
        <w:t>микро</w:t>
      </w:r>
      <w:r w:rsidRPr="005C3B8E">
        <w:rPr>
          <w:rFonts w:ascii="Times New Roman" w:eastAsia="Calibri" w:hAnsi="Times New Roman" w:cs="Times New Roman"/>
          <w:sz w:val="28"/>
          <w:szCs w:val="28"/>
          <w:lang w:eastAsia="ru-RU"/>
        </w:rPr>
        <w:t>предприятий</w:t>
      </w:r>
      <w:proofErr w:type="spellEnd"/>
      <w:r w:rsidRPr="005C3B8E">
        <w:rPr>
          <w:rFonts w:ascii="Times New Roman" w:eastAsia="Calibri" w:hAnsi="Times New Roman" w:cs="Times New Roman"/>
          <w:sz w:val="28"/>
          <w:szCs w:val="28"/>
          <w:lang w:eastAsia="ru-RU"/>
        </w:rPr>
        <w:t>) и 161 малое предприятие;</w:t>
      </w:r>
    </w:p>
    <w:p w:rsidR="005C3B8E" w:rsidRPr="005C3B8E" w:rsidRDefault="005C3B8E" w:rsidP="005C3B8E">
      <w:pPr>
        <w:ind w:firstLine="709"/>
        <w:contextualSpacing/>
        <w:jc w:val="both"/>
        <w:rPr>
          <w:rFonts w:ascii="Times New Roman" w:eastAsia="Calibri" w:hAnsi="Times New Roman" w:cs="Times New Roman"/>
          <w:sz w:val="28"/>
          <w:szCs w:val="28"/>
          <w:lang w:eastAsia="ru-RU"/>
        </w:rPr>
      </w:pPr>
      <w:r w:rsidRPr="005C3B8E">
        <w:rPr>
          <w:rFonts w:ascii="Times New Roman" w:eastAsia="Calibri" w:hAnsi="Times New Roman" w:cs="Times New Roman"/>
          <w:sz w:val="28"/>
          <w:szCs w:val="28"/>
          <w:lang w:eastAsia="ru-RU"/>
        </w:rPr>
        <w:t>- индивидуальных предпринимателей – 5 365 человек.</w:t>
      </w:r>
    </w:p>
    <w:p w:rsidR="00321CAB" w:rsidRPr="001B707D" w:rsidRDefault="005C3B8E" w:rsidP="001B707D">
      <w:pPr>
        <w:ind w:firstLine="709"/>
        <w:contextualSpacing/>
        <w:jc w:val="both"/>
        <w:rPr>
          <w:rFonts w:ascii="Times New Roman" w:eastAsia="Calibri" w:hAnsi="Times New Roman" w:cs="Times New Roman"/>
          <w:sz w:val="28"/>
          <w:szCs w:val="28"/>
          <w:lang w:eastAsia="ru-RU"/>
        </w:rPr>
      </w:pPr>
      <w:r w:rsidRPr="005C3B8E">
        <w:rPr>
          <w:rFonts w:ascii="Times New Roman" w:eastAsia="Calibri" w:hAnsi="Times New Roman" w:cs="Times New Roman"/>
          <w:sz w:val="28"/>
          <w:szCs w:val="28"/>
          <w:lang w:eastAsia="ru-RU"/>
        </w:rPr>
        <w:t xml:space="preserve">Количество выданных патентов на право применения патентной системы налогообложения за отчетный год составило 129. </w:t>
      </w:r>
    </w:p>
    <w:p w:rsidR="005C3B8E" w:rsidRPr="005C3B8E" w:rsidRDefault="005C3B8E" w:rsidP="005C3B8E">
      <w:pPr>
        <w:ind w:firstLine="709"/>
        <w:contextualSpacing/>
        <w:jc w:val="both"/>
        <w:rPr>
          <w:rFonts w:ascii="Times New Roman" w:eastAsia="Calibri" w:hAnsi="Times New Roman" w:cs="Times New Roman"/>
          <w:sz w:val="28"/>
          <w:szCs w:val="28"/>
          <w:lang w:eastAsia="ru-RU"/>
        </w:rPr>
      </w:pPr>
      <w:r w:rsidRPr="005C3B8E">
        <w:rPr>
          <w:rFonts w:ascii="Times New Roman" w:eastAsia="Calibri" w:hAnsi="Times New Roman" w:cs="Times New Roman"/>
          <w:sz w:val="28"/>
          <w:szCs w:val="28"/>
          <w:lang w:eastAsia="ru-RU"/>
        </w:rPr>
        <w:t>В первоначальном бюджете муниципального образования «Город Майкоп» на реализацию муниципальной программы «Развитие малого и среднего предпринимательства муниципального образования «Город Май</w:t>
      </w:r>
      <w:r>
        <w:rPr>
          <w:rFonts w:ascii="Times New Roman" w:eastAsia="Calibri" w:hAnsi="Times New Roman" w:cs="Times New Roman"/>
          <w:sz w:val="28"/>
          <w:szCs w:val="28"/>
          <w:lang w:eastAsia="ru-RU"/>
        </w:rPr>
        <w:t>к</w:t>
      </w:r>
      <w:r w:rsidRPr="005C3B8E">
        <w:rPr>
          <w:rFonts w:ascii="Times New Roman" w:eastAsia="Calibri" w:hAnsi="Times New Roman" w:cs="Times New Roman"/>
          <w:sz w:val="28"/>
          <w:szCs w:val="28"/>
          <w:lang w:eastAsia="ru-RU"/>
        </w:rPr>
        <w:t>оп» на 2018-2024 годы» (далее-муниципальная программа) на 2020 год предусмотрены ассигнования в сумме 540,0 тыс. рублей, в том числе:</w:t>
      </w:r>
    </w:p>
    <w:p w:rsidR="005C3B8E" w:rsidRPr="005C3B8E" w:rsidRDefault="005C3B8E" w:rsidP="005C3B8E">
      <w:pPr>
        <w:ind w:firstLine="709"/>
        <w:contextualSpacing/>
        <w:jc w:val="both"/>
        <w:rPr>
          <w:rFonts w:ascii="Times New Roman" w:eastAsia="Calibri" w:hAnsi="Times New Roman" w:cs="Times New Roman"/>
          <w:sz w:val="28"/>
          <w:szCs w:val="28"/>
          <w:lang w:eastAsia="ru-RU"/>
        </w:rPr>
      </w:pPr>
      <w:r w:rsidRPr="005C3B8E">
        <w:rPr>
          <w:rFonts w:ascii="Times New Roman" w:eastAsia="Calibri" w:hAnsi="Times New Roman" w:cs="Times New Roman"/>
          <w:sz w:val="28"/>
          <w:szCs w:val="28"/>
          <w:lang w:eastAsia="ru-RU"/>
        </w:rPr>
        <w:t>- 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 – 320,0 тыс. рублей;</w:t>
      </w:r>
    </w:p>
    <w:p w:rsidR="005C3B8E" w:rsidRPr="001B707D" w:rsidRDefault="005C3B8E" w:rsidP="005C3B8E">
      <w:pPr>
        <w:ind w:firstLine="709"/>
        <w:contextualSpacing/>
        <w:jc w:val="both"/>
        <w:rPr>
          <w:rFonts w:ascii="Times New Roman" w:eastAsia="Calibri" w:hAnsi="Times New Roman" w:cs="Times New Roman"/>
          <w:sz w:val="28"/>
          <w:szCs w:val="28"/>
          <w:lang w:eastAsia="ru-RU"/>
        </w:rPr>
      </w:pPr>
      <w:r w:rsidRPr="005C3B8E">
        <w:rPr>
          <w:rFonts w:ascii="Times New Roman" w:eastAsia="Calibri" w:hAnsi="Times New Roman" w:cs="Times New Roman"/>
          <w:sz w:val="28"/>
          <w:szCs w:val="28"/>
          <w:lang w:eastAsia="ru-RU"/>
        </w:rPr>
        <w:t>- предоставление некоммерческим организациям субсидий на финансовое обеспечение затрат в связи с оказанием услуг по реализации мероприятий в сфере малого и среднего предпринимательства – 220,0 тыс. рублей.</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В течение </w:t>
      </w:r>
      <w:r w:rsidR="000033F3">
        <w:rPr>
          <w:rFonts w:ascii="Times New Roman" w:eastAsia="Calibri" w:hAnsi="Times New Roman" w:cs="Times New Roman"/>
          <w:sz w:val="28"/>
          <w:szCs w:val="28"/>
          <w:lang w:eastAsia="ru-RU"/>
        </w:rPr>
        <w:t xml:space="preserve">отчетного </w:t>
      </w:r>
      <w:r w:rsidR="00152E8C">
        <w:rPr>
          <w:rFonts w:ascii="Times New Roman" w:eastAsia="Calibri" w:hAnsi="Times New Roman" w:cs="Times New Roman"/>
          <w:sz w:val="28"/>
          <w:szCs w:val="28"/>
          <w:lang w:eastAsia="ru-RU"/>
        </w:rPr>
        <w:t>го</w:t>
      </w:r>
      <w:r w:rsidR="000033F3">
        <w:rPr>
          <w:rFonts w:ascii="Times New Roman" w:eastAsia="Calibri" w:hAnsi="Times New Roman" w:cs="Times New Roman"/>
          <w:sz w:val="28"/>
          <w:szCs w:val="28"/>
          <w:lang w:eastAsia="ru-RU"/>
        </w:rPr>
        <w:t xml:space="preserve">да </w:t>
      </w:r>
      <w:r w:rsidRPr="001B707D">
        <w:rPr>
          <w:rFonts w:ascii="Times New Roman" w:eastAsia="Calibri" w:hAnsi="Times New Roman" w:cs="Times New Roman"/>
          <w:sz w:val="28"/>
          <w:szCs w:val="28"/>
          <w:lang w:eastAsia="ru-RU"/>
        </w:rPr>
        <w:t>муниципальная программа не финансировалась.</w:t>
      </w:r>
    </w:p>
    <w:p w:rsidR="001B707D" w:rsidRDefault="001B707D" w:rsidP="001B707D">
      <w:pPr>
        <w:ind w:firstLine="709"/>
        <w:contextualSpacing/>
        <w:jc w:val="center"/>
        <w:rPr>
          <w:rFonts w:ascii="Times New Roman" w:eastAsia="Calibri" w:hAnsi="Times New Roman" w:cs="Times New Roman"/>
          <w:i/>
          <w:color w:val="5B9BD5"/>
          <w:sz w:val="28"/>
          <w:szCs w:val="28"/>
          <w:lang w:eastAsia="ru-RU"/>
        </w:rPr>
      </w:pPr>
    </w:p>
    <w:p w:rsidR="001B707D" w:rsidRPr="001B707D" w:rsidRDefault="001B707D" w:rsidP="001B707D">
      <w:pPr>
        <w:ind w:firstLine="709"/>
        <w:contextualSpacing/>
        <w:jc w:val="center"/>
        <w:rPr>
          <w:rFonts w:ascii="Times New Roman" w:eastAsia="Calibri" w:hAnsi="Times New Roman" w:cs="Times New Roman"/>
          <w:b/>
          <w:i/>
          <w:sz w:val="28"/>
          <w:szCs w:val="28"/>
          <w:lang w:eastAsia="ru-RU"/>
        </w:rPr>
      </w:pPr>
      <w:r w:rsidRPr="001B707D">
        <w:rPr>
          <w:rFonts w:ascii="Times New Roman" w:eastAsia="Calibri" w:hAnsi="Times New Roman" w:cs="Times New Roman"/>
          <w:b/>
          <w:i/>
          <w:sz w:val="28"/>
          <w:szCs w:val="28"/>
          <w:lang w:eastAsia="ru-RU"/>
        </w:rPr>
        <w:t xml:space="preserve">Национальный проект «Малое и среднее предпринимательство и поддержка индивидуальной предпринимательской инициативы» </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p>
    <w:p w:rsid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В 20</w:t>
      </w:r>
      <w:r w:rsidR="000033F3">
        <w:rPr>
          <w:rFonts w:ascii="Times New Roman" w:eastAsia="Calibri" w:hAnsi="Times New Roman" w:cs="Times New Roman"/>
          <w:sz w:val="28"/>
          <w:szCs w:val="28"/>
          <w:lang w:eastAsia="ru-RU"/>
        </w:rPr>
        <w:t>20</w:t>
      </w:r>
      <w:r w:rsidRPr="001B707D">
        <w:rPr>
          <w:rFonts w:ascii="Times New Roman" w:eastAsia="Calibri" w:hAnsi="Times New Roman" w:cs="Times New Roman"/>
          <w:sz w:val="28"/>
          <w:szCs w:val="28"/>
          <w:lang w:eastAsia="ru-RU"/>
        </w:rPr>
        <w:t xml:space="preserve"> году в рамках реализации муниципальной программы </w:t>
      </w:r>
      <w:r w:rsidR="008B32B3">
        <w:rPr>
          <w:rFonts w:ascii="Times New Roman" w:eastAsia="Calibri" w:hAnsi="Times New Roman" w:cs="Times New Roman"/>
          <w:sz w:val="28"/>
          <w:szCs w:val="28"/>
          <w:lang w:eastAsia="ru-RU"/>
        </w:rPr>
        <w:t>предусматрива</w:t>
      </w:r>
      <w:r w:rsidR="000033F3">
        <w:rPr>
          <w:rFonts w:ascii="Times New Roman" w:eastAsia="Calibri" w:hAnsi="Times New Roman" w:cs="Times New Roman"/>
          <w:sz w:val="28"/>
          <w:szCs w:val="28"/>
          <w:lang w:eastAsia="ru-RU"/>
        </w:rPr>
        <w:t>ется</w:t>
      </w:r>
      <w:r w:rsidRPr="001B707D">
        <w:rPr>
          <w:rFonts w:ascii="Times New Roman" w:eastAsia="Calibri" w:hAnsi="Times New Roman" w:cs="Times New Roman"/>
          <w:sz w:val="28"/>
          <w:szCs w:val="28"/>
          <w:lang w:eastAsia="ru-RU"/>
        </w:rPr>
        <w:t xml:space="preserve"> достижение целевых показателей (ключевых показателей Федеральных, </w:t>
      </w:r>
      <w:r w:rsidR="009E2F2D">
        <w:rPr>
          <w:rFonts w:ascii="Times New Roman" w:eastAsia="Calibri" w:hAnsi="Times New Roman" w:cs="Times New Roman"/>
          <w:sz w:val="28"/>
          <w:szCs w:val="28"/>
          <w:lang w:eastAsia="ru-RU"/>
        </w:rPr>
        <w:t>р</w:t>
      </w:r>
      <w:r w:rsidRPr="001B707D">
        <w:rPr>
          <w:rFonts w:ascii="Times New Roman" w:eastAsia="Calibri" w:hAnsi="Times New Roman" w:cs="Times New Roman"/>
          <w:sz w:val="28"/>
          <w:szCs w:val="28"/>
          <w:lang w:eastAsia="ru-RU"/>
        </w:rPr>
        <w:t>егиональных проектов)</w:t>
      </w:r>
      <w:r w:rsidR="000033F3">
        <w:rPr>
          <w:rFonts w:ascii="Times New Roman" w:eastAsia="Calibri" w:hAnsi="Times New Roman" w:cs="Times New Roman"/>
          <w:sz w:val="28"/>
          <w:szCs w:val="28"/>
          <w:lang w:eastAsia="ru-RU"/>
        </w:rPr>
        <w:t>.</w:t>
      </w:r>
    </w:p>
    <w:p w:rsidR="000033F3" w:rsidRPr="001B707D" w:rsidRDefault="000033F3"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Плановые значения целевых показателей на 2020 год: </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1) </w:t>
      </w:r>
      <w:r w:rsidRPr="001B707D">
        <w:rPr>
          <w:rFonts w:ascii="Times New Roman" w:eastAsia="Calibri" w:hAnsi="Times New Roman" w:cs="Times New Roman"/>
          <w:i/>
          <w:sz w:val="28"/>
          <w:szCs w:val="28"/>
          <w:lang w:eastAsia="ru-RU"/>
        </w:rPr>
        <w:t>Федеральный проект «Популяризация предпринимательства»</w:t>
      </w:r>
      <w:r w:rsidRPr="001B707D">
        <w:rPr>
          <w:rFonts w:ascii="Times New Roman" w:eastAsia="Calibri" w:hAnsi="Times New Roman" w:cs="Times New Roman"/>
          <w:sz w:val="28"/>
          <w:szCs w:val="28"/>
          <w:lang w:eastAsia="ru-RU"/>
        </w:rPr>
        <w:t xml:space="preserve"> - посредством услуг Центра «Мой бизнес»</w:t>
      </w:r>
      <w:r w:rsidR="007B323C" w:rsidRPr="007B323C">
        <w:t xml:space="preserve"> </w:t>
      </w:r>
      <w:r w:rsidR="007B323C" w:rsidRPr="007B323C">
        <w:rPr>
          <w:rFonts w:ascii="Times New Roman" w:eastAsia="Calibri" w:hAnsi="Times New Roman" w:cs="Times New Roman"/>
          <w:sz w:val="28"/>
          <w:szCs w:val="28"/>
          <w:lang w:eastAsia="ru-RU"/>
        </w:rPr>
        <w:t>по итогам 2020 года достигнуты следующие значения целевых показателей:</w:t>
      </w:r>
    </w:p>
    <w:p w:rsidR="007B323C" w:rsidRPr="007B323C" w:rsidRDefault="007B323C" w:rsidP="007B323C">
      <w:pPr>
        <w:ind w:firstLine="709"/>
        <w:contextualSpacing/>
        <w:jc w:val="both"/>
        <w:rPr>
          <w:rFonts w:ascii="Times New Roman" w:eastAsia="Calibri" w:hAnsi="Times New Roman" w:cs="Times New Roman"/>
          <w:sz w:val="28"/>
          <w:szCs w:val="28"/>
          <w:lang w:eastAsia="ru-RU"/>
        </w:rPr>
      </w:pPr>
      <w:r w:rsidRPr="007B323C">
        <w:rPr>
          <w:rFonts w:ascii="Times New Roman" w:eastAsia="Calibri" w:hAnsi="Times New Roman" w:cs="Times New Roman"/>
          <w:sz w:val="28"/>
          <w:szCs w:val="28"/>
          <w:lang w:eastAsia="ru-RU"/>
        </w:rPr>
        <w:t>- количество физических лиц, участников регионального проекта в Республике Адыгея, занятых в сфере малого и среднего предпринимательства – 206 человек;</w:t>
      </w:r>
    </w:p>
    <w:p w:rsidR="007B323C" w:rsidRPr="007B323C" w:rsidRDefault="007B323C" w:rsidP="007B323C">
      <w:pPr>
        <w:ind w:firstLine="709"/>
        <w:contextualSpacing/>
        <w:jc w:val="both"/>
        <w:rPr>
          <w:rFonts w:ascii="Times New Roman" w:eastAsia="Calibri" w:hAnsi="Times New Roman" w:cs="Times New Roman"/>
          <w:sz w:val="28"/>
          <w:szCs w:val="28"/>
          <w:lang w:eastAsia="ru-RU"/>
        </w:rPr>
      </w:pPr>
      <w:r w:rsidRPr="007B323C">
        <w:rPr>
          <w:rFonts w:ascii="Times New Roman" w:eastAsia="Calibri" w:hAnsi="Times New Roman" w:cs="Times New Roman"/>
          <w:sz w:val="28"/>
          <w:szCs w:val="28"/>
          <w:lang w:eastAsia="ru-RU"/>
        </w:rPr>
        <w:t>- количество физических лиц</w:t>
      </w:r>
      <w:r w:rsidR="00453AB4">
        <w:rPr>
          <w:rFonts w:ascii="Times New Roman" w:eastAsia="Calibri" w:hAnsi="Times New Roman" w:cs="Times New Roman"/>
          <w:sz w:val="28"/>
          <w:szCs w:val="28"/>
          <w:lang w:eastAsia="ru-RU"/>
        </w:rPr>
        <w:t xml:space="preserve"> –</w:t>
      </w:r>
      <w:r w:rsidR="00D6337F">
        <w:rPr>
          <w:rFonts w:ascii="Times New Roman" w:eastAsia="Calibri" w:hAnsi="Times New Roman" w:cs="Times New Roman"/>
          <w:sz w:val="28"/>
          <w:szCs w:val="28"/>
          <w:lang w:eastAsia="ru-RU"/>
        </w:rPr>
        <w:t xml:space="preserve"> </w:t>
      </w:r>
      <w:r w:rsidRPr="007B323C">
        <w:rPr>
          <w:rFonts w:ascii="Times New Roman" w:eastAsia="Calibri" w:hAnsi="Times New Roman" w:cs="Times New Roman"/>
          <w:sz w:val="28"/>
          <w:szCs w:val="28"/>
          <w:lang w:eastAsia="ru-RU"/>
        </w:rPr>
        <w:t>учас</w:t>
      </w:r>
      <w:r w:rsidR="00D6337F">
        <w:rPr>
          <w:rFonts w:ascii="Times New Roman" w:eastAsia="Calibri" w:hAnsi="Times New Roman" w:cs="Times New Roman"/>
          <w:sz w:val="28"/>
          <w:szCs w:val="28"/>
          <w:lang w:eastAsia="ru-RU"/>
        </w:rPr>
        <w:t>т</w:t>
      </w:r>
      <w:r w:rsidR="00453AB4">
        <w:rPr>
          <w:rFonts w:ascii="Times New Roman" w:eastAsia="Calibri" w:hAnsi="Times New Roman" w:cs="Times New Roman"/>
          <w:sz w:val="28"/>
          <w:szCs w:val="28"/>
          <w:lang w:eastAsia="ru-RU"/>
        </w:rPr>
        <w:t>ников</w:t>
      </w:r>
      <w:r w:rsidRPr="007B323C">
        <w:rPr>
          <w:rFonts w:ascii="Times New Roman" w:eastAsia="Calibri" w:hAnsi="Times New Roman" w:cs="Times New Roman"/>
          <w:sz w:val="28"/>
          <w:szCs w:val="28"/>
          <w:lang w:eastAsia="ru-RU"/>
        </w:rPr>
        <w:t xml:space="preserve"> регионально</w:t>
      </w:r>
      <w:r w:rsidR="00453AB4">
        <w:rPr>
          <w:rFonts w:ascii="Times New Roman" w:eastAsia="Calibri" w:hAnsi="Times New Roman" w:cs="Times New Roman"/>
          <w:sz w:val="28"/>
          <w:szCs w:val="28"/>
          <w:lang w:eastAsia="ru-RU"/>
        </w:rPr>
        <w:t>го</w:t>
      </w:r>
      <w:r w:rsidRPr="007B323C">
        <w:rPr>
          <w:rFonts w:ascii="Times New Roman" w:eastAsia="Calibri" w:hAnsi="Times New Roman" w:cs="Times New Roman"/>
          <w:sz w:val="28"/>
          <w:szCs w:val="28"/>
          <w:lang w:eastAsia="ru-RU"/>
        </w:rPr>
        <w:t xml:space="preserve"> проект</w:t>
      </w:r>
      <w:r w:rsidR="00453AB4">
        <w:rPr>
          <w:rFonts w:ascii="Times New Roman" w:eastAsia="Calibri" w:hAnsi="Times New Roman" w:cs="Times New Roman"/>
          <w:sz w:val="28"/>
          <w:szCs w:val="28"/>
          <w:lang w:eastAsia="ru-RU"/>
        </w:rPr>
        <w:t>а</w:t>
      </w:r>
      <w:r w:rsidRPr="007B323C">
        <w:rPr>
          <w:rFonts w:ascii="Times New Roman" w:eastAsia="Calibri" w:hAnsi="Times New Roman" w:cs="Times New Roman"/>
          <w:sz w:val="28"/>
          <w:szCs w:val="28"/>
          <w:lang w:eastAsia="ru-RU"/>
        </w:rPr>
        <w:t xml:space="preserve"> в Республике Адыгея – 1 031 человек;</w:t>
      </w:r>
    </w:p>
    <w:p w:rsidR="007B323C" w:rsidRPr="007B323C" w:rsidRDefault="007B323C" w:rsidP="007B323C">
      <w:pPr>
        <w:ind w:firstLine="709"/>
        <w:contextualSpacing/>
        <w:jc w:val="both"/>
        <w:rPr>
          <w:rFonts w:ascii="Times New Roman" w:eastAsia="Calibri" w:hAnsi="Times New Roman" w:cs="Times New Roman"/>
          <w:sz w:val="28"/>
          <w:szCs w:val="28"/>
          <w:lang w:eastAsia="ru-RU"/>
        </w:rPr>
      </w:pPr>
      <w:r w:rsidRPr="007B323C">
        <w:rPr>
          <w:rFonts w:ascii="Times New Roman" w:eastAsia="Calibri" w:hAnsi="Times New Roman" w:cs="Times New Roman"/>
          <w:sz w:val="28"/>
          <w:szCs w:val="28"/>
          <w:lang w:eastAsia="ru-RU"/>
        </w:rPr>
        <w:t>- количество вновь созданных субъектов МСП – 66 единиц;</w:t>
      </w:r>
    </w:p>
    <w:p w:rsidR="001B707D" w:rsidRPr="001B707D" w:rsidRDefault="007B323C" w:rsidP="007B323C">
      <w:pPr>
        <w:ind w:firstLine="709"/>
        <w:contextualSpacing/>
        <w:jc w:val="both"/>
        <w:rPr>
          <w:rFonts w:ascii="Times New Roman" w:eastAsia="Calibri" w:hAnsi="Times New Roman" w:cs="Times New Roman"/>
          <w:sz w:val="28"/>
          <w:szCs w:val="28"/>
          <w:lang w:eastAsia="ru-RU"/>
        </w:rPr>
      </w:pPr>
      <w:r w:rsidRPr="007B323C">
        <w:rPr>
          <w:rFonts w:ascii="Times New Roman" w:eastAsia="Calibri" w:hAnsi="Times New Roman" w:cs="Times New Roman"/>
          <w:sz w:val="28"/>
          <w:szCs w:val="28"/>
          <w:lang w:eastAsia="ru-RU"/>
        </w:rPr>
        <w:t>- количество обученных основам ведения бизнеса, финансовой грамотности и иным навыкам предпринимательской деятельности – 665 человек.</w:t>
      </w:r>
    </w:p>
    <w:p w:rsidR="001B707D" w:rsidRPr="007B323C"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2) </w:t>
      </w:r>
      <w:r w:rsidRPr="001B707D">
        <w:rPr>
          <w:rFonts w:ascii="Times New Roman" w:eastAsia="Calibri" w:hAnsi="Times New Roman" w:cs="Times New Roman"/>
          <w:i/>
          <w:sz w:val="28"/>
          <w:szCs w:val="28"/>
          <w:lang w:eastAsia="ru-RU"/>
        </w:rPr>
        <w:t>Федеральный проект «Акселерация субъектов малого и среднего предпринимательства»</w:t>
      </w:r>
      <w:r w:rsidR="007B323C">
        <w:rPr>
          <w:rFonts w:ascii="Times New Roman" w:eastAsia="Calibri" w:hAnsi="Times New Roman" w:cs="Times New Roman"/>
          <w:i/>
          <w:sz w:val="28"/>
          <w:szCs w:val="28"/>
          <w:lang w:eastAsia="ru-RU"/>
        </w:rPr>
        <w:t xml:space="preserve"> </w:t>
      </w:r>
      <w:r w:rsidR="007B323C" w:rsidRPr="007B323C">
        <w:rPr>
          <w:rFonts w:ascii="Times New Roman" w:eastAsia="Calibri" w:hAnsi="Times New Roman" w:cs="Times New Roman"/>
          <w:sz w:val="28"/>
          <w:szCs w:val="28"/>
        </w:rPr>
        <w:t>- по итогам 2020 года достигнуто следующее значение целевого показателя:</w:t>
      </w:r>
    </w:p>
    <w:p w:rsidR="001B707D" w:rsidRPr="001B707D" w:rsidRDefault="001B707D" w:rsidP="001B707D">
      <w:pPr>
        <w:ind w:firstLine="709"/>
        <w:contextualSpacing/>
        <w:jc w:val="both"/>
        <w:rPr>
          <w:rFonts w:ascii="Times New Roman" w:eastAsia="Calibri" w:hAnsi="Times New Roman" w:cs="Times New Roman"/>
          <w:i/>
          <w:sz w:val="28"/>
          <w:szCs w:val="28"/>
          <w:lang w:eastAsia="ru-RU"/>
        </w:rPr>
      </w:pPr>
      <w:r w:rsidRPr="001B707D">
        <w:rPr>
          <w:rFonts w:ascii="Times New Roman" w:eastAsia="Calibri" w:hAnsi="Times New Roman" w:cs="Times New Roman"/>
          <w:sz w:val="28"/>
          <w:szCs w:val="28"/>
          <w:lang w:eastAsia="ru-RU"/>
        </w:rPr>
        <w:t xml:space="preserve">- количество субъектов МСП и </w:t>
      </w:r>
      <w:proofErr w:type="spellStart"/>
      <w:r w:rsidRPr="001B707D">
        <w:rPr>
          <w:rFonts w:ascii="Times New Roman" w:eastAsia="Calibri" w:hAnsi="Times New Roman" w:cs="Times New Roman"/>
          <w:sz w:val="28"/>
          <w:szCs w:val="28"/>
          <w:lang w:eastAsia="ru-RU"/>
        </w:rPr>
        <w:t>самозанятых</w:t>
      </w:r>
      <w:proofErr w:type="spellEnd"/>
      <w:r w:rsidRPr="001B707D">
        <w:rPr>
          <w:rFonts w:ascii="Times New Roman" w:eastAsia="Calibri" w:hAnsi="Times New Roman" w:cs="Times New Roman"/>
          <w:sz w:val="28"/>
          <w:szCs w:val="28"/>
          <w:lang w:eastAsia="ru-RU"/>
        </w:rPr>
        <w:t xml:space="preserve"> граждан, получивших информационную поддержку – </w:t>
      </w:r>
      <w:r w:rsidR="007B323C">
        <w:rPr>
          <w:rFonts w:ascii="Times New Roman" w:eastAsia="Calibri" w:hAnsi="Times New Roman" w:cs="Times New Roman"/>
          <w:sz w:val="28"/>
          <w:szCs w:val="28"/>
          <w:lang w:eastAsia="ru-RU"/>
        </w:rPr>
        <w:t>401</w:t>
      </w:r>
      <w:r w:rsidRPr="001B707D">
        <w:rPr>
          <w:rFonts w:ascii="Times New Roman" w:eastAsia="Calibri" w:hAnsi="Times New Roman" w:cs="Times New Roman"/>
          <w:sz w:val="28"/>
          <w:szCs w:val="28"/>
          <w:lang w:eastAsia="ru-RU"/>
        </w:rPr>
        <w:t xml:space="preserve"> </w:t>
      </w:r>
      <w:r w:rsidR="00453AB4">
        <w:rPr>
          <w:rFonts w:ascii="Times New Roman" w:eastAsia="Calibri" w:hAnsi="Times New Roman" w:cs="Times New Roman"/>
          <w:sz w:val="28"/>
          <w:szCs w:val="28"/>
          <w:lang w:eastAsia="ru-RU"/>
        </w:rPr>
        <w:t>СМСП</w:t>
      </w:r>
      <w:r w:rsidRPr="001B707D">
        <w:rPr>
          <w:rFonts w:ascii="Times New Roman" w:eastAsia="Calibri" w:hAnsi="Times New Roman" w:cs="Times New Roman"/>
          <w:sz w:val="28"/>
          <w:szCs w:val="28"/>
          <w:lang w:eastAsia="ru-RU"/>
        </w:rPr>
        <w:t>.</w:t>
      </w:r>
      <w:r w:rsidRPr="001B707D">
        <w:rPr>
          <w:rFonts w:ascii="Times New Roman" w:eastAsia="Calibri" w:hAnsi="Times New Roman" w:cs="Times New Roman"/>
          <w:i/>
          <w:sz w:val="28"/>
          <w:szCs w:val="28"/>
          <w:lang w:eastAsia="ru-RU"/>
        </w:rPr>
        <w:t xml:space="preserve"> </w:t>
      </w:r>
    </w:p>
    <w:p w:rsidR="001B707D" w:rsidRPr="007B323C"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3) </w:t>
      </w:r>
      <w:r w:rsidRPr="001B707D">
        <w:rPr>
          <w:rFonts w:ascii="Times New Roman" w:eastAsia="Calibri" w:hAnsi="Times New Roman" w:cs="Times New Roman"/>
          <w:i/>
          <w:sz w:val="28"/>
          <w:szCs w:val="28"/>
          <w:lang w:eastAsia="ru-RU"/>
        </w:rPr>
        <w:t>Федеральный проект «Улучшение условий ведения предпринимательской деятельности»</w:t>
      </w:r>
      <w:r w:rsidR="007B323C" w:rsidRPr="007B323C">
        <w:rPr>
          <w:rFonts w:ascii="Times New Roman" w:eastAsia="Calibri" w:hAnsi="Times New Roman" w:cs="Times New Roman"/>
          <w:sz w:val="28"/>
          <w:szCs w:val="28"/>
          <w:lang w:eastAsia="ru-RU"/>
        </w:rPr>
        <w:t xml:space="preserve"> - по итогам 2020 года достигнуто следующее значение целевого показателя:</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 количество </w:t>
      </w:r>
      <w:proofErr w:type="spellStart"/>
      <w:r w:rsidRPr="001B707D">
        <w:rPr>
          <w:rFonts w:ascii="Times New Roman" w:eastAsia="Calibri" w:hAnsi="Times New Roman" w:cs="Times New Roman"/>
          <w:sz w:val="28"/>
          <w:szCs w:val="28"/>
          <w:lang w:eastAsia="ru-RU"/>
        </w:rPr>
        <w:t>самозанятых</w:t>
      </w:r>
      <w:proofErr w:type="spellEnd"/>
      <w:r w:rsidRPr="001B707D">
        <w:rPr>
          <w:rFonts w:ascii="Times New Roman" w:eastAsia="Calibri" w:hAnsi="Times New Roman" w:cs="Times New Roman"/>
          <w:sz w:val="28"/>
          <w:szCs w:val="28"/>
          <w:lang w:eastAsia="ru-RU"/>
        </w:rPr>
        <w:t xml:space="preserve"> граждан, зафиксировавших свой статус, с учетом введения налогового режима для </w:t>
      </w:r>
      <w:proofErr w:type="spellStart"/>
      <w:r w:rsidRPr="001B707D">
        <w:rPr>
          <w:rFonts w:ascii="Times New Roman" w:eastAsia="Calibri" w:hAnsi="Times New Roman" w:cs="Times New Roman"/>
          <w:sz w:val="28"/>
          <w:szCs w:val="28"/>
          <w:lang w:eastAsia="ru-RU"/>
        </w:rPr>
        <w:t>самозанятых</w:t>
      </w:r>
      <w:proofErr w:type="spellEnd"/>
      <w:r w:rsidRPr="001B707D">
        <w:rPr>
          <w:rFonts w:ascii="Times New Roman" w:eastAsia="Calibri" w:hAnsi="Times New Roman" w:cs="Times New Roman"/>
          <w:sz w:val="28"/>
          <w:szCs w:val="28"/>
          <w:lang w:eastAsia="ru-RU"/>
        </w:rPr>
        <w:t xml:space="preserve"> – </w:t>
      </w:r>
      <w:r w:rsidR="007B323C">
        <w:rPr>
          <w:rFonts w:ascii="Times New Roman" w:eastAsia="Calibri" w:hAnsi="Times New Roman" w:cs="Times New Roman"/>
          <w:sz w:val="28"/>
          <w:szCs w:val="28"/>
          <w:lang w:eastAsia="ru-RU"/>
        </w:rPr>
        <w:t>969</w:t>
      </w:r>
      <w:r w:rsidR="00DF2100">
        <w:rPr>
          <w:rFonts w:ascii="Times New Roman" w:eastAsia="Calibri" w:hAnsi="Times New Roman" w:cs="Times New Roman"/>
          <w:sz w:val="28"/>
          <w:szCs w:val="28"/>
          <w:lang w:eastAsia="ru-RU"/>
        </w:rPr>
        <w:t xml:space="preserve"> человек</w:t>
      </w:r>
      <w:r w:rsidRPr="001B707D">
        <w:rPr>
          <w:rFonts w:ascii="Times New Roman" w:eastAsia="Calibri" w:hAnsi="Times New Roman" w:cs="Times New Roman"/>
          <w:i/>
          <w:sz w:val="28"/>
          <w:szCs w:val="28"/>
          <w:lang w:eastAsia="ru-RU"/>
        </w:rPr>
        <w:t>.</w:t>
      </w:r>
      <w:r w:rsidRPr="001B707D">
        <w:rPr>
          <w:rFonts w:ascii="Times New Roman" w:eastAsia="Calibri" w:hAnsi="Times New Roman" w:cs="Times New Roman"/>
          <w:sz w:val="28"/>
          <w:szCs w:val="28"/>
          <w:lang w:eastAsia="ru-RU"/>
        </w:rPr>
        <w:t xml:space="preserve"> </w:t>
      </w:r>
    </w:p>
    <w:p w:rsidR="00236A7C" w:rsidRPr="001B707D" w:rsidRDefault="007B323C" w:rsidP="001B707D">
      <w:pPr>
        <w:ind w:firstLine="709"/>
        <w:contextualSpacing/>
        <w:jc w:val="both"/>
        <w:rPr>
          <w:rFonts w:ascii="Times New Roman" w:eastAsia="Calibri" w:hAnsi="Times New Roman" w:cs="Times New Roman"/>
          <w:sz w:val="28"/>
          <w:szCs w:val="28"/>
          <w:lang w:eastAsia="ru-RU"/>
        </w:rPr>
      </w:pPr>
      <w:r w:rsidRPr="007B323C">
        <w:rPr>
          <w:rFonts w:ascii="Times New Roman" w:eastAsia="Calibri" w:hAnsi="Times New Roman" w:cs="Times New Roman"/>
          <w:sz w:val="28"/>
          <w:szCs w:val="28"/>
          <w:lang w:eastAsia="ru-RU"/>
        </w:rPr>
        <w:t>Финансирование на реализацию мероприятий федеральных/региональных проектов в сфере малого и среднего предпринимательства в 2020 году не предусмотрено. По итогам 2020 года пять показателей из шести перевыполнены.</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Управлением развития предпринимательства и потребительского рынка </w:t>
      </w:r>
      <w:r w:rsidR="00453AB4">
        <w:rPr>
          <w:rFonts w:ascii="Times New Roman" w:eastAsia="Calibri" w:hAnsi="Times New Roman" w:cs="Times New Roman"/>
          <w:sz w:val="28"/>
          <w:szCs w:val="28"/>
          <w:lang w:eastAsia="ru-RU"/>
        </w:rPr>
        <w:t>в течение года</w:t>
      </w:r>
      <w:r w:rsidRPr="001B707D">
        <w:rPr>
          <w:rFonts w:ascii="Times New Roman" w:eastAsia="Calibri" w:hAnsi="Times New Roman" w:cs="Times New Roman"/>
          <w:sz w:val="28"/>
          <w:szCs w:val="28"/>
          <w:lang w:eastAsia="ru-RU"/>
        </w:rPr>
        <w:t xml:space="preserve"> проводи</w:t>
      </w:r>
      <w:r w:rsidR="00453AB4">
        <w:rPr>
          <w:rFonts w:ascii="Times New Roman" w:eastAsia="Calibri" w:hAnsi="Times New Roman" w:cs="Times New Roman"/>
          <w:sz w:val="28"/>
          <w:szCs w:val="28"/>
          <w:lang w:eastAsia="ru-RU"/>
        </w:rPr>
        <w:t>лась</w:t>
      </w:r>
      <w:r w:rsidRPr="001B707D">
        <w:rPr>
          <w:rFonts w:ascii="Times New Roman" w:eastAsia="Calibri" w:hAnsi="Times New Roman" w:cs="Times New Roman"/>
          <w:sz w:val="28"/>
          <w:szCs w:val="28"/>
          <w:lang w:eastAsia="ru-RU"/>
        </w:rPr>
        <w:t xml:space="preserve"> консультационная и информационная работа с субъектами малого и среднего предпринимательства. Предприятия города информир</w:t>
      </w:r>
      <w:r w:rsidR="00453AB4">
        <w:rPr>
          <w:rFonts w:ascii="Times New Roman" w:eastAsia="Calibri" w:hAnsi="Times New Roman" w:cs="Times New Roman"/>
          <w:sz w:val="28"/>
          <w:szCs w:val="28"/>
          <w:lang w:eastAsia="ru-RU"/>
        </w:rPr>
        <w:t>овались</w:t>
      </w:r>
      <w:r w:rsidRPr="001B707D">
        <w:rPr>
          <w:rFonts w:ascii="Times New Roman" w:eastAsia="Calibri" w:hAnsi="Times New Roman" w:cs="Times New Roman"/>
          <w:sz w:val="28"/>
          <w:szCs w:val="28"/>
          <w:lang w:eastAsia="ru-RU"/>
        </w:rPr>
        <w:t xml:space="preserve"> о возможности участия в различных мероприятиях, форумах, проводимых на территории Российской Федерации и Республики Адыгея, а также об изменениях в законодательстве. </w:t>
      </w:r>
    </w:p>
    <w:p w:rsid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В течение отчетного </w:t>
      </w:r>
      <w:r w:rsidR="00453AB4">
        <w:rPr>
          <w:rFonts w:ascii="Times New Roman" w:eastAsia="Calibri" w:hAnsi="Times New Roman" w:cs="Times New Roman"/>
          <w:sz w:val="28"/>
          <w:szCs w:val="28"/>
          <w:lang w:eastAsia="ru-RU"/>
        </w:rPr>
        <w:t>г</w:t>
      </w:r>
      <w:r w:rsidR="00DF2100">
        <w:rPr>
          <w:rFonts w:ascii="Times New Roman" w:eastAsia="Calibri" w:hAnsi="Times New Roman" w:cs="Times New Roman"/>
          <w:sz w:val="28"/>
          <w:szCs w:val="28"/>
          <w:lang w:eastAsia="ru-RU"/>
        </w:rPr>
        <w:t>ода</w:t>
      </w:r>
      <w:r w:rsidRPr="001B707D">
        <w:rPr>
          <w:rFonts w:ascii="Times New Roman" w:eastAsia="Calibri" w:hAnsi="Times New Roman" w:cs="Times New Roman"/>
          <w:sz w:val="28"/>
          <w:szCs w:val="28"/>
          <w:lang w:eastAsia="ru-RU"/>
        </w:rPr>
        <w:t xml:space="preserve"> Управлением развития предпринимательства и потребительского рынка на официальном сайте Администрации муниципального образования «Город Майкоп» в соответствующем разделе размещена следующая информация:</w:t>
      </w:r>
    </w:p>
    <w:p w:rsidR="00DC3D85" w:rsidRPr="001B707D" w:rsidRDefault="00DC3D85"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 внесении изменений в Закон Республики Адыгея от 19.04.2004 № 215 «Об административных правонарушениях»; </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о</w:t>
      </w:r>
      <w:r w:rsidR="00DF2100">
        <w:rPr>
          <w:rFonts w:ascii="Times New Roman" w:eastAsia="Calibri" w:hAnsi="Times New Roman" w:cs="Times New Roman"/>
          <w:sz w:val="28"/>
          <w:szCs w:val="28"/>
          <w:lang w:eastAsia="ru-RU"/>
        </w:rPr>
        <w:t>б особенностях покупки товаров через Интернет</w:t>
      </w:r>
      <w:r w:rsidRPr="001B707D">
        <w:rPr>
          <w:rFonts w:ascii="Times New Roman" w:eastAsia="Calibri" w:hAnsi="Times New Roman" w:cs="Times New Roman"/>
          <w:sz w:val="28"/>
          <w:szCs w:val="28"/>
          <w:lang w:eastAsia="ru-RU"/>
        </w:rPr>
        <w:t>;</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 о проведении </w:t>
      </w:r>
      <w:r w:rsidR="00DF2100">
        <w:rPr>
          <w:rFonts w:ascii="Times New Roman" w:eastAsia="Calibri" w:hAnsi="Times New Roman" w:cs="Times New Roman"/>
          <w:sz w:val="28"/>
          <w:szCs w:val="28"/>
          <w:lang w:eastAsia="ru-RU"/>
        </w:rPr>
        <w:t>Х</w:t>
      </w:r>
      <w:r w:rsidRPr="001B707D">
        <w:rPr>
          <w:rFonts w:ascii="Times New Roman" w:eastAsia="Calibri" w:hAnsi="Times New Roman" w:cs="Times New Roman"/>
          <w:sz w:val="28"/>
          <w:szCs w:val="28"/>
          <w:lang w:eastAsia="ru-RU"/>
        </w:rPr>
        <w:t xml:space="preserve"> </w:t>
      </w:r>
      <w:r w:rsidR="00DF2100">
        <w:rPr>
          <w:rFonts w:ascii="Times New Roman" w:eastAsia="Calibri" w:hAnsi="Times New Roman" w:cs="Times New Roman"/>
          <w:sz w:val="28"/>
          <w:szCs w:val="28"/>
          <w:lang w:eastAsia="ru-RU"/>
        </w:rPr>
        <w:t xml:space="preserve">юбилейного Съезда </w:t>
      </w:r>
      <w:r w:rsidR="00DC3D85">
        <w:rPr>
          <w:rFonts w:ascii="Times New Roman" w:eastAsia="Calibri" w:hAnsi="Times New Roman" w:cs="Times New Roman"/>
          <w:sz w:val="28"/>
          <w:szCs w:val="28"/>
          <w:lang w:eastAsia="ru-RU"/>
        </w:rPr>
        <w:t>некоммерческих организаций России (с 11 по 13 февраля в г. Москв</w:t>
      </w:r>
      <w:r w:rsidR="002C6B2C">
        <w:rPr>
          <w:rFonts w:ascii="Times New Roman" w:eastAsia="Calibri" w:hAnsi="Times New Roman" w:cs="Times New Roman"/>
          <w:sz w:val="28"/>
          <w:szCs w:val="28"/>
          <w:lang w:eastAsia="ru-RU"/>
        </w:rPr>
        <w:t>а</w:t>
      </w:r>
      <w:r w:rsidR="00DC3D85">
        <w:rPr>
          <w:rFonts w:ascii="Times New Roman" w:eastAsia="Calibri" w:hAnsi="Times New Roman" w:cs="Times New Roman"/>
          <w:sz w:val="28"/>
          <w:szCs w:val="28"/>
          <w:lang w:eastAsia="ru-RU"/>
        </w:rPr>
        <w:t>)</w:t>
      </w:r>
      <w:r w:rsidRPr="001B707D">
        <w:rPr>
          <w:rFonts w:ascii="Times New Roman" w:eastAsia="Calibri" w:hAnsi="Times New Roman" w:cs="Times New Roman"/>
          <w:sz w:val="28"/>
          <w:szCs w:val="28"/>
          <w:lang w:eastAsia="ru-RU"/>
        </w:rPr>
        <w:t>;</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о</w:t>
      </w:r>
      <w:r w:rsidR="00DC3D85">
        <w:rPr>
          <w:rFonts w:ascii="Times New Roman" w:eastAsia="Calibri" w:hAnsi="Times New Roman" w:cs="Times New Roman"/>
          <w:sz w:val="28"/>
          <w:szCs w:val="28"/>
          <w:lang w:eastAsia="ru-RU"/>
        </w:rPr>
        <w:t>б участии в международном Конгрессе сельской молодежи</w:t>
      </w:r>
      <w:r w:rsidRPr="001B707D">
        <w:rPr>
          <w:rFonts w:ascii="Times New Roman" w:eastAsia="Calibri" w:hAnsi="Times New Roman" w:cs="Times New Roman"/>
          <w:sz w:val="28"/>
          <w:szCs w:val="28"/>
          <w:lang w:eastAsia="ru-RU"/>
        </w:rPr>
        <w:t xml:space="preserve"> </w:t>
      </w:r>
      <w:r w:rsidR="00DC3D85">
        <w:rPr>
          <w:rFonts w:ascii="Times New Roman" w:eastAsia="Calibri" w:hAnsi="Times New Roman" w:cs="Times New Roman"/>
          <w:sz w:val="28"/>
          <w:szCs w:val="28"/>
          <w:lang w:eastAsia="ru-RU"/>
        </w:rPr>
        <w:t>(с 6 по 9 февраля в г. Казан</w:t>
      </w:r>
      <w:r w:rsidR="002C6B2C">
        <w:rPr>
          <w:rFonts w:ascii="Times New Roman" w:eastAsia="Calibri" w:hAnsi="Times New Roman" w:cs="Times New Roman"/>
          <w:sz w:val="28"/>
          <w:szCs w:val="28"/>
          <w:lang w:eastAsia="ru-RU"/>
        </w:rPr>
        <w:t>ь</w:t>
      </w:r>
      <w:r w:rsidR="00DC3D85">
        <w:rPr>
          <w:rFonts w:ascii="Times New Roman" w:eastAsia="Calibri" w:hAnsi="Times New Roman" w:cs="Times New Roman"/>
          <w:sz w:val="28"/>
          <w:szCs w:val="28"/>
          <w:lang w:eastAsia="ru-RU"/>
        </w:rPr>
        <w:t>)</w:t>
      </w:r>
      <w:r w:rsidRPr="001B707D">
        <w:rPr>
          <w:rFonts w:ascii="Times New Roman" w:eastAsia="Calibri" w:hAnsi="Times New Roman" w:cs="Times New Roman"/>
          <w:sz w:val="28"/>
          <w:szCs w:val="28"/>
          <w:lang w:eastAsia="ru-RU"/>
        </w:rPr>
        <w:t>;</w:t>
      </w:r>
    </w:p>
    <w:p w:rsidR="0038217B" w:rsidRDefault="001B707D" w:rsidP="00DC3D85">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 о </w:t>
      </w:r>
      <w:r w:rsidR="00DC3D85">
        <w:rPr>
          <w:rFonts w:ascii="Times New Roman" w:eastAsia="Calibri" w:hAnsi="Times New Roman" w:cs="Times New Roman"/>
          <w:sz w:val="28"/>
          <w:szCs w:val="28"/>
          <w:lang w:eastAsia="ru-RU"/>
        </w:rPr>
        <w:t>начале приема заявок на третий ежегодный конкурс «Торговля России»</w:t>
      </w:r>
      <w:r w:rsidR="0038217B">
        <w:rPr>
          <w:rFonts w:ascii="Times New Roman" w:eastAsia="Calibri" w:hAnsi="Times New Roman" w:cs="Times New Roman"/>
          <w:sz w:val="28"/>
          <w:szCs w:val="28"/>
          <w:lang w:eastAsia="ru-RU"/>
        </w:rPr>
        <w:t>;</w:t>
      </w:r>
    </w:p>
    <w:p w:rsidR="0038217B" w:rsidRDefault="0038217B" w:rsidP="00DC3D8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проведении Всероссийской сетевой акции «Подвиг села», посвященной Году памяти и славы»;</w:t>
      </w:r>
    </w:p>
    <w:p w:rsidR="001B707D" w:rsidRDefault="0038217B" w:rsidP="00DC3D8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1B707D" w:rsidRPr="001B707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о проведении </w:t>
      </w:r>
      <w:r>
        <w:rPr>
          <w:rFonts w:ascii="Times New Roman" w:eastAsia="Calibri" w:hAnsi="Times New Roman" w:cs="Times New Roman"/>
          <w:sz w:val="28"/>
          <w:szCs w:val="28"/>
          <w:lang w:val="en-US" w:eastAsia="ru-RU"/>
        </w:rPr>
        <w:t>V</w:t>
      </w:r>
      <w:r>
        <w:rPr>
          <w:rFonts w:ascii="Times New Roman" w:eastAsia="Calibri" w:hAnsi="Times New Roman" w:cs="Times New Roman"/>
          <w:sz w:val="28"/>
          <w:szCs w:val="28"/>
          <w:lang w:eastAsia="ru-RU"/>
        </w:rPr>
        <w:t xml:space="preserve"> Всероссийского образовательно-кадрового форума «Траектория развития»</w:t>
      </w:r>
      <w:r w:rsidR="00381870">
        <w:rPr>
          <w:rFonts w:ascii="Times New Roman" w:eastAsia="Calibri" w:hAnsi="Times New Roman" w:cs="Times New Roman"/>
          <w:sz w:val="28"/>
          <w:szCs w:val="28"/>
          <w:lang w:eastAsia="ru-RU"/>
        </w:rPr>
        <w:t>;</w:t>
      </w:r>
    </w:p>
    <w:p w:rsidR="00381870" w:rsidRDefault="00381870" w:rsidP="00DC3D8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об участии в </w:t>
      </w:r>
      <w:r>
        <w:rPr>
          <w:rFonts w:ascii="Times New Roman" w:eastAsia="Calibri" w:hAnsi="Times New Roman" w:cs="Times New Roman"/>
          <w:sz w:val="28"/>
          <w:szCs w:val="28"/>
          <w:lang w:val="en-US" w:eastAsia="ru-RU"/>
        </w:rPr>
        <w:t>III</w:t>
      </w:r>
      <w:r>
        <w:rPr>
          <w:rFonts w:ascii="Times New Roman" w:eastAsia="Calibri" w:hAnsi="Times New Roman" w:cs="Times New Roman"/>
          <w:sz w:val="28"/>
          <w:szCs w:val="28"/>
          <w:lang w:eastAsia="ru-RU"/>
        </w:rPr>
        <w:t xml:space="preserve"> Международном Фестивале народно-художественных промыслов «Руками женщин»;</w:t>
      </w:r>
    </w:p>
    <w:p w:rsidR="00381870" w:rsidRDefault="00381870" w:rsidP="00DC3D8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об участии в Предпринимательском часе по мерам поддержки субъектов малого и среднего предпринимательства;</w:t>
      </w:r>
    </w:p>
    <w:p w:rsidR="003D7A11" w:rsidRPr="00104AA3" w:rsidRDefault="003D7A11" w:rsidP="00DC3D8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проведении конкурса «Молодой предприниматель России 2020»;</w:t>
      </w:r>
    </w:p>
    <w:p w:rsidR="00381870" w:rsidRDefault="00381870" w:rsidP="00DC3D8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сервисах информационно-маркетинговой поддержки СМСП с использованием нового модуля Бизнес-навигатора</w:t>
      </w:r>
      <w:r w:rsidR="00332F7F">
        <w:rPr>
          <w:rFonts w:ascii="Times New Roman" w:eastAsia="Calibri" w:hAnsi="Times New Roman" w:cs="Times New Roman"/>
          <w:sz w:val="28"/>
          <w:szCs w:val="28"/>
          <w:lang w:eastAsia="ru-RU"/>
        </w:rPr>
        <w:t>;</w:t>
      </w:r>
    </w:p>
    <w:p w:rsidR="00332F7F" w:rsidRPr="00332F7F" w:rsidRDefault="00332F7F" w:rsidP="00332F7F">
      <w:pPr>
        <w:ind w:firstLine="709"/>
        <w:contextualSpacing/>
        <w:jc w:val="both"/>
        <w:rPr>
          <w:rFonts w:ascii="Times New Roman" w:eastAsia="Calibri" w:hAnsi="Times New Roman" w:cs="Times New Roman"/>
          <w:sz w:val="28"/>
          <w:szCs w:val="28"/>
          <w:lang w:eastAsia="ru-RU"/>
        </w:rPr>
      </w:pPr>
      <w:r w:rsidRPr="00332F7F">
        <w:rPr>
          <w:rFonts w:ascii="Times New Roman" w:eastAsia="Calibri" w:hAnsi="Times New Roman" w:cs="Times New Roman"/>
          <w:sz w:val="28"/>
          <w:szCs w:val="28"/>
          <w:lang w:eastAsia="ru-RU"/>
        </w:rPr>
        <w:t>- о проведении онлайн-опроса населения «Финансовая грамотность»;</w:t>
      </w:r>
    </w:p>
    <w:p w:rsidR="00332F7F" w:rsidRPr="00332F7F" w:rsidRDefault="00332F7F" w:rsidP="00332F7F">
      <w:pPr>
        <w:ind w:firstLine="709"/>
        <w:contextualSpacing/>
        <w:jc w:val="both"/>
        <w:rPr>
          <w:rFonts w:ascii="Times New Roman" w:eastAsia="Calibri" w:hAnsi="Times New Roman" w:cs="Times New Roman"/>
          <w:sz w:val="28"/>
          <w:szCs w:val="28"/>
          <w:lang w:eastAsia="ru-RU"/>
        </w:rPr>
      </w:pPr>
      <w:r w:rsidRPr="00332F7F">
        <w:rPr>
          <w:rFonts w:ascii="Times New Roman" w:eastAsia="Calibri" w:hAnsi="Times New Roman" w:cs="Times New Roman"/>
          <w:sz w:val="28"/>
          <w:szCs w:val="28"/>
          <w:lang w:eastAsia="ru-RU"/>
        </w:rPr>
        <w:t>- о Плане дистанционных обучающих мероприятий для участников оборота товаров, подлежащих обязательной маркировке средствами идентификации;</w:t>
      </w:r>
    </w:p>
    <w:p w:rsidR="00332F7F" w:rsidRPr="00332F7F" w:rsidRDefault="00332F7F" w:rsidP="00332F7F">
      <w:pPr>
        <w:ind w:firstLine="709"/>
        <w:contextualSpacing/>
        <w:jc w:val="both"/>
        <w:rPr>
          <w:rFonts w:ascii="Times New Roman" w:eastAsia="Calibri" w:hAnsi="Times New Roman" w:cs="Times New Roman"/>
          <w:sz w:val="28"/>
          <w:szCs w:val="28"/>
          <w:lang w:eastAsia="ru-RU"/>
        </w:rPr>
      </w:pPr>
      <w:r w:rsidRPr="00332F7F">
        <w:rPr>
          <w:rFonts w:ascii="Times New Roman" w:eastAsia="Calibri" w:hAnsi="Times New Roman" w:cs="Times New Roman"/>
          <w:sz w:val="28"/>
          <w:szCs w:val="28"/>
          <w:lang w:eastAsia="ru-RU"/>
        </w:rPr>
        <w:t xml:space="preserve">- о проведенном Банком России </w:t>
      </w:r>
      <w:proofErr w:type="spellStart"/>
      <w:r w:rsidRPr="00332F7F">
        <w:rPr>
          <w:rFonts w:ascii="Times New Roman" w:eastAsia="Calibri" w:hAnsi="Times New Roman" w:cs="Times New Roman"/>
          <w:sz w:val="28"/>
          <w:szCs w:val="28"/>
          <w:lang w:eastAsia="ru-RU"/>
        </w:rPr>
        <w:t>вебинар</w:t>
      </w:r>
      <w:r w:rsidR="00453AB4">
        <w:rPr>
          <w:rFonts w:ascii="Times New Roman" w:eastAsia="Calibri" w:hAnsi="Times New Roman" w:cs="Times New Roman"/>
          <w:sz w:val="28"/>
          <w:szCs w:val="28"/>
          <w:lang w:eastAsia="ru-RU"/>
        </w:rPr>
        <w:t>а</w:t>
      </w:r>
      <w:proofErr w:type="spellEnd"/>
      <w:r w:rsidRPr="00332F7F">
        <w:rPr>
          <w:rFonts w:ascii="Times New Roman" w:eastAsia="Calibri" w:hAnsi="Times New Roman" w:cs="Times New Roman"/>
          <w:sz w:val="28"/>
          <w:szCs w:val="28"/>
          <w:lang w:eastAsia="ru-RU"/>
        </w:rPr>
        <w:t xml:space="preserve"> для СМСП по теме «Как малый и средний бизнес может привлечь финансирование с помощью инструментов фондового рынка»;</w:t>
      </w:r>
    </w:p>
    <w:p w:rsidR="00332F7F" w:rsidRPr="00332F7F" w:rsidRDefault="00332F7F" w:rsidP="00332F7F">
      <w:pPr>
        <w:ind w:firstLine="709"/>
        <w:contextualSpacing/>
        <w:jc w:val="both"/>
        <w:rPr>
          <w:rFonts w:ascii="Times New Roman" w:eastAsia="Calibri" w:hAnsi="Times New Roman" w:cs="Times New Roman"/>
          <w:sz w:val="28"/>
          <w:szCs w:val="28"/>
          <w:lang w:eastAsia="ru-RU"/>
        </w:rPr>
      </w:pPr>
      <w:r w:rsidRPr="00332F7F">
        <w:rPr>
          <w:rFonts w:ascii="Times New Roman" w:eastAsia="Calibri" w:hAnsi="Times New Roman" w:cs="Times New Roman"/>
          <w:sz w:val="28"/>
          <w:szCs w:val="28"/>
          <w:lang w:eastAsia="ru-RU"/>
        </w:rPr>
        <w:t>- о возможности присоединения к соглашению между федеральными органами исполнительной власти и хозяйствующими субъектами о снижении и поддержании цен на отдельные виды социально значимых товаров первой необходимости;</w:t>
      </w:r>
    </w:p>
    <w:p w:rsidR="00332F7F" w:rsidRDefault="00332F7F" w:rsidP="00332F7F">
      <w:pPr>
        <w:ind w:firstLine="709"/>
        <w:contextualSpacing/>
        <w:jc w:val="both"/>
        <w:rPr>
          <w:rFonts w:ascii="Times New Roman" w:eastAsia="Calibri" w:hAnsi="Times New Roman" w:cs="Times New Roman"/>
          <w:sz w:val="28"/>
          <w:szCs w:val="28"/>
          <w:lang w:eastAsia="ru-RU"/>
        </w:rPr>
      </w:pPr>
      <w:r w:rsidRPr="00332F7F">
        <w:rPr>
          <w:rFonts w:ascii="Times New Roman" w:eastAsia="Calibri" w:hAnsi="Times New Roman" w:cs="Times New Roman"/>
          <w:sz w:val="28"/>
          <w:szCs w:val="28"/>
          <w:lang w:eastAsia="ru-RU"/>
        </w:rPr>
        <w:t xml:space="preserve">- о комплексе мер поддержки субъектов МСП и </w:t>
      </w:r>
      <w:proofErr w:type="spellStart"/>
      <w:r w:rsidRPr="00332F7F">
        <w:rPr>
          <w:rFonts w:ascii="Times New Roman" w:eastAsia="Calibri" w:hAnsi="Times New Roman" w:cs="Times New Roman"/>
          <w:sz w:val="28"/>
          <w:szCs w:val="28"/>
          <w:lang w:eastAsia="ru-RU"/>
        </w:rPr>
        <w:t>самозанятых</w:t>
      </w:r>
      <w:proofErr w:type="spellEnd"/>
      <w:r w:rsidRPr="00332F7F">
        <w:rPr>
          <w:rFonts w:ascii="Times New Roman" w:eastAsia="Calibri" w:hAnsi="Times New Roman" w:cs="Times New Roman"/>
          <w:sz w:val="28"/>
          <w:szCs w:val="28"/>
          <w:lang w:eastAsia="ru-RU"/>
        </w:rPr>
        <w:t xml:space="preserve"> в сфере туризма.</w:t>
      </w:r>
    </w:p>
    <w:p w:rsidR="001B707D" w:rsidRPr="001B707D" w:rsidRDefault="00DC3D85"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1B707D" w:rsidRPr="001B707D">
        <w:rPr>
          <w:rFonts w:ascii="Times New Roman" w:eastAsia="Calibri" w:hAnsi="Times New Roman" w:cs="Times New Roman"/>
          <w:sz w:val="28"/>
          <w:szCs w:val="28"/>
          <w:lang w:eastAsia="ru-RU"/>
        </w:rPr>
        <w:t xml:space="preserve"> 20</w:t>
      </w:r>
      <w:r>
        <w:rPr>
          <w:rFonts w:ascii="Times New Roman" w:eastAsia="Calibri" w:hAnsi="Times New Roman" w:cs="Times New Roman"/>
          <w:sz w:val="28"/>
          <w:szCs w:val="28"/>
          <w:lang w:eastAsia="ru-RU"/>
        </w:rPr>
        <w:t>20</w:t>
      </w:r>
      <w:r w:rsidR="001B707D" w:rsidRPr="001B707D">
        <w:rPr>
          <w:rFonts w:ascii="Times New Roman" w:eastAsia="Calibri" w:hAnsi="Times New Roman" w:cs="Times New Roman"/>
          <w:sz w:val="28"/>
          <w:szCs w:val="28"/>
          <w:lang w:eastAsia="ru-RU"/>
        </w:rPr>
        <w:t xml:space="preserve"> году на территории муниципального образования «Город Майкоп» реализ</w:t>
      </w:r>
      <w:r w:rsidR="00453AB4">
        <w:rPr>
          <w:rFonts w:ascii="Times New Roman" w:eastAsia="Calibri" w:hAnsi="Times New Roman" w:cs="Times New Roman"/>
          <w:sz w:val="28"/>
          <w:szCs w:val="28"/>
          <w:lang w:eastAsia="ru-RU"/>
        </w:rPr>
        <w:t>овывалась</w:t>
      </w:r>
      <w:r w:rsidR="001B707D" w:rsidRPr="001B707D">
        <w:rPr>
          <w:rFonts w:ascii="Times New Roman" w:eastAsia="Calibri" w:hAnsi="Times New Roman" w:cs="Times New Roman"/>
          <w:sz w:val="28"/>
          <w:szCs w:val="28"/>
          <w:lang w:eastAsia="ru-RU"/>
        </w:rPr>
        <w:t xml:space="preserve"> </w:t>
      </w:r>
      <w:r w:rsidR="00453AB4" w:rsidRPr="001B707D">
        <w:rPr>
          <w:rFonts w:ascii="Times New Roman" w:eastAsia="Calibri" w:hAnsi="Times New Roman" w:cs="Times New Roman"/>
          <w:sz w:val="28"/>
          <w:szCs w:val="28"/>
          <w:lang w:eastAsia="ru-RU"/>
        </w:rPr>
        <w:t>подпрограмма «Развитие малого и среднего предпринимательства»</w:t>
      </w:r>
      <w:r w:rsidR="00453AB4">
        <w:rPr>
          <w:rFonts w:ascii="Times New Roman" w:eastAsia="Calibri" w:hAnsi="Times New Roman" w:cs="Times New Roman"/>
          <w:sz w:val="28"/>
          <w:szCs w:val="28"/>
          <w:lang w:eastAsia="ru-RU"/>
        </w:rPr>
        <w:t xml:space="preserve"> </w:t>
      </w:r>
      <w:r w:rsidR="001B707D" w:rsidRPr="001B707D">
        <w:rPr>
          <w:rFonts w:ascii="Times New Roman" w:eastAsia="Calibri" w:hAnsi="Times New Roman" w:cs="Times New Roman"/>
          <w:sz w:val="28"/>
          <w:szCs w:val="28"/>
          <w:lang w:eastAsia="ru-RU"/>
        </w:rPr>
        <w:t>государственн</w:t>
      </w:r>
      <w:r w:rsidR="00453AB4">
        <w:rPr>
          <w:rFonts w:ascii="Times New Roman" w:eastAsia="Calibri" w:hAnsi="Times New Roman" w:cs="Times New Roman"/>
          <w:sz w:val="28"/>
          <w:szCs w:val="28"/>
          <w:lang w:eastAsia="ru-RU"/>
        </w:rPr>
        <w:t>ой</w:t>
      </w:r>
      <w:r w:rsidR="001B707D" w:rsidRPr="001B707D">
        <w:rPr>
          <w:rFonts w:ascii="Times New Roman" w:eastAsia="Calibri" w:hAnsi="Times New Roman" w:cs="Times New Roman"/>
          <w:sz w:val="28"/>
          <w:szCs w:val="28"/>
          <w:lang w:eastAsia="ru-RU"/>
        </w:rPr>
        <w:t xml:space="preserve"> программ</w:t>
      </w:r>
      <w:r w:rsidR="00453AB4">
        <w:rPr>
          <w:rFonts w:ascii="Times New Roman" w:eastAsia="Calibri" w:hAnsi="Times New Roman" w:cs="Times New Roman"/>
          <w:sz w:val="28"/>
          <w:szCs w:val="28"/>
          <w:lang w:eastAsia="ru-RU"/>
        </w:rPr>
        <w:t>ы</w:t>
      </w:r>
      <w:r w:rsidR="001B707D" w:rsidRPr="001B707D">
        <w:rPr>
          <w:rFonts w:ascii="Times New Roman" w:eastAsia="Calibri" w:hAnsi="Times New Roman" w:cs="Times New Roman"/>
          <w:sz w:val="28"/>
          <w:szCs w:val="28"/>
          <w:lang w:eastAsia="ru-RU"/>
        </w:rPr>
        <w:t xml:space="preserve"> Республики Адыгея «Развитие экономики». </w:t>
      </w:r>
    </w:p>
    <w:p w:rsidR="00DC3D85"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В течение 20</w:t>
      </w:r>
      <w:r w:rsidR="00DC3D85">
        <w:rPr>
          <w:rFonts w:ascii="Times New Roman" w:eastAsia="Calibri" w:hAnsi="Times New Roman" w:cs="Times New Roman"/>
          <w:sz w:val="28"/>
          <w:szCs w:val="28"/>
          <w:lang w:eastAsia="ru-RU"/>
        </w:rPr>
        <w:t>20</w:t>
      </w:r>
      <w:r w:rsidRPr="001B707D">
        <w:rPr>
          <w:rFonts w:ascii="Times New Roman" w:eastAsia="Calibri" w:hAnsi="Times New Roman" w:cs="Times New Roman"/>
          <w:sz w:val="28"/>
          <w:szCs w:val="28"/>
          <w:lang w:eastAsia="ru-RU"/>
        </w:rPr>
        <w:t xml:space="preserve"> года за счет средств данной программы</w:t>
      </w:r>
      <w:r w:rsidR="00DC3D85">
        <w:rPr>
          <w:rFonts w:ascii="Times New Roman" w:eastAsia="Calibri" w:hAnsi="Times New Roman" w:cs="Times New Roman"/>
          <w:sz w:val="28"/>
          <w:szCs w:val="28"/>
          <w:lang w:eastAsia="ru-RU"/>
        </w:rPr>
        <w:t xml:space="preserve">: </w:t>
      </w:r>
    </w:p>
    <w:p w:rsidR="00332F7F" w:rsidRPr="00332F7F" w:rsidRDefault="00332F7F" w:rsidP="00332F7F">
      <w:pPr>
        <w:ind w:firstLine="709"/>
        <w:contextualSpacing/>
        <w:jc w:val="both"/>
        <w:rPr>
          <w:rFonts w:ascii="Times New Roman" w:eastAsia="Calibri" w:hAnsi="Times New Roman" w:cs="Times New Roman"/>
          <w:sz w:val="28"/>
          <w:szCs w:val="28"/>
          <w:lang w:eastAsia="ru-RU"/>
        </w:rPr>
      </w:pPr>
      <w:r w:rsidRPr="00332F7F">
        <w:rPr>
          <w:rFonts w:ascii="Times New Roman" w:eastAsia="Calibri" w:hAnsi="Times New Roman" w:cs="Times New Roman"/>
          <w:sz w:val="28"/>
          <w:szCs w:val="28"/>
          <w:lang w:eastAsia="ru-RU"/>
        </w:rPr>
        <w:t xml:space="preserve">- 117 субъектов малого и среднего предпринимательства муниципального образования «Город Майкоп» получили </w:t>
      </w:r>
      <w:proofErr w:type="spellStart"/>
      <w:r w:rsidRPr="00332F7F">
        <w:rPr>
          <w:rFonts w:ascii="Times New Roman" w:eastAsia="Calibri" w:hAnsi="Times New Roman" w:cs="Times New Roman"/>
          <w:sz w:val="28"/>
          <w:szCs w:val="28"/>
          <w:lang w:eastAsia="ru-RU"/>
        </w:rPr>
        <w:t>микрозаймы</w:t>
      </w:r>
      <w:proofErr w:type="spellEnd"/>
      <w:r w:rsidRPr="00332F7F">
        <w:rPr>
          <w:rFonts w:ascii="Times New Roman" w:eastAsia="Calibri" w:hAnsi="Times New Roman" w:cs="Times New Roman"/>
          <w:sz w:val="28"/>
          <w:szCs w:val="28"/>
          <w:lang w:eastAsia="ru-RU"/>
        </w:rPr>
        <w:t xml:space="preserve"> на общую сумму 272,9 млн. рублей, что позволило создать 74 рабочих места;</w:t>
      </w:r>
    </w:p>
    <w:p w:rsidR="00332F7F" w:rsidRPr="00332F7F" w:rsidRDefault="00332F7F" w:rsidP="00332F7F">
      <w:pPr>
        <w:ind w:firstLine="709"/>
        <w:contextualSpacing/>
        <w:jc w:val="both"/>
        <w:rPr>
          <w:rFonts w:ascii="Times New Roman" w:eastAsia="Calibri" w:hAnsi="Times New Roman" w:cs="Times New Roman"/>
          <w:sz w:val="28"/>
          <w:szCs w:val="28"/>
          <w:lang w:eastAsia="ru-RU"/>
        </w:rPr>
      </w:pPr>
      <w:r w:rsidRPr="00332F7F">
        <w:rPr>
          <w:rFonts w:ascii="Times New Roman" w:eastAsia="Calibri" w:hAnsi="Times New Roman" w:cs="Times New Roman"/>
          <w:sz w:val="28"/>
          <w:szCs w:val="28"/>
          <w:lang w:eastAsia="ru-RU"/>
        </w:rPr>
        <w:t>-  27 субъектов малого и среднего предпринимательства муниципального образования «Город Майкоп» получили поддержку по гарантийному фонду на общую сумму поручительства 97,3 млн. рублей;</w:t>
      </w:r>
    </w:p>
    <w:p w:rsidR="00332F7F" w:rsidRPr="00332F7F" w:rsidRDefault="00332F7F" w:rsidP="00332F7F">
      <w:pPr>
        <w:ind w:firstLine="709"/>
        <w:contextualSpacing/>
        <w:jc w:val="both"/>
        <w:rPr>
          <w:rFonts w:ascii="Times New Roman" w:eastAsia="Calibri" w:hAnsi="Times New Roman" w:cs="Times New Roman"/>
          <w:sz w:val="28"/>
          <w:szCs w:val="28"/>
          <w:lang w:eastAsia="ru-RU"/>
        </w:rPr>
      </w:pPr>
      <w:r w:rsidRPr="00332F7F">
        <w:rPr>
          <w:rFonts w:ascii="Times New Roman" w:eastAsia="Calibri" w:hAnsi="Times New Roman" w:cs="Times New Roman"/>
          <w:sz w:val="28"/>
          <w:szCs w:val="28"/>
          <w:lang w:eastAsia="ru-RU"/>
        </w:rPr>
        <w:t>- 749 субъектов малого и среднего предпринимательства прошли обучение;</w:t>
      </w:r>
    </w:p>
    <w:p w:rsidR="00332F7F" w:rsidRPr="00332F7F" w:rsidRDefault="00332F7F" w:rsidP="00332F7F">
      <w:pPr>
        <w:ind w:firstLine="709"/>
        <w:contextualSpacing/>
        <w:jc w:val="both"/>
        <w:rPr>
          <w:rFonts w:ascii="Times New Roman" w:eastAsia="Calibri" w:hAnsi="Times New Roman" w:cs="Times New Roman"/>
          <w:sz w:val="28"/>
          <w:szCs w:val="28"/>
          <w:lang w:eastAsia="ru-RU"/>
        </w:rPr>
      </w:pPr>
      <w:r w:rsidRPr="00332F7F">
        <w:rPr>
          <w:rFonts w:ascii="Times New Roman" w:eastAsia="Calibri" w:hAnsi="Times New Roman" w:cs="Times New Roman"/>
          <w:sz w:val="28"/>
          <w:szCs w:val="28"/>
          <w:lang w:eastAsia="ru-RU"/>
        </w:rPr>
        <w:t>- 1 218 СМСП оказаны консультационные услуги.</w:t>
      </w:r>
    </w:p>
    <w:p w:rsidR="004A4AA9" w:rsidRDefault="004A4AA9" w:rsidP="002F5B43">
      <w:pPr>
        <w:ind w:firstLine="709"/>
        <w:contextualSpacing/>
        <w:jc w:val="both"/>
        <w:rPr>
          <w:rFonts w:ascii="Times New Roman" w:eastAsia="Calibri" w:hAnsi="Times New Roman" w:cs="Times New Roman"/>
          <w:sz w:val="28"/>
          <w:szCs w:val="28"/>
        </w:rPr>
      </w:pPr>
    </w:p>
    <w:p w:rsidR="00A3290D" w:rsidRDefault="00A3290D" w:rsidP="002F5B43">
      <w:pPr>
        <w:ind w:firstLine="709"/>
        <w:contextualSpacing/>
        <w:jc w:val="both"/>
        <w:rPr>
          <w:rFonts w:ascii="Times New Roman" w:eastAsia="Calibri" w:hAnsi="Times New Roman" w:cs="Times New Roman"/>
          <w:sz w:val="28"/>
          <w:szCs w:val="28"/>
        </w:rPr>
      </w:pPr>
    </w:p>
    <w:p w:rsidR="00A3290D" w:rsidRDefault="00A3290D" w:rsidP="002F5B43">
      <w:pPr>
        <w:ind w:firstLine="709"/>
        <w:contextualSpacing/>
        <w:jc w:val="both"/>
        <w:rPr>
          <w:rFonts w:ascii="Times New Roman" w:eastAsia="Calibri" w:hAnsi="Times New Roman" w:cs="Times New Roman"/>
          <w:sz w:val="28"/>
          <w:szCs w:val="28"/>
        </w:rPr>
      </w:pPr>
    </w:p>
    <w:p w:rsidR="00A3290D" w:rsidRDefault="00A3290D" w:rsidP="002F5B43">
      <w:pPr>
        <w:ind w:firstLine="709"/>
        <w:contextualSpacing/>
        <w:jc w:val="both"/>
        <w:rPr>
          <w:rFonts w:ascii="Times New Roman" w:eastAsia="Calibri" w:hAnsi="Times New Roman" w:cs="Times New Roman"/>
          <w:sz w:val="28"/>
          <w:szCs w:val="28"/>
        </w:rPr>
      </w:pPr>
    </w:p>
    <w:p w:rsidR="007658DE" w:rsidRDefault="00D250FC" w:rsidP="00737146">
      <w:pPr>
        <w:ind w:left="360"/>
        <w:jc w:val="center"/>
        <w:rPr>
          <w:rFonts w:ascii="Times New Roman" w:hAnsi="Times New Roman" w:cs="Times New Roman"/>
          <w:b/>
          <w:sz w:val="28"/>
          <w:szCs w:val="28"/>
        </w:rPr>
      </w:pPr>
      <w:r>
        <w:rPr>
          <w:rFonts w:ascii="Times New Roman" w:hAnsi="Times New Roman" w:cs="Times New Roman"/>
          <w:b/>
          <w:sz w:val="28"/>
          <w:szCs w:val="28"/>
        </w:rPr>
        <w:t>8</w:t>
      </w:r>
      <w:r w:rsidR="00737146" w:rsidRPr="00737146">
        <w:rPr>
          <w:rFonts w:ascii="Times New Roman" w:hAnsi="Times New Roman" w:cs="Times New Roman"/>
          <w:b/>
          <w:sz w:val="28"/>
          <w:szCs w:val="28"/>
        </w:rPr>
        <w:t>.</w:t>
      </w:r>
      <w:r w:rsidR="00737146">
        <w:rPr>
          <w:rFonts w:ascii="Times New Roman" w:hAnsi="Times New Roman" w:cs="Times New Roman"/>
          <w:b/>
          <w:sz w:val="28"/>
          <w:szCs w:val="28"/>
        </w:rPr>
        <w:t xml:space="preserve"> </w:t>
      </w:r>
      <w:r w:rsidR="007658DE" w:rsidRPr="00737146">
        <w:rPr>
          <w:rFonts w:ascii="Times New Roman" w:hAnsi="Times New Roman" w:cs="Times New Roman"/>
          <w:b/>
          <w:sz w:val="28"/>
          <w:szCs w:val="28"/>
        </w:rPr>
        <w:t>Потребительский рынок</w:t>
      </w:r>
    </w:p>
    <w:p w:rsidR="00510246" w:rsidRDefault="00510246" w:rsidP="00737146">
      <w:pPr>
        <w:ind w:left="360"/>
        <w:jc w:val="center"/>
        <w:rPr>
          <w:rFonts w:ascii="Times New Roman" w:eastAsia="Times New Roman" w:hAnsi="Times New Roman" w:cs="Times New Roman"/>
          <w:sz w:val="28"/>
          <w:szCs w:val="28"/>
          <w:lang w:eastAsia="ru-RU"/>
        </w:rPr>
      </w:pPr>
    </w:p>
    <w:p w:rsidR="003F33AF" w:rsidRDefault="007658DE" w:rsidP="007658DE">
      <w:pPr>
        <w:tabs>
          <w:tab w:val="left" w:pos="284"/>
        </w:tabs>
        <w:ind w:firstLine="709"/>
        <w:jc w:val="both"/>
        <w:rPr>
          <w:rFonts w:ascii="Times New Roman" w:eastAsia="Times New Roman" w:hAnsi="Times New Roman" w:cs="Times New Roman"/>
          <w:sz w:val="28"/>
          <w:szCs w:val="28"/>
          <w:lang w:eastAsia="ru-RU"/>
        </w:rPr>
      </w:pPr>
      <w:r w:rsidRPr="009868CF">
        <w:rPr>
          <w:rFonts w:ascii="Times New Roman" w:eastAsia="Times New Roman" w:hAnsi="Times New Roman" w:cs="Times New Roman"/>
          <w:sz w:val="28"/>
          <w:szCs w:val="28"/>
          <w:lang w:eastAsia="ru-RU"/>
        </w:rPr>
        <w:t xml:space="preserve">Сеть предприятий потребительского рынка </w:t>
      </w:r>
      <w:r w:rsidR="00C4034C">
        <w:rPr>
          <w:rFonts w:ascii="Times New Roman" w:eastAsia="Times New Roman" w:hAnsi="Times New Roman" w:cs="Times New Roman"/>
          <w:sz w:val="28"/>
          <w:szCs w:val="28"/>
          <w:lang w:eastAsia="ru-RU"/>
        </w:rPr>
        <w:t>представлена</w:t>
      </w:r>
      <w:r w:rsidRPr="009868CF">
        <w:rPr>
          <w:rFonts w:ascii="Times New Roman" w:eastAsia="Times New Roman" w:hAnsi="Times New Roman" w:cs="Times New Roman"/>
          <w:sz w:val="28"/>
          <w:szCs w:val="28"/>
          <w:lang w:eastAsia="ru-RU"/>
        </w:rPr>
        <w:t xml:space="preserve"> </w:t>
      </w:r>
      <w:r w:rsidR="00A4099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A40991">
        <w:rPr>
          <w:rFonts w:ascii="Times New Roman" w:eastAsia="Times New Roman" w:hAnsi="Times New Roman" w:cs="Times New Roman"/>
          <w:sz w:val="28"/>
          <w:szCs w:val="28"/>
          <w:lang w:eastAsia="ru-RU"/>
        </w:rPr>
        <w:t>3</w:t>
      </w:r>
      <w:r w:rsidR="002F5B43">
        <w:rPr>
          <w:rFonts w:ascii="Times New Roman" w:eastAsia="Times New Roman" w:hAnsi="Times New Roman" w:cs="Times New Roman"/>
          <w:sz w:val="28"/>
          <w:szCs w:val="28"/>
          <w:lang w:eastAsia="ru-RU"/>
        </w:rPr>
        <w:t>1</w:t>
      </w:r>
      <w:r w:rsidR="00A40991">
        <w:rPr>
          <w:rFonts w:ascii="Times New Roman" w:eastAsia="Times New Roman" w:hAnsi="Times New Roman" w:cs="Times New Roman"/>
          <w:sz w:val="28"/>
          <w:szCs w:val="28"/>
          <w:lang w:eastAsia="ru-RU"/>
        </w:rPr>
        <w:t>7</w:t>
      </w:r>
      <w:r w:rsidRPr="009868CF">
        <w:rPr>
          <w:rFonts w:ascii="Times New Roman" w:eastAsia="Times New Roman" w:hAnsi="Times New Roman" w:cs="Times New Roman"/>
          <w:sz w:val="28"/>
          <w:szCs w:val="28"/>
          <w:lang w:eastAsia="ru-RU"/>
        </w:rPr>
        <w:t xml:space="preserve"> объект</w:t>
      </w:r>
      <w:r w:rsidR="00FF4605">
        <w:rPr>
          <w:rFonts w:ascii="Times New Roman" w:eastAsia="Times New Roman" w:hAnsi="Times New Roman" w:cs="Times New Roman"/>
          <w:sz w:val="28"/>
          <w:szCs w:val="28"/>
          <w:lang w:eastAsia="ru-RU"/>
        </w:rPr>
        <w:t>ов,</w:t>
      </w:r>
      <w:r w:rsidRPr="009868CF">
        <w:rPr>
          <w:rFonts w:ascii="Times New Roman" w:eastAsia="Times New Roman" w:hAnsi="Times New Roman" w:cs="Times New Roman"/>
          <w:sz w:val="28"/>
          <w:szCs w:val="28"/>
          <w:lang w:eastAsia="ru-RU"/>
        </w:rPr>
        <w:t xml:space="preserve"> в том числе</w:t>
      </w:r>
      <w:r w:rsidR="003F33AF">
        <w:rPr>
          <w:rFonts w:ascii="Times New Roman" w:eastAsia="Times New Roman" w:hAnsi="Times New Roman" w:cs="Times New Roman"/>
          <w:sz w:val="28"/>
          <w:szCs w:val="28"/>
          <w:lang w:eastAsia="ru-RU"/>
        </w:rPr>
        <w:t>:</w:t>
      </w:r>
    </w:p>
    <w:p w:rsidR="0010062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магазины </w:t>
      </w:r>
      <w:r w:rsidR="00A40991">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A40991">
        <w:rPr>
          <w:rFonts w:ascii="Times New Roman" w:eastAsia="Times New Roman" w:hAnsi="Times New Roman" w:cs="Times New Roman"/>
          <w:sz w:val="28"/>
          <w:szCs w:val="28"/>
          <w:lang w:eastAsia="ru-RU"/>
        </w:rPr>
        <w:t>1 0</w:t>
      </w:r>
      <w:r w:rsidR="002F5B43">
        <w:rPr>
          <w:rFonts w:ascii="Times New Roman" w:eastAsia="Times New Roman" w:hAnsi="Times New Roman" w:cs="Times New Roman"/>
          <w:sz w:val="28"/>
          <w:szCs w:val="28"/>
          <w:lang w:eastAsia="ru-RU"/>
        </w:rPr>
        <w:t>34</w:t>
      </w:r>
      <w:r w:rsidR="007658DE" w:rsidRPr="009868CF">
        <w:rPr>
          <w:rFonts w:ascii="Times New Roman" w:eastAsia="Times New Roman" w:hAnsi="Times New Roman" w:cs="Times New Roman"/>
          <w:sz w:val="28"/>
          <w:szCs w:val="28"/>
          <w:lang w:eastAsia="ru-RU"/>
        </w:rPr>
        <w:t>, из них</w:t>
      </w:r>
      <w:r>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осуществляющие торговлю в специализированных продовольственных и непродовольственных магазинах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A40991">
        <w:rPr>
          <w:rFonts w:ascii="Times New Roman" w:eastAsia="Times New Roman" w:hAnsi="Times New Roman" w:cs="Times New Roman"/>
          <w:sz w:val="28"/>
          <w:szCs w:val="28"/>
          <w:lang w:eastAsia="ru-RU"/>
        </w:rPr>
        <w:t>37</w:t>
      </w:r>
      <w:r w:rsidR="002F5B43">
        <w:rPr>
          <w:rFonts w:ascii="Times New Roman" w:eastAsia="Times New Roman" w:hAnsi="Times New Roman" w:cs="Times New Roman"/>
          <w:sz w:val="28"/>
          <w:szCs w:val="28"/>
          <w:lang w:eastAsia="ru-RU"/>
        </w:rPr>
        <w:t>7</w:t>
      </w:r>
      <w:r w:rsidR="007658DE">
        <w:rPr>
          <w:rFonts w:ascii="Times New Roman" w:eastAsia="Times New Roman" w:hAnsi="Times New Roman" w:cs="Times New Roman"/>
          <w:sz w:val="28"/>
          <w:szCs w:val="28"/>
          <w:lang w:eastAsia="ru-RU"/>
        </w:rPr>
        <w:t xml:space="preserve">; </w:t>
      </w:r>
      <w:r w:rsidR="009D1661">
        <w:rPr>
          <w:rFonts w:ascii="Times New Roman" w:eastAsia="Times New Roman" w:hAnsi="Times New Roman" w:cs="Times New Roman"/>
          <w:sz w:val="28"/>
          <w:szCs w:val="28"/>
          <w:lang w:eastAsia="ru-RU"/>
        </w:rPr>
        <w:t xml:space="preserve">гипермаркеты – 1; </w:t>
      </w:r>
      <w:r w:rsidR="007658DE" w:rsidRPr="009868CF">
        <w:rPr>
          <w:rFonts w:ascii="Times New Roman" w:eastAsia="Times New Roman" w:hAnsi="Times New Roman" w:cs="Times New Roman"/>
          <w:sz w:val="28"/>
          <w:szCs w:val="28"/>
          <w:lang w:eastAsia="ru-RU"/>
        </w:rPr>
        <w:t xml:space="preserve">супермаркеты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2</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proofErr w:type="spellStart"/>
      <w:r w:rsidR="007658DE" w:rsidRPr="009868CF">
        <w:rPr>
          <w:rFonts w:ascii="Times New Roman" w:eastAsia="Times New Roman" w:hAnsi="Times New Roman" w:cs="Times New Roman"/>
          <w:sz w:val="28"/>
          <w:szCs w:val="28"/>
          <w:lang w:eastAsia="ru-RU"/>
        </w:rPr>
        <w:t>минимаркеты</w:t>
      </w:r>
      <w:proofErr w:type="spellEnd"/>
      <w:r w:rsidR="007658DE" w:rsidRPr="009868CF">
        <w:rPr>
          <w:rFonts w:ascii="Times New Roman" w:eastAsia="Times New Roman" w:hAnsi="Times New Roman" w:cs="Times New Roman"/>
          <w:sz w:val="28"/>
          <w:szCs w:val="28"/>
          <w:lang w:eastAsia="ru-RU"/>
        </w:rPr>
        <w:t xml:space="preserve">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4</w:t>
      </w:r>
      <w:r w:rsidR="008C1401">
        <w:rPr>
          <w:rFonts w:ascii="Times New Roman" w:eastAsia="Times New Roman" w:hAnsi="Times New Roman" w:cs="Times New Roman"/>
          <w:sz w:val="28"/>
          <w:szCs w:val="28"/>
          <w:lang w:eastAsia="ru-RU"/>
        </w:rPr>
        <w:t>2</w:t>
      </w:r>
      <w:r w:rsidR="009D1661">
        <w:rPr>
          <w:rFonts w:ascii="Times New Roman" w:eastAsia="Times New Roman" w:hAnsi="Times New Roman" w:cs="Times New Roman"/>
          <w:sz w:val="28"/>
          <w:szCs w:val="28"/>
          <w:lang w:eastAsia="ru-RU"/>
        </w:rPr>
        <w:t>6</w:t>
      </w:r>
      <w:r w:rsidR="007658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прочие магазины – 21</w:t>
      </w:r>
      <w:r w:rsidR="005029D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10062F">
        <w:rPr>
          <w:rFonts w:ascii="Times New Roman" w:eastAsia="Times New Roman" w:hAnsi="Times New Roman" w:cs="Times New Roman"/>
          <w:sz w:val="28"/>
          <w:szCs w:val="28"/>
          <w:lang w:eastAsia="ru-RU"/>
        </w:rPr>
        <w:t>магазины-</w:t>
      </w:r>
      <w:proofErr w:type="spellStart"/>
      <w:r w:rsidR="0010062F">
        <w:rPr>
          <w:rFonts w:ascii="Times New Roman" w:eastAsia="Times New Roman" w:hAnsi="Times New Roman" w:cs="Times New Roman"/>
          <w:sz w:val="28"/>
          <w:szCs w:val="28"/>
          <w:lang w:eastAsia="ru-RU"/>
        </w:rPr>
        <w:t>дискаунтеры</w:t>
      </w:r>
      <w:proofErr w:type="spellEnd"/>
      <w:r w:rsidR="0010062F">
        <w:rPr>
          <w:rFonts w:ascii="Times New Roman" w:eastAsia="Times New Roman" w:hAnsi="Times New Roman" w:cs="Times New Roman"/>
          <w:sz w:val="28"/>
          <w:szCs w:val="28"/>
          <w:lang w:eastAsia="ru-RU"/>
        </w:rPr>
        <w:t xml:space="preserve"> – 1</w:t>
      </w:r>
      <w:r w:rsidR="002F5B43">
        <w:rPr>
          <w:rFonts w:ascii="Times New Roman" w:eastAsia="Times New Roman" w:hAnsi="Times New Roman" w:cs="Times New Roman"/>
          <w:sz w:val="28"/>
          <w:szCs w:val="28"/>
          <w:lang w:eastAsia="ru-RU"/>
        </w:rPr>
        <w:t>3</w:t>
      </w:r>
      <w:r w:rsidR="0010062F">
        <w:rPr>
          <w:rFonts w:ascii="Times New Roman" w:eastAsia="Times New Roman" w:hAnsi="Times New Roman" w:cs="Times New Roman"/>
          <w:sz w:val="28"/>
          <w:szCs w:val="28"/>
          <w:lang w:eastAsia="ru-RU"/>
        </w:rPr>
        <w:t>;</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павильоны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2F5B43">
        <w:rPr>
          <w:rFonts w:ascii="Times New Roman" w:eastAsia="Times New Roman" w:hAnsi="Times New Roman" w:cs="Times New Roman"/>
          <w:sz w:val="28"/>
          <w:szCs w:val="28"/>
          <w:lang w:eastAsia="ru-RU"/>
        </w:rPr>
        <w:t>197</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киоски, палатки – </w:t>
      </w:r>
      <w:r w:rsidR="00D844D4">
        <w:rPr>
          <w:rFonts w:ascii="Times New Roman" w:eastAsia="Times New Roman" w:hAnsi="Times New Roman" w:cs="Times New Roman"/>
          <w:sz w:val="28"/>
          <w:szCs w:val="28"/>
          <w:lang w:eastAsia="ru-RU"/>
        </w:rPr>
        <w:t>3</w:t>
      </w:r>
      <w:r w:rsidR="008C1401">
        <w:rPr>
          <w:rFonts w:ascii="Times New Roman" w:eastAsia="Times New Roman" w:hAnsi="Times New Roman" w:cs="Times New Roman"/>
          <w:sz w:val="28"/>
          <w:szCs w:val="28"/>
          <w:lang w:eastAsia="ru-RU"/>
        </w:rPr>
        <w:t>1</w:t>
      </w:r>
      <w:r w:rsidR="002F5B43">
        <w:rPr>
          <w:rFonts w:ascii="Times New Roman" w:eastAsia="Times New Roman" w:hAnsi="Times New Roman" w:cs="Times New Roman"/>
          <w:sz w:val="28"/>
          <w:szCs w:val="28"/>
          <w:lang w:eastAsia="ru-RU"/>
        </w:rPr>
        <w:t>7</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аптеки и аптечные магазины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8C1401">
        <w:rPr>
          <w:rFonts w:ascii="Times New Roman" w:eastAsia="Times New Roman" w:hAnsi="Times New Roman" w:cs="Times New Roman"/>
          <w:sz w:val="28"/>
          <w:szCs w:val="28"/>
          <w:lang w:eastAsia="ru-RU"/>
        </w:rPr>
        <w:t>8</w:t>
      </w:r>
      <w:r w:rsidR="002F5B43">
        <w:rPr>
          <w:rFonts w:ascii="Times New Roman" w:eastAsia="Times New Roman" w:hAnsi="Times New Roman" w:cs="Times New Roman"/>
          <w:sz w:val="28"/>
          <w:szCs w:val="28"/>
          <w:lang w:eastAsia="ru-RU"/>
        </w:rPr>
        <w:t>6</w:t>
      </w:r>
      <w:r w:rsidR="007658DE">
        <w:rPr>
          <w:rFonts w:ascii="Times New Roman" w:eastAsia="Times New Roman" w:hAnsi="Times New Roman" w:cs="Times New Roman"/>
          <w:sz w:val="28"/>
          <w:szCs w:val="28"/>
          <w:lang w:eastAsia="ru-RU"/>
        </w:rPr>
        <w:t>;</w:t>
      </w:r>
    </w:p>
    <w:p w:rsidR="007658DE"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аптечные киоски и пункты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2F5B4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столовые и закусочные – </w:t>
      </w:r>
      <w:r w:rsidR="00A40991">
        <w:rPr>
          <w:rFonts w:ascii="Times New Roman" w:eastAsia="Times New Roman" w:hAnsi="Times New Roman" w:cs="Times New Roman"/>
          <w:sz w:val="28"/>
          <w:szCs w:val="28"/>
          <w:lang w:eastAsia="ru-RU"/>
        </w:rPr>
        <w:t>9</w:t>
      </w:r>
      <w:r w:rsidR="002F5B4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рестораны, кафе и бары – </w:t>
      </w:r>
      <w:r w:rsidR="008C1401">
        <w:rPr>
          <w:rFonts w:ascii="Times New Roman" w:eastAsia="Times New Roman" w:hAnsi="Times New Roman" w:cs="Times New Roman"/>
          <w:sz w:val="28"/>
          <w:szCs w:val="28"/>
          <w:lang w:eastAsia="ru-RU"/>
        </w:rPr>
        <w:t>20</w:t>
      </w:r>
      <w:r w:rsidR="002F5B43">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объекты бытового обслуживания – 1</w:t>
      </w:r>
      <w:r w:rsidR="00FE4C1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w:t>
      </w:r>
      <w:r w:rsidR="008C1401">
        <w:rPr>
          <w:rFonts w:ascii="Times New Roman" w:eastAsia="Times New Roman" w:hAnsi="Times New Roman" w:cs="Times New Roman"/>
          <w:sz w:val="28"/>
          <w:szCs w:val="28"/>
          <w:lang w:eastAsia="ru-RU"/>
        </w:rPr>
        <w:t>7</w:t>
      </w:r>
      <w:r w:rsidR="002F5B43">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p>
    <w:p w:rsidR="00304D3F" w:rsidRDefault="007658DE" w:rsidP="00304D3F">
      <w:pPr>
        <w:tabs>
          <w:tab w:val="left" w:pos="0"/>
        </w:tabs>
        <w:jc w:val="both"/>
        <w:rPr>
          <w:rFonts w:ascii="Times New Roman" w:eastAsia="Calibri" w:hAnsi="Times New Roman" w:cs="Times New Roman"/>
          <w:sz w:val="28"/>
          <w:szCs w:val="28"/>
        </w:rPr>
      </w:pPr>
      <w:r w:rsidRPr="009868CF">
        <w:rPr>
          <w:rFonts w:ascii="Times New Roman" w:eastAsia="Calibri" w:hAnsi="Times New Roman" w:cs="Times New Roman"/>
          <w:sz w:val="28"/>
          <w:szCs w:val="28"/>
        </w:rPr>
        <w:t xml:space="preserve">         </w:t>
      </w:r>
      <w:r w:rsidR="00C4034C">
        <w:rPr>
          <w:rFonts w:ascii="Times New Roman" w:eastAsia="Calibri" w:hAnsi="Times New Roman" w:cs="Times New Roman"/>
          <w:sz w:val="28"/>
          <w:szCs w:val="28"/>
        </w:rPr>
        <w:t xml:space="preserve">В </w:t>
      </w:r>
      <w:r w:rsidR="00902F71">
        <w:rPr>
          <w:rFonts w:ascii="Times New Roman" w:eastAsia="Calibri" w:hAnsi="Times New Roman" w:cs="Times New Roman"/>
          <w:sz w:val="28"/>
          <w:szCs w:val="28"/>
        </w:rPr>
        <w:t>отчетном периоде</w:t>
      </w:r>
      <w:r w:rsidR="000E3E9B">
        <w:rPr>
          <w:rFonts w:ascii="Times New Roman" w:eastAsia="Calibri" w:hAnsi="Times New Roman" w:cs="Times New Roman"/>
          <w:sz w:val="28"/>
          <w:szCs w:val="28"/>
        </w:rPr>
        <w:t xml:space="preserve"> </w:t>
      </w:r>
      <w:r w:rsidRPr="009868CF">
        <w:rPr>
          <w:rFonts w:ascii="Times New Roman" w:eastAsia="Calibri" w:hAnsi="Times New Roman" w:cs="Times New Roman"/>
          <w:sz w:val="28"/>
          <w:szCs w:val="28"/>
        </w:rPr>
        <w:t>20</w:t>
      </w:r>
      <w:r w:rsidR="008C2F3B">
        <w:rPr>
          <w:rFonts w:ascii="Times New Roman" w:eastAsia="Calibri" w:hAnsi="Times New Roman" w:cs="Times New Roman"/>
          <w:sz w:val="28"/>
          <w:szCs w:val="28"/>
        </w:rPr>
        <w:t>20</w:t>
      </w:r>
      <w:r w:rsidRPr="009868CF">
        <w:rPr>
          <w:rFonts w:ascii="Times New Roman" w:eastAsia="Calibri" w:hAnsi="Times New Roman" w:cs="Times New Roman"/>
          <w:sz w:val="28"/>
          <w:szCs w:val="28"/>
        </w:rPr>
        <w:t xml:space="preserve"> год</w:t>
      </w:r>
      <w:r w:rsidR="00903C8B">
        <w:rPr>
          <w:rFonts w:ascii="Times New Roman" w:eastAsia="Calibri" w:hAnsi="Times New Roman" w:cs="Times New Roman"/>
          <w:sz w:val="28"/>
          <w:szCs w:val="28"/>
        </w:rPr>
        <w:t>а</w:t>
      </w:r>
      <w:r w:rsidRPr="009868CF">
        <w:rPr>
          <w:rFonts w:ascii="Times New Roman" w:eastAsia="Calibri" w:hAnsi="Times New Roman" w:cs="Times New Roman"/>
          <w:sz w:val="28"/>
          <w:szCs w:val="28"/>
        </w:rPr>
        <w:t xml:space="preserve"> на территории муниципального образования «Город Майкоп» функци</w:t>
      </w:r>
      <w:r w:rsidR="00FF4605">
        <w:rPr>
          <w:rFonts w:ascii="Times New Roman" w:eastAsia="Calibri" w:hAnsi="Times New Roman" w:cs="Times New Roman"/>
          <w:sz w:val="28"/>
          <w:szCs w:val="28"/>
        </w:rPr>
        <w:t>онир</w:t>
      </w:r>
      <w:r w:rsidRPr="009868CF">
        <w:rPr>
          <w:rFonts w:ascii="Times New Roman" w:eastAsia="Calibri" w:hAnsi="Times New Roman" w:cs="Times New Roman"/>
          <w:sz w:val="28"/>
          <w:szCs w:val="28"/>
        </w:rPr>
        <w:t>о</w:t>
      </w:r>
      <w:r w:rsidR="00FF4605">
        <w:rPr>
          <w:rFonts w:ascii="Times New Roman" w:eastAsia="Calibri" w:hAnsi="Times New Roman" w:cs="Times New Roman"/>
          <w:sz w:val="28"/>
          <w:szCs w:val="28"/>
        </w:rPr>
        <w:t>вало</w:t>
      </w:r>
      <w:r w:rsidRPr="009868CF">
        <w:rPr>
          <w:rFonts w:ascii="Times New Roman" w:eastAsia="Calibri" w:hAnsi="Times New Roman" w:cs="Times New Roman"/>
          <w:sz w:val="28"/>
          <w:szCs w:val="28"/>
        </w:rPr>
        <w:t xml:space="preserve"> </w:t>
      </w:r>
      <w:r w:rsidR="00860061">
        <w:rPr>
          <w:rFonts w:ascii="Times New Roman" w:eastAsia="Calibri" w:hAnsi="Times New Roman" w:cs="Times New Roman"/>
          <w:sz w:val="28"/>
          <w:szCs w:val="28"/>
        </w:rPr>
        <w:t>1</w:t>
      </w:r>
      <w:r w:rsidR="00294F38">
        <w:rPr>
          <w:rFonts w:ascii="Times New Roman" w:eastAsia="Calibri" w:hAnsi="Times New Roman" w:cs="Times New Roman"/>
          <w:sz w:val="28"/>
          <w:szCs w:val="28"/>
        </w:rPr>
        <w:t>1</w:t>
      </w:r>
      <w:r w:rsidRPr="009868CF">
        <w:rPr>
          <w:rFonts w:ascii="Times New Roman" w:eastAsia="Calibri" w:hAnsi="Times New Roman" w:cs="Times New Roman"/>
          <w:sz w:val="28"/>
          <w:szCs w:val="28"/>
        </w:rPr>
        <w:t xml:space="preserve"> постоянно действующих ярмарок</w:t>
      </w:r>
      <w:r w:rsidR="00FF4605">
        <w:rPr>
          <w:rFonts w:ascii="Times New Roman" w:eastAsia="Calibri" w:hAnsi="Times New Roman" w:cs="Times New Roman"/>
          <w:sz w:val="28"/>
          <w:szCs w:val="28"/>
        </w:rPr>
        <w:t xml:space="preserve"> на 2 </w:t>
      </w:r>
      <w:r w:rsidR="00C3122D">
        <w:rPr>
          <w:rFonts w:ascii="Times New Roman" w:eastAsia="Calibri" w:hAnsi="Times New Roman" w:cs="Times New Roman"/>
          <w:sz w:val="28"/>
          <w:szCs w:val="28"/>
        </w:rPr>
        <w:t>5</w:t>
      </w:r>
      <w:r w:rsidR="004A4AA9">
        <w:rPr>
          <w:rFonts w:ascii="Times New Roman" w:eastAsia="Calibri" w:hAnsi="Times New Roman" w:cs="Times New Roman"/>
          <w:sz w:val="28"/>
          <w:szCs w:val="28"/>
        </w:rPr>
        <w:t>99</w:t>
      </w:r>
      <w:r w:rsidR="00FF4605">
        <w:rPr>
          <w:rFonts w:ascii="Times New Roman" w:eastAsia="Calibri" w:hAnsi="Times New Roman" w:cs="Times New Roman"/>
          <w:sz w:val="28"/>
          <w:szCs w:val="28"/>
        </w:rPr>
        <w:t xml:space="preserve"> мест</w:t>
      </w:r>
      <w:r w:rsidR="00860061">
        <w:rPr>
          <w:rFonts w:ascii="Times New Roman" w:eastAsia="Calibri" w:hAnsi="Times New Roman" w:cs="Times New Roman"/>
          <w:sz w:val="28"/>
          <w:szCs w:val="28"/>
        </w:rPr>
        <w:t>, в том числе:</w:t>
      </w:r>
    </w:p>
    <w:p w:rsidR="004C21D0" w:rsidRDefault="00860061" w:rsidP="00304D3F">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4C21D0">
        <w:rPr>
          <w:rFonts w:ascii="Times New Roman" w:eastAsia="Calibri" w:hAnsi="Times New Roman" w:cs="Times New Roman"/>
          <w:sz w:val="28"/>
          <w:szCs w:val="28"/>
        </w:rPr>
        <w:t>сельскохозяйственная ярмарка, организатор ОАО «Оптово-розничный рынок «Казачий», торговых мест – 7</w:t>
      </w:r>
      <w:r w:rsidR="00C3122D">
        <w:rPr>
          <w:rFonts w:ascii="Times New Roman" w:eastAsia="Calibri" w:hAnsi="Times New Roman" w:cs="Times New Roman"/>
          <w:sz w:val="28"/>
          <w:szCs w:val="28"/>
        </w:rPr>
        <w:t>6</w:t>
      </w:r>
      <w:r w:rsidR="004C21D0">
        <w:rPr>
          <w:rFonts w:ascii="Times New Roman" w:eastAsia="Calibri" w:hAnsi="Times New Roman" w:cs="Times New Roman"/>
          <w:sz w:val="28"/>
          <w:szCs w:val="28"/>
        </w:rPr>
        <w:t>;</w:t>
      </w:r>
    </w:p>
    <w:p w:rsidR="004C21D0" w:rsidRDefault="004C21D0" w:rsidP="00304D3F">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универсальная ярмарка «Черемушки», организатор </w:t>
      </w:r>
      <w:r w:rsidR="00294F38">
        <w:rPr>
          <w:rFonts w:ascii="Times New Roman" w:eastAsia="Calibri" w:hAnsi="Times New Roman" w:cs="Times New Roman"/>
          <w:sz w:val="28"/>
          <w:szCs w:val="28"/>
        </w:rPr>
        <w:t>А</w:t>
      </w:r>
      <w:r>
        <w:rPr>
          <w:rFonts w:ascii="Times New Roman" w:eastAsia="Calibri" w:hAnsi="Times New Roman" w:cs="Times New Roman"/>
          <w:sz w:val="28"/>
          <w:szCs w:val="28"/>
        </w:rPr>
        <w:t xml:space="preserve">О </w:t>
      </w:r>
      <w:r w:rsidR="00294F38">
        <w:rPr>
          <w:rFonts w:ascii="Times New Roman" w:eastAsia="Calibri" w:hAnsi="Times New Roman" w:cs="Times New Roman"/>
          <w:sz w:val="28"/>
          <w:szCs w:val="28"/>
        </w:rPr>
        <w:t xml:space="preserve">«Западный рынок </w:t>
      </w:r>
      <w:r>
        <w:rPr>
          <w:rFonts w:ascii="Times New Roman" w:eastAsia="Calibri" w:hAnsi="Times New Roman" w:cs="Times New Roman"/>
          <w:sz w:val="28"/>
          <w:szCs w:val="28"/>
        </w:rPr>
        <w:t>«</w:t>
      </w:r>
      <w:r w:rsidR="00210A53">
        <w:rPr>
          <w:rFonts w:ascii="Times New Roman" w:eastAsia="Calibri" w:hAnsi="Times New Roman" w:cs="Times New Roman"/>
          <w:sz w:val="28"/>
          <w:szCs w:val="28"/>
        </w:rPr>
        <w:t>Черемушки</w:t>
      </w:r>
      <w:r>
        <w:rPr>
          <w:rFonts w:ascii="Times New Roman" w:eastAsia="Calibri" w:hAnsi="Times New Roman" w:cs="Times New Roman"/>
          <w:sz w:val="28"/>
          <w:szCs w:val="28"/>
        </w:rPr>
        <w:t xml:space="preserve">», торговых мест – </w:t>
      </w:r>
      <w:r w:rsidR="00210A53">
        <w:rPr>
          <w:rFonts w:ascii="Times New Roman" w:eastAsia="Calibri" w:hAnsi="Times New Roman" w:cs="Times New Roman"/>
          <w:sz w:val="28"/>
          <w:szCs w:val="28"/>
        </w:rPr>
        <w:t>71</w:t>
      </w:r>
      <w:r w:rsidR="00C4034C">
        <w:rPr>
          <w:rFonts w:ascii="Times New Roman" w:eastAsia="Calibri" w:hAnsi="Times New Roman" w:cs="Times New Roman"/>
          <w:sz w:val="28"/>
          <w:szCs w:val="28"/>
        </w:rPr>
        <w:t>2</w:t>
      </w:r>
      <w:r>
        <w:rPr>
          <w:rFonts w:ascii="Times New Roman" w:eastAsia="Calibri" w:hAnsi="Times New Roman" w:cs="Times New Roman"/>
          <w:sz w:val="28"/>
          <w:szCs w:val="28"/>
        </w:rPr>
        <w:t>;</w:t>
      </w:r>
    </w:p>
    <w:p w:rsidR="004C21D0" w:rsidRDefault="004C21D0"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универсальная ярмарка, организатор О</w:t>
      </w:r>
      <w:r w:rsidR="00B96DEF">
        <w:rPr>
          <w:rFonts w:ascii="Times New Roman" w:eastAsia="Calibri" w:hAnsi="Times New Roman" w:cs="Times New Roman"/>
          <w:sz w:val="28"/>
          <w:szCs w:val="28"/>
        </w:rPr>
        <w:t>А</w:t>
      </w:r>
      <w:r>
        <w:rPr>
          <w:rFonts w:ascii="Times New Roman" w:eastAsia="Calibri" w:hAnsi="Times New Roman" w:cs="Times New Roman"/>
          <w:sz w:val="28"/>
          <w:szCs w:val="28"/>
        </w:rPr>
        <w:t>О «Городской оптовый рынок», торговых мест – 1</w:t>
      </w:r>
      <w:r w:rsidR="00C3122D">
        <w:rPr>
          <w:rFonts w:ascii="Times New Roman" w:eastAsia="Calibri" w:hAnsi="Times New Roman" w:cs="Times New Roman"/>
          <w:sz w:val="28"/>
          <w:szCs w:val="28"/>
        </w:rPr>
        <w:t>20</w:t>
      </w:r>
      <w:r>
        <w:rPr>
          <w:rFonts w:ascii="Times New Roman" w:eastAsia="Calibri" w:hAnsi="Times New Roman" w:cs="Times New Roman"/>
          <w:sz w:val="28"/>
          <w:szCs w:val="28"/>
        </w:rPr>
        <w:t>;</w:t>
      </w:r>
    </w:p>
    <w:p w:rsidR="004C21D0" w:rsidRDefault="004C21D0"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универсальная ярмарка, «Центральный рынок</w:t>
      </w:r>
      <w:r w:rsidR="009275FB">
        <w:rPr>
          <w:rFonts w:ascii="Times New Roman" w:eastAsia="Calibri" w:hAnsi="Times New Roman" w:cs="Times New Roman"/>
          <w:sz w:val="28"/>
          <w:szCs w:val="28"/>
        </w:rPr>
        <w:t xml:space="preserve"> - 1</w:t>
      </w:r>
      <w:r>
        <w:rPr>
          <w:rFonts w:ascii="Times New Roman" w:eastAsia="Calibri" w:hAnsi="Times New Roman" w:cs="Times New Roman"/>
          <w:sz w:val="28"/>
          <w:szCs w:val="28"/>
        </w:rPr>
        <w:t>», организатор ООО «Экология-с», торговых мест – 4</w:t>
      </w:r>
      <w:r w:rsidR="00183CD1">
        <w:rPr>
          <w:rFonts w:ascii="Times New Roman" w:eastAsia="Calibri" w:hAnsi="Times New Roman" w:cs="Times New Roman"/>
          <w:sz w:val="28"/>
          <w:szCs w:val="28"/>
        </w:rPr>
        <w:t>11</w:t>
      </w:r>
      <w:r>
        <w:rPr>
          <w:rFonts w:ascii="Times New Roman" w:eastAsia="Calibri" w:hAnsi="Times New Roman" w:cs="Times New Roman"/>
          <w:sz w:val="28"/>
          <w:szCs w:val="28"/>
        </w:rPr>
        <w:t>;</w:t>
      </w:r>
    </w:p>
    <w:p w:rsidR="004C21D0" w:rsidRDefault="004C21D0"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универсальная ярмарка, «Центральный рынок», организатор ООО «</w:t>
      </w:r>
      <w:proofErr w:type="spellStart"/>
      <w:r>
        <w:rPr>
          <w:rFonts w:ascii="Times New Roman" w:eastAsia="Calibri" w:hAnsi="Times New Roman" w:cs="Times New Roman"/>
          <w:sz w:val="28"/>
          <w:szCs w:val="28"/>
        </w:rPr>
        <w:t>ЮгИнвест</w:t>
      </w:r>
      <w:proofErr w:type="spellEnd"/>
      <w:r>
        <w:rPr>
          <w:rFonts w:ascii="Times New Roman" w:eastAsia="Calibri" w:hAnsi="Times New Roman" w:cs="Times New Roman"/>
          <w:sz w:val="28"/>
          <w:szCs w:val="28"/>
        </w:rPr>
        <w:t>», торговых мест – 15</w:t>
      </w:r>
      <w:r w:rsidR="00805630">
        <w:rPr>
          <w:rFonts w:ascii="Times New Roman" w:eastAsia="Calibri" w:hAnsi="Times New Roman" w:cs="Times New Roman"/>
          <w:sz w:val="28"/>
          <w:szCs w:val="28"/>
        </w:rPr>
        <w:t>7</w:t>
      </w:r>
      <w:r>
        <w:rPr>
          <w:rFonts w:ascii="Times New Roman" w:eastAsia="Calibri" w:hAnsi="Times New Roman" w:cs="Times New Roman"/>
          <w:sz w:val="28"/>
          <w:szCs w:val="28"/>
        </w:rPr>
        <w:t>;</w:t>
      </w:r>
    </w:p>
    <w:p w:rsidR="004C21D0" w:rsidRDefault="004C21D0"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универсальная ярмарка, «Центральный рынок</w:t>
      </w:r>
      <w:r w:rsidR="009275FB">
        <w:rPr>
          <w:rFonts w:ascii="Times New Roman" w:eastAsia="Calibri" w:hAnsi="Times New Roman" w:cs="Times New Roman"/>
          <w:sz w:val="28"/>
          <w:szCs w:val="28"/>
        </w:rPr>
        <w:t xml:space="preserve"> - 2</w:t>
      </w:r>
      <w:r>
        <w:rPr>
          <w:rFonts w:ascii="Times New Roman" w:eastAsia="Calibri" w:hAnsi="Times New Roman" w:cs="Times New Roman"/>
          <w:sz w:val="28"/>
          <w:szCs w:val="28"/>
        </w:rPr>
        <w:t xml:space="preserve">», организатор </w:t>
      </w:r>
      <w:r w:rsidR="00B96DEF">
        <w:rPr>
          <w:rFonts w:ascii="Times New Roman" w:eastAsia="Calibri" w:hAnsi="Times New Roman" w:cs="Times New Roman"/>
          <w:sz w:val="28"/>
          <w:szCs w:val="28"/>
        </w:rPr>
        <w:t xml:space="preserve">ИП </w:t>
      </w:r>
      <w:proofErr w:type="spellStart"/>
      <w:r w:rsidR="00B96DEF">
        <w:rPr>
          <w:rFonts w:ascii="Times New Roman" w:eastAsia="Calibri" w:hAnsi="Times New Roman" w:cs="Times New Roman"/>
          <w:sz w:val="28"/>
          <w:szCs w:val="28"/>
        </w:rPr>
        <w:t>Андрухаев</w:t>
      </w:r>
      <w:proofErr w:type="spellEnd"/>
      <w:r w:rsidR="00B96DEF">
        <w:rPr>
          <w:rFonts w:ascii="Times New Roman" w:eastAsia="Calibri" w:hAnsi="Times New Roman" w:cs="Times New Roman"/>
          <w:sz w:val="28"/>
          <w:szCs w:val="28"/>
        </w:rPr>
        <w:t xml:space="preserve"> Б.К.</w:t>
      </w:r>
      <w:r>
        <w:rPr>
          <w:rFonts w:ascii="Times New Roman" w:eastAsia="Calibri" w:hAnsi="Times New Roman" w:cs="Times New Roman"/>
          <w:sz w:val="28"/>
          <w:szCs w:val="28"/>
        </w:rPr>
        <w:t xml:space="preserve">, торговых мест – </w:t>
      </w:r>
      <w:r w:rsidR="00C4034C">
        <w:rPr>
          <w:rFonts w:ascii="Times New Roman" w:eastAsia="Calibri" w:hAnsi="Times New Roman" w:cs="Times New Roman"/>
          <w:sz w:val="28"/>
          <w:szCs w:val="28"/>
        </w:rPr>
        <w:t>7</w:t>
      </w:r>
      <w:r w:rsidR="00805630">
        <w:rPr>
          <w:rFonts w:ascii="Times New Roman" w:eastAsia="Calibri" w:hAnsi="Times New Roman" w:cs="Times New Roman"/>
          <w:sz w:val="28"/>
          <w:szCs w:val="28"/>
        </w:rPr>
        <w:t>1</w:t>
      </w:r>
      <w:r w:rsidR="009275FB">
        <w:rPr>
          <w:rFonts w:ascii="Times New Roman" w:eastAsia="Calibri" w:hAnsi="Times New Roman" w:cs="Times New Roman"/>
          <w:sz w:val="28"/>
          <w:szCs w:val="28"/>
        </w:rPr>
        <w:t>1</w:t>
      </w:r>
      <w:r>
        <w:rPr>
          <w:rFonts w:ascii="Times New Roman" w:eastAsia="Calibri" w:hAnsi="Times New Roman" w:cs="Times New Roman"/>
          <w:sz w:val="28"/>
          <w:szCs w:val="28"/>
        </w:rPr>
        <w:t>;</w:t>
      </w:r>
    </w:p>
    <w:p w:rsidR="00860061" w:rsidRPr="009868CF" w:rsidRDefault="00860061" w:rsidP="00304D3F">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275FB">
        <w:rPr>
          <w:rFonts w:ascii="Times New Roman" w:eastAsia="Calibri" w:hAnsi="Times New Roman" w:cs="Times New Roman"/>
          <w:sz w:val="28"/>
          <w:szCs w:val="28"/>
        </w:rPr>
        <w:tab/>
        <w:t xml:space="preserve">- универсальная ярмарка, «Рынок хозяйственно-бытовых товаров», организатор ИП </w:t>
      </w:r>
      <w:proofErr w:type="spellStart"/>
      <w:r w:rsidR="009275FB">
        <w:rPr>
          <w:rFonts w:ascii="Times New Roman" w:eastAsia="Calibri" w:hAnsi="Times New Roman" w:cs="Times New Roman"/>
          <w:sz w:val="28"/>
          <w:szCs w:val="28"/>
        </w:rPr>
        <w:t>Андрухаев</w:t>
      </w:r>
      <w:proofErr w:type="spellEnd"/>
      <w:r w:rsidR="009275FB">
        <w:rPr>
          <w:rFonts w:ascii="Times New Roman" w:eastAsia="Calibri" w:hAnsi="Times New Roman" w:cs="Times New Roman"/>
          <w:sz w:val="28"/>
          <w:szCs w:val="28"/>
        </w:rPr>
        <w:t xml:space="preserve"> Б.К., торговых мест – </w:t>
      </w:r>
      <w:r w:rsidR="00805630">
        <w:rPr>
          <w:rFonts w:ascii="Times New Roman" w:eastAsia="Calibri" w:hAnsi="Times New Roman" w:cs="Times New Roman"/>
          <w:sz w:val="28"/>
          <w:szCs w:val="28"/>
        </w:rPr>
        <w:t>1</w:t>
      </w:r>
      <w:r w:rsidR="00C4034C">
        <w:rPr>
          <w:rFonts w:ascii="Times New Roman" w:eastAsia="Calibri" w:hAnsi="Times New Roman" w:cs="Times New Roman"/>
          <w:sz w:val="28"/>
          <w:szCs w:val="28"/>
        </w:rPr>
        <w:t>5</w:t>
      </w:r>
      <w:r w:rsidR="00D00232">
        <w:rPr>
          <w:rFonts w:ascii="Times New Roman" w:eastAsia="Calibri" w:hAnsi="Times New Roman" w:cs="Times New Roman"/>
          <w:sz w:val="28"/>
          <w:szCs w:val="28"/>
        </w:rPr>
        <w:t>3</w:t>
      </w:r>
      <w:r w:rsidR="009275FB">
        <w:rPr>
          <w:rFonts w:ascii="Times New Roman" w:eastAsia="Calibri" w:hAnsi="Times New Roman" w:cs="Times New Roman"/>
          <w:sz w:val="28"/>
          <w:szCs w:val="28"/>
        </w:rPr>
        <w:t>;</w:t>
      </w:r>
    </w:p>
    <w:p w:rsidR="009275FB" w:rsidRPr="009868CF" w:rsidRDefault="007658DE" w:rsidP="009275FB">
      <w:pPr>
        <w:tabs>
          <w:tab w:val="left" w:pos="0"/>
        </w:tabs>
        <w:jc w:val="both"/>
        <w:rPr>
          <w:rFonts w:ascii="Times New Roman" w:eastAsia="Calibri" w:hAnsi="Times New Roman" w:cs="Times New Roman"/>
          <w:sz w:val="28"/>
          <w:szCs w:val="28"/>
        </w:rPr>
      </w:pPr>
      <w:r w:rsidRPr="009868CF">
        <w:rPr>
          <w:rFonts w:ascii="Times New Roman" w:eastAsia="Calibri" w:hAnsi="Times New Roman" w:cs="Times New Roman"/>
          <w:sz w:val="28"/>
          <w:szCs w:val="28"/>
        </w:rPr>
        <w:t xml:space="preserve">         </w:t>
      </w:r>
      <w:r w:rsidR="009275FB">
        <w:rPr>
          <w:rFonts w:ascii="Times New Roman" w:eastAsia="Calibri" w:hAnsi="Times New Roman" w:cs="Times New Roman"/>
          <w:sz w:val="28"/>
          <w:szCs w:val="28"/>
        </w:rPr>
        <w:t xml:space="preserve">- специализированная ярмарка, «Цветочный рынок», организатор ИП </w:t>
      </w:r>
      <w:proofErr w:type="spellStart"/>
      <w:r w:rsidR="009275FB">
        <w:rPr>
          <w:rFonts w:ascii="Times New Roman" w:eastAsia="Calibri" w:hAnsi="Times New Roman" w:cs="Times New Roman"/>
          <w:sz w:val="28"/>
          <w:szCs w:val="28"/>
        </w:rPr>
        <w:t>Андрухаев</w:t>
      </w:r>
      <w:proofErr w:type="spellEnd"/>
      <w:r w:rsidR="009275FB">
        <w:rPr>
          <w:rFonts w:ascii="Times New Roman" w:eastAsia="Calibri" w:hAnsi="Times New Roman" w:cs="Times New Roman"/>
          <w:sz w:val="28"/>
          <w:szCs w:val="28"/>
        </w:rPr>
        <w:t xml:space="preserve"> Б.К., торговых мест – 17;</w:t>
      </w:r>
    </w:p>
    <w:p w:rsidR="00EE11EF" w:rsidRDefault="009275FB" w:rsidP="00C4034C">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6E566D">
        <w:rPr>
          <w:rFonts w:ascii="Times New Roman" w:eastAsia="Calibri" w:hAnsi="Times New Roman" w:cs="Times New Roman"/>
          <w:sz w:val="28"/>
          <w:szCs w:val="28"/>
        </w:rPr>
        <w:t>сельскохозяйственная</w:t>
      </w:r>
      <w:r>
        <w:rPr>
          <w:rFonts w:ascii="Times New Roman" w:eastAsia="Calibri" w:hAnsi="Times New Roman" w:cs="Times New Roman"/>
          <w:sz w:val="28"/>
          <w:szCs w:val="28"/>
        </w:rPr>
        <w:t xml:space="preserve"> ярмарка, «</w:t>
      </w:r>
      <w:r w:rsidR="006E566D">
        <w:rPr>
          <w:rFonts w:ascii="Times New Roman" w:eastAsia="Calibri" w:hAnsi="Times New Roman" w:cs="Times New Roman"/>
          <w:sz w:val="28"/>
          <w:szCs w:val="28"/>
        </w:rPr>
        <w:t>Ежедневная сельскохозяйственная ярмарка»</w:t>
      </w:r>
      <w:r>
        <w:rPr>
          <w:rFonts w:ascii="Times New Roman" w:eastAsia="Calibri" w:hAnsi="Times New Roman" w:cs="Times New Roman"/>
          <w:sz w:val="28"/>
          <w:szCs w:val="28"/>
        </w:rPr>
        <w:t xml:space="preserve">, организатор </w:t>
      </w:r>
      <w:r w:rsidR="006E566D">
        <w:rPr>
          <w:rFonts w:ascii="Times New Roman" w:eastAsia="Calibri" w:hAnsi="Times New Roman" w:cs="Times New Roman"/>
          <w:sz w:val="28"/>
          <w:szCs w:val="28"/>
        </w:rPr>
        <w:t>АО</w:t>
      </w:r>
      <w:r>
        <w:rPr>
          <w:rFonts w:ascii="Times New Roman" w:eastAsia="Calibri" w:hAnsi="Times New Roman" w:cs="Times New Roman"/>
          <w:sz w:val="28"/>
          <w:szCs w:val="28"/>
        </w:rPr>
        <w:t xml:space="preserve"> </w:t>
      </w:r>
      <w:r w:rsidR="006E566D">
        <w:rPr>
          <w:rFonts w:ascii="Times New Roman" w:eastAsia="Calibri" w:hAnsi="Times New Roman" w:cs="Times New Roman"/>
          <w:sz w:val="28"/>
          <w:szCs w:val="28"/>
        </w:rPr>
        <w:t>«Западный рынок «Черемушки»</w:t>
      </w:r>
      <w:r>
        <w:rPr>
          <w:rFonts w:ascii="Times New Roman" w:eastAsia="Calibri" w:hAnsi="Times New Roman" w:cs="Times New Roman"/>
          <w:sz w:val="28"/>
          <w:szCs w:val="28"/>
        </w:rPr>
        <w:t xml:space="preserve">, торговых мест – </w:t>
      </w:r>
      <w:r w:rsidR="006E566D">
        <w:rPr>
          <w:rFonts w:ascii="Times New Roman" w:eastAsia="Calibri" w:hAnsi="Times New Roman" w:cs="Times New Roman"/>
          <w:sz w:val="28"/>
          <w:szCs w:val="28"/>
        </w:rPr>
        <w:t>6</w:t>
      </w:r>
      <w:r w:rsidR="00C4034C">
        <w:rPr>
          <w:rFonts w:ascii="Times New Roman" w:eastAsia="Calibri" w:hAnsi="Times New Roman" w:cs="Times New Roman"/>
          <w:sz w:val="28"/>
          <w:szCs w:val="28"/>
        </w:rPr>
        <w:t>0</w:t>
      </w:r>
      <w:r w:rsidR="00EE11EF">
        <w:rPr>
          <w:rFonts w:ascii="Times New Roman" w:eastAsia="Calibri" w:hAnsi="Times New Roman" w:cs="Times New Roman"/>
          <w:sz w:val="28"/>
          <w:szCs w:val="28"/>
        </w:rPr>
        <w:t>;</w:t>
      </w:r>
    </w:p>
    <w:p w:rsidR="00805630" w:rsidRDefault="00805630" w:rsidP="0080563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универсальная ярмарка, «</w:t>
      </w:r>
      <w:r w:rsidR="00902F71">
        <w:rPr>
          <w:rFonts w:ascii="Times New Roman" w:eastAsia="Calibri" w:hAnsi="Times New Roman" w:cs="Times New Roman"/>
          <w:sz w:val="28"/>
          <w:szCs w:val="28"/>
        </w:rPr>
        <w:t>Казачий рынок ст.</w:t>
      </w:r>
      <w:r w:rsidR="00826CA7">
        <w:rPr>
          <w:rFonts w:ascii="Times New Roman" w:eastAsia="Calibri" w:hAnsi="Times New Roman" w:cs="Times New Roman"/>
          <w:sz w:val="28"/>
          <w:szCs w:val="28"/>
        </w:rPr>
        <w:t xml:space="preserve"> </w:t>
      </w:r>
      <w:r>
        <w:rPr>
          <w:rFonts w:ascii="Times New Roman" w:eastAsia="Calibri" w:hAnsi="Times New Roman" w:cs="Times New Roman"/>
          <w:sz w:val="28"/>
          <w:szCs w:val="28"/>
        </w:rPr>
        <w:t>Ханск</w:t>
      </w:r>
      <w:r w:rsidR="00902F71">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организатор </w:t>
      </w:r>
      <w:r w:rsidR="00902F71">
        <w:rPr>
          <w:rFonts w:ascii="Times New Roman" w:eastAsia="Calibri" w:hAnsi="Times New Roman" w:cs="Times New Roman"/>
          <w:sz w:val="28"/>
          <w:szCs w:val="28"/>
        </w:rPr>
        <w:t xml:space="preserve">ИП </w:t>
      </w:r>
      <w:proofErr w:type="spellStart"/>
      <w:r w:rsidR="00902F71">
        <w:rPr>
          <w:rFonts w:ascii="Times New Roman" w:eastAsia="Calibri" w:hAnsi="Times New Roman" w:cs="Times New Roman"/>
          <w:sz w:val="28"/>
          <w:szCs w:val="28"/>
        </w:rPr>
        <w:t>Ах</w:t>
      </w:r>
      <w:r>
        <w:rPr>
          <w:rFonts w:ascii="Times New Roman" w:eastAsia="Calibri" w:hAnsi="Times New Roman" w:cs="Times New Roman"/>
          <w:sz w:val="28"/>
          <w:szCs w:val="28"/>
        </w:rPr>
        <w:t>а</w:t>
      </w:r>
      <w:r w:rsidR="00902F71">
        <w:rPr>
          <w:rFonts w:ascii="Times New Roman" w:eastAsia="Calibri" w:hAnsi="Times New Roman" w:cs="Times New Roman"/>
          <w:sz w:val="28"/>
          <w:szCs w:val="28"/>
        </w:rPr>
        <w:t>д</w:t>
      </w:r>
      <w:r>
        <w:rPr>
          <w:rFonts w:ascii="Times New Roman" w:eastAsia="Calibri" w:hAnsi="Times New Roman" w:cs="Times New Roman"/>
          <w:sz w:val="28"/>
          <w:szCs w:val="28"/>
        </w:rPr>
        <w:t>ов</w:t>
      </w:r>
      <w:proofErr w:type="spellEnd"/>
      <w:r w:rsidR="00902F71">
        <w:rPr>
          <w:rFonts w:ascii="Times New Roman" w:eastAsia="Calibri" w:hAnsi="Times New Roman" w:cs="Times New Roman"/>
          <w:sz w:val="28"/>
          <w:szCs w:val="28"/>
        </w:rPr>
        <w:t xml:space="preserve"> Н</w:t>
      </w:r>
      <w:r>
        <w:rPr>
          <w:rFonts w:ascii="Times New Roman" w:eastAsia="Calibri" w:hAnsi="Times New Roman" w:cs="Times New Roman"/>
          <w:sz w:val="28"/>
          <w:szCs w:val="28"/>
        </w:rPr>
        <w:t>.</w:t>
      </w:r>
      <w:r w:rsidR="00902F71">
        <w:rPr>
          <w:rFonts w:ascii="Times New Roman" w:eastAsia="Calibri" w:hAnsi="Times New Roman" w:cs="Times New Roman"/>
          <w:sz w:val="28"/>
          <w:szCs w:val="28"/>
        </w:rPr>
        <w:t>С</w:t>
      </w:r>
      <w:r>
        <w:rPr>
          <w:rFonts w:ascii="Times New Roman" w:eastAsia="Calibri" w:hAnsi="Times New Roman" w:cs="Times New Roman"/>
          <w:sz w:val="28"/>
          <w:szCs w:val="28"/>
        </w:rPr>
        <w:t>., торговых мест – 9</w:t>
      </w:r>
      <w:r w:rsidR="004A4AA9">
        <w:rPr>
          <w:rFonts w:ascii="Times New Roman" w:eastAsia="Calibri" w:hAnsi="Times New Roman" w:cs="Times New Roman"/>
          <w:sz w:val="28"/>
          <w:szCs w:val="28"/>
        </w:rPr>
        <w:t>1</w:t>
      </w:r>
      <w:r>
        <w:rPr>
          <w:rFonts w:ascii="Times New Roman" w:eastAsia="Calibri" w:hAnsi="Times New Roman" w:cs="Times New Roman"/>
          <w:sz w:val="28"/>
          <w:szCs w:val="28"/>
        </w:rPr>
        <w:t>;</w:t>
      </w:r>
    </w:p>
    <w:p w:rsidR="00C4034C" w:rsidRDefault="00EE11EF" w:rsidP="00C4034C">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C62C85">
        <w:rPr>
          <w:rFonts w:ascii="Times New Roman" w:eastAsia="Calibri" w:hAnsi="Times New Roman" w:cs="Times New Roman"/>
          <w:sz w:val="28"/>
          <w:szCs w:val="28"/>
        </w:rPr>
        <w:t xml:space="preserve">ярмарка «Майкопская», </w:t>
      </w:r>
      <w:r w:rsidR="00805630">
        <w:rPr>
          <w:rFonts w:ascii="Times New Roman" w:eastAsia="Calibri" w:hAnsi="Times New Roman" w:cs="Times New Roman"/>
          <w:sz w:val="28"/>
          <w:szCs w:val="28"/>
        </w:rPr>
        <w:t>организатор ООО «</w:t>
      </w:r>
      <w:proofErr w:type="spellStart"/>
      <w:r w:rsidR="00805630">
        <w:rPr>
          <w:rFonts w:ascii="Times New Roman" w:eastAsia="Calibri" w:hAnsi="Times New Roman" w:cs="Times New Roman"/>
          <w:sz w:val="28"/>
          <w:szCs w:val="28"/>
        </w:rPr>
        <w:t>Майкоптермоизоляция</w:t>
      </w:r>
      <w:proofErr w:type="spellEnd"/>
      <w:r w:rsidR="00805630">
        <w:rPr>
          <w:rFonts w:ascii="Times New Roman" w:eastAsia="Calibri" w:hAnsi="Times New Roman" w:cs="Times New Roman"/>
          <w:sz w:val="28"/>
          <w:szCs w:val="28"/>
        </w:rPr>
        <w:t>»,</w:t>
      </w:r>
      <w:r w:rsidR="00C62C85">
        <w:rPr>
          <w:rFonts w:ascii="Times New Roman" w:eastAsia="Calibri" w:hAnsi="Times New Roman" w:cs="Times New Roman"/>
          <w:sz w:val="28"/>
          <w:szCs w:val="28"/>
        </w:rPr>
        <w:t xml:space="preserve"> торговы</w:t>
      </w:r>
      <w:r w:rsidR="006F35FC">
        <w:rPr>
          <w:rFonts w:ascii="Times New Roman" w:eastAsia="Calibri" w:hAnsi="Times New Roman" w:cs="Times New Roman"/>
          <w:sz w:val="28"/>
          <w:szCs w:val="28"/>
        </w:rPr>
        <w:t>х</w:t>
      </w:r>
      <w:r w:rsidR="00C62C85">
        <w:rPr>
          <w:rFonts w:ascii="Times New Roman" w:eastAsia="Calibri" w:hAnsi="Times New Roman" w:cs="Times New Roman"/>
          <w:sz w:val="28"/>
          <w:szCs w:val="28"/>
        </w:rPr>
        <w:t xml:space="preserve"> мест – </w:t>
      </w:r>
      <w:r w:rsidR="00805630">
        <w:rPr>
          <w:rFonts w:ascii="Times New Roman" w:eastAsia="Calibri" w:hAnsi="Times New Roman" w:cs="Times New Roman"/>
          <w:sz w:val="28"/>
          <w:szCs w:val="28"/>
        </w:rPr>
        <w:t>9</w:t>
      </w:r>
      <w:r w:rsidR="004A4AA9">
        <w:rPr>
          <w:rFonts w:ascii="Times New Roman" w:eastAsia="Calibri" w:hAnsi="Times New Roman" w:cs="Times New Roman"/>
          <w:sz w:val="28"/>
          <w:szCs w:val="28"/>
        </w:rPr>
        <w:t>1</w:t>
      </w:r>
      <w:r w:rsidR="00C62C85">
        <w:rPr>
          <w:rFonts w:ascii="Times New Roman" w:eastAsia="Calibri" w:hAnsi="Times New Roman" w:cs="Times New Roman"/>
          <w:sz w:val="28"/>
          <w:szCs w:val="28"/>
        </w:rPr>
        <w:t>.</w:t>
      </w:r>
      <w:r w:rsidR="00C4034C">
        <w:rPr>
          <w:rFonts w:ascii="Times New Roman" w:eastAsia="Calibri" w:hAnsi="Times New Roman" w:cs="Times New Roman"/>
          <w:sz w:val="28"/>
          <w:szCs w:val="28"/>
        </w:rPr>
        <w:tab/>
      </w:r>
    </w:p>
    <w:p w:rsidR="00613D16" w:rsidRDefault="009275FB" w:rsidP="006E3E0E">
      <w:pPr>
        <w:tabs>
          <w:tab w:val="left" w:pos="709"/>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E3A57">
        <w:rPr>
          <w:rFonts w:ascii="Times New Roman" w:eastAsia="Calibri" w:hAnsi="Times New Roman" w:cs="Times New Roman"/>
          <w:sz w:val="28"/>
          <w:szCs w:val="28"/>
        </w:rPr>
        <w:t>Продолжа</w:t>
      </w:r>
      <w:r w:rsidR="00332F7F">
        <w:rPr>
          <w:rFonts w:ascii="Times New Roman" w:eastAsia="Calibri" w:hAnsi="Times New Roman" w:cs="Times New Roman"/>
          <w:sz w:val="28"/>
          <w:szCs w:val="28"/>
        </w:rPr>
        <w:t>лось</w:t>
      </w:r>
      <w:r w:rsidR="007658DE" w:rsidRPr="009868CF">
        <w:rPr>
          <w:rFonts w:ascii="Times New Roman" w:eastAsia="Calibri" w:hAnsi="Times New Roman" w:cs="Times New Roman"/>
          <w:sz w:val="28"/>
          <w:szCs w:val="28"/>
        </w:rPr>
        <w:t xml:space="preserve"> строительство и реконструкция </w:t>
      </w:r>
      <w:r w:rsidR="00444E38">
        <w:rPr>
          <w:rFonts w:ascii="Times New Roman" w:eastAsia="Calibri" w:hAnsi="Times New Roman" w:cs="Times New Roman"/>
          <w:sz w:val="28"/>
          <w:szCs w:val="28"/>
        </w:rPr>
        <w:t xml:space="preserve">капитальных сооружений на территориях ярмарок «Западный рынок «Черемушки» и </w:t>
      </w:r>
      <w:r w:rsidR="00444E38">
        <w:rPr>
          <w:rFonts w:ascii="Times New Roman" w:eastAsia="Calibri" w:hAnsi="Times New Roman" w:cs="Times New Roman"/>
          <w:bCs/>
          <w:color w:val="000000"/>
          <w:sz w:val="28"/>
          <w:szCs w:val="28"/>
        </w:rPr>
        <w:t>«Центральный рынок».</w:t>
      </w:r>
      <w:r w:rsidR="006E3E0E">
        <w:rPr>
          <w:rFonts w:ascii="Times New Roman" w:eastAsia="Calibri" w:hAnsi="Times New Roman" w:cs="Times New Roman"/>
          <w:sz w:val="28"/>
          <w:szCs w:val="28"/>
        </w:rPr>
        <w:t xml:space="preserve"> </w:t>
      </w:r>
    </w:p>
    <w:p w:rsidR="0011567B" w:rsidRDefault="00613D16" w:rsidP="006E3E0E">
      <w:pPr>
        <w:tabs>
          <w:tab w:val="left" w:pos="709"/>
        </w:tabs>
        <w:contextualSpacing/>
        <w:jc w:val="both"/>
        <w:rPr>
          <w:rFonts w:ascii="Times New Roman" w:eastAsia="Calibri" w:hAnsi="Times New Roman" w:cs="Times New Roman"/>
          <w:bCs/>
          <w:color w:val="000000"/>
          <w:sz w:val="28"/>
          <w:szCs w:val="28"/>
        </w:rPr>
      </w:pPr>
      <w:r>
        <w:rPr>
          <w:rFonts w:ascii="Times New Roman" w:eastAsia="Calibri" w:hAnsi="Times New Roman" w:cs="Times New Roman"/>
          <w:sz w:val="28"/>
          <w:szCs w:val="28"/>
        </w:rPr>
        <w:tab/>
      </w:r>
      <w:r w:rsidR="0011567B">
        <w:rPr>
          <w:rFonts w:ascii="Times New Roman" w:eastAsia="Calibri" w:hAnsi="Times New Roman" w:cs="Times New Roman"/>
          <w:bCs/>
          <w:color w:val="000000"/>
          <w:sz w:val="28"/>
          <w:szCs w:val="28"/>
        </w:rPr>
        <w:t xml:space="preserve">На территории ярмарки «Центральный рынок» введен в эксплуатацию и функционирует непродовольственный павильон. </w:t>
      </w:r>
      <w:r w:rsidR="00444E38">
        <w:rPr>
          <w:rFonts w:ascii="Times New Roman" w:eastAsia="Calibri" w:hAnsi="Times New Roman" w:cs="Times New Roman"/>
          <w:bCs/>
          <w:color w:val="000000"/>
          <w:sz w:val="28"/>
          <w:szCs w:val="28"/>
        </w:rPr>
        <w:t>Продолжае</w:t>
      </w:r>
      <w:r w:rsidR="0011567B">
        <w:rPr>
          <w:rFonts w:ascii="Times New Roman" w:eastAsia="Calibri" w:hAnsi="Times New Roman" w:cs="Times New Roman"/>
          <w:bCs/>
          <w:color w:val="000000"/>
          <w:sz w:val="28"/>
          <w:szCs w:val="28"/>
        </w:rPr>
        <w:t>тся реконструкция продовольственного павильона.</w:t>
      </w:r>
    </w:p>
    <w:p w:rsidR="00444E38" w:rsidRPr="009868CF" w:rsidRDefault="00444E38" w:rsidP="006E3E0E">
      <w:pPr>
        <w:tabs>
          <w:tab w:val="left" w:pos="709"/>
        </w:tabs>
        <w:contextualSpacing/>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ab/>
        <w:t>Ведется строительство и реконструкция объектов торговли и общественного питания, осуществляется оптимизация структуры потребительского рынка, включая нестационарную мелкорозничную торговлю.</w:t>
      </w:r>
    </w:p>
    <w:p w:rsidR="00974029" w:rsidRDefault="001B707D" w:rsidP="00974029">
      <w:pPr>
        <w:ind w:firstLine="709"/>
        <w:contextualSpacing/>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В соответствии с п</w:t>
      </w:r>
      <w:r w:rsidRPr="001B707D">
        <w:rPr>
          <w:rFonts w:ascii="Times New Roman" w:eastAsia="Calibri" w:hAnsi="Times New Roman" w:cs="Times New Roman"/>
          <w:sz w:val="28"/>
          <w:szCs w:val="28"/>
          <w:lang w:eastAsia="ru-RU"/>
        </w:rPr>
        <w:t>остановлением Администрации муниципального образования «Город Майкоп» от 0</w:t>
      </w:r>
      <w:r w:rsidR="008C2F3B">
        <w:rPr>
          <w:rFonts w:ascii="Times New Roman" w:eastAsia="Calibri" w:hAnsi="Times New Roman" w:cs="Times New Roman"/>
          <w:sz w:val="28"/>
          <w:szCs w:val="28"/>
          <w:lang w:eastAsia="ru-RU"/>
        </w:rPr>
        <w:t>3</w:t>
      </w:r>
      <w:r w:rsidRPr="001B707D">
        <w:rPr>
          <w:rFonts w:ascii="Times New Roman" w:eastAsia="Calibri" w:hAnsi="Times New Roman" w:cs="Times New Roman"/>
          <w:sz w:val="28"/>
          <w:szCs w:val="28"/>
          <w:lang w:eastAsia="ru-RU"/>
        </w:rPr>
        <w:t>.12.201</w:t>
      </w:r>
      <w:r w:rsidR="008C2F3B">
        <w:rPr>
          <w:rFonts w:ascii="Times New Roman" w:eastAsia="Calibri" w:hAnsi="Times New Roman" w:cs="Times New Roman"/>
          <w:sz w:val="28"/>
          <w:szCs w:val="28"/>
          <w:lang w:eastAsia="ru-RU"/>
        </w:rPr>
        <w:t>9</w:t>
      </w:r>
      <w:r w:rsidRPr="001B707D">
        <w:rPr>
          <w:rFonts w:ascii="Times New Roman" w:eastAsia="Calibri" w:hAnsi="Times New Roman" w:cs="Times New Roman"/>
          <w:sz w:val="28"/>
          <w:szCs w:val="28"/>
          <w:lang w:eastAsia="ru-RU"/>
        </w:rPr>
        <w:t xml:space="preserve"> № 1</w:t>
      </w:r>
      <w:r w:rsidR="008C2F3B">
        <w:rPr>
          <w:rFonts w:ascii="Times New Roman" w:eastAsia="Calibri" w:hAnsi="Times New Roman" w:cs="Times New Roman"/>
          <w:sz w:val="28"/>
          <w:szCs w:val="28"/>
          <w:lang w:eastAsia="ru-RU"/>
        </w:rPr>
        <w:t>496</w:t>
      </w:r>
      <w:r w:rsidRPr="001B707D">
        <w:rPr>
          <w:rFonts w:ascii="Times New Roman" w:eastAsia="Calibri" w:hAnsi="Times New Roman" w:cs="Times New Roman"/>
          <w:sz w:val="28"/>
          <w:szCs w:val="28"/>
          <w:lang w:eastAsia="ru-RU"/>
        </w:rPr>
        <w:t xml:space="preserve"> «Об утверждении Плана мероприятий по организации ярмарок на территории муниципального образования «Город Майкоп» на 20</w:t>
      </w:r>
      <w:r w:rsidR="008C2F3B">
        <w:rPr>
          <w:rFonts w:ascii="Times New Roman" w:eastAsia="Calibri" w:hAnsi="Times New Roman" w:cs="Times New Roman"/>
          <w:sz w:val="28"/>
          <w:szCs w:val="28"/>
          <w:lang w:eastAsia="ru-RU"/>
        </w:rPr>
        <w:t>20</w:t>
      </w:r>
      <w:r w:rsidRPr="001B707D">
        <w:rPr>
          <w:rFonts w:ascii="Times New Roman" w:eastAsia="Calibri" w:hAnsi="Times New Roman" w:cs="Times New Roman"/>
          <w:sz w:val="28"/>
          <w:szCs w:val="28"/>
          <w:lang w:eastAsia="ru-RU"/>
        </w:rPr>
        <w:t xml:space="preserve"> год» </w:t>
      </w:r>
      <w:r w:rsidR="00244372">
        <w:rPr>
          <w:rFonts w:ascii="Times New Roman" w:eastAsia="Calibri" w:hAnsi="Times New Roman" w:cs="Times New Roman"/>
          <w:sz w:val="28"/>
          <w:szCs w:val="28"/>
          <w:lang w:eastAsia="ru-RU"/>
        </w:rPr>
        <w:t xml:space="preserve">в отчетном периоде </w:t>
      </w:r>
      <w:r w:rsidRPr="001B707D">
        <w:rPr>
          <w:rFonts w:ascii="Times New Roman" w:eastAsia="Times New Roman" w:hAnsi="Times New Roman" w:cs="Times New Roman"/>
          <w:sz w:val="28"/>
          <w:szCs w:val="28"/>
          <w:lang w:eastAsia="ru-RU"/>
        </w:rPr>
        <w:t xml:space="preserve">организована работа </w:t>
      </w:r>
      <w:r w:rsidR="00210A53">
        <w:rPr>
          <w:rFonts w:ascii="Times New Roman" w:eastAsia="Times New Roman" w:hAnsi="Times New Roman" w:cs="Times New Roman"/>
          <w:sz w:val="28"/>
          <w:szCs w:val="28"/>
          <w:lang w:eastAsia="ru-RU"/>
        </w:rPr>
        <w:t>че</w:t>
      </w:r>
      <w:r w:rsidRPr="001B707D">
        <w:rPr>
          <w:rFonts w:ascii="Times New Roman" w:eastAsia="Times New Roman" w:hAnsi="Times New Roman" w:cs="Times New Roman"/>
          <w:sz w:val="28"/>
          <w:szCs w:val="28"/>
          <w:lang w:eastAsia="ru-RU"/>
        </w:rPr>
        <w:t>т</w:t>
      </w:r>
      <w:r w:rsidR="00210A53">
        <w:rPr>
          <w:rFonts w:ascii="Times New Roman" w:eastAsia="Times New Roman" w:hAnsi="Times New Roman" w:cs="Times New Roman"/>
          <w:sz w:val="28"/>
          <w:szCs w:val="28"/>
          <w:lang w:eastAsia="ru-RU"/>
        </w:rPr>
        <w:t>ы</w:t>
      </w:r>
      <w:r w:rsidRPr="001B707D">
        <w:rPr>
          <w:rFonts w:ascii="Times New Roman" w:eastAsia="Times New Roman" w:hAnsi="Times New Roman" w:cs="Times New Roman"/>
          <w:sz w:val="28"/>
          <w:szCs w:val="28"/>
          <w:lang w:eastAsia="ru-RU"/>
        </w:rPr>
        <w:t xml:space="preserve">рех сельскохозяйственных ярмарок. </w:t>
      </w:r>
    </w:p>
    <w:p w:rsidR="00974029" w:rsidRPr="00974029" w:rsidRDefault="00974029" w:rsidP="00974029">
      <w:pPr>
        <w:ind w:firstLine="709"/>
        <w:contextualSpacing/>
        <w:jc w:val="both"/>
        <w:rPr>
          <w:rFonts w:ascii="Times New Roman" w:eastAsia="Calibri" w:hAnsi="Times New Roman" w:cs="Times New Roman"/>
          <w:sz w:val="28"/>
          <w:szCs w:val="28"/>
        </w:rPr>
      </w:pPr>
      <w:r w:rsidRPr="00974029">
        <w:rPr>
          <w:rFonts w:ascii="Times New Roman" w:eastAsia="Calibri" w:hAnsi="Times New Roman" w:cs="Times New Roman"/>
          <w:sz w:val="28"/>
          <w:szCs w:val="28"/>
        </w:rPr>
        <w:t xml:space="preserve">За отчетный период проведено 64 ярмарки выходного дня с участием местных товаропроизводителей, </w:t>
      </w:r>
      <w:r w:rsidRPr="00974029">
        <w:rPr>
          <w:rFonts w:ascii="Times New Roman" w:hAnsi="Times New Roman" w:cs="Times New Roman"/>
          <w:sz w:val="28"/>
          <w:szCs w:val="28"/>
        </w:rPr>
        <w:t xml:space="preserve">торговых предприятий и </w:t>
      </w:r>
      <w:proofErr w:type="spellStart"/>
      <w:r w:rsidRPr="00974029">
        <w:rPr>
          <w:rFonts w:ascii="Times New Roman" w:hAnsi="Times New Roman" w:cs="Times New Roman"/>
          <w:sz w:val="28"/>
          <w:szCs w:val="28"/>
        </w:rPr>
        <w:t>сельхозтоваропроизводителей</w:t>
      </w:r>
      <w:proofErr w:type="spellEnd"/>
      <w:r w:rsidRPr="00974029">
        <w:rPr>
          <w:rFonts w:ascii="Times New Roman" w:hAnsi="Times New Roman" w:cs="Times New Roman"/>
          <w:sz w:val="28"/>
          <w:szCs w:val="28"/>
        </w:rPr>
        <w:t xml:space="preserve"> муниципального образования «Город Майкоп», Республики Адыгея и Краснодарского края. </w:t>
      </w:r>
      <w:r w:rsidRPr="00974029">
        <w:rPr>
          <w:rFonts w:ascii="Times New Roman" w:eastAsia="Calibri" w:hAnsi="Times New Roman" w:cs="Times New Roman"/>
          <w:sz w:val="28"/>
          <w:szCs w:val="28"/>
        </w:rPr>
        <w:t xml:space="preserve">Число участников составило 3 442. </w:t>
      </w:r>
    </w:p>
    <w:p w:rsidR="001B707D" w:rsidRP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Организация и проведение ярмарок позволили не только удовлетворять спрос населения на основные продукты питания по ценам ниже рыночных непосредственно на ярмарках, но и оказывали существенное влияние на формирование цен в стационарных предприятиях розничной торговли и на розничных рынках.</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Calibri" w:hAnsi="Times New Roman" w:cs="Times New Roman"/>
          <w:sz w:val="28"/>
          <w:szCs w:val="28"/>
          <w:lang w:eastAsia="ru-RU"/>
        </w:rPr>
        <w:t xml:space="preserve">          </w:t>
      </w:r>
      <w:r w:rsidRPr="001B707D">
        <w:rPr>
          <w:rFonts w:ascii="Times New Roman" w:eastAsia="Calibri" w:hAnsi="Times New Roman" w:cs="Times New Roman"/>
          <w:sz w:val="28"/>
          <w:szCs w:val="28"/>
          <w:lang w:eastAsia="ru-RU"/>
        </w:rPr>
        <w:tab/>
        <w:t xml:space="preserve">В соответствии с постановлением </w:t>
      </w:r>
      <w:r w:rsidRPr="001B707D">
        <w:rPr>
          <w:rFonts w:ascii="Times New Roman" w:eastAsia="Times New Roman" w:hAnsi="Times New Roman" w:cs="Times New Roman"/>
          <w:sz w:val="28"/>
          <w:szCs w:val="28"/>
          <w:lang w:eastAsia="ru-RU"/>
        </w:rPr>
        <w:t>Администрации муниципального образования «Город Майкоп» от 28.12.2015 № 962 «Об организации развозной и разносной мелкорозничной торговли хлебом, хлебобулочными изделиями и плодоовощной продукцией на территории муниципального образования «Город Майкоп» утверждены:</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Положение об организации развозной и разносной мелкорозничной торговли хлебом, хлебобулочными изделиями и плодоовощной продукцией на территории муниципального образования «Город Майкоп»;</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форма партнерского соглашения об организации развозной и разносной торговли на территории муниципального образования «Город Майкоп»;</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Times New Roman" w:hAnsi="Times New Roman" w:cs="Times New Roman"/>
          <w:sz w:val="28"/>
          <w:szCs w:val="28"/>
          <w:lang w:eastAsia="ru-RU"/>
        </w:rPr>
        <w:tab/>
        <w:t xml:space="preserve">- схема размещения объектов торговли на </w:t>
      </w:r>
      <w:proofErr w:type="spellStart"/>
      <w:r w:rsidRPr="001B707D">
        <w:rPr>
          <w:rFonts w:ascii="Times New Roman" w:eastAsia="Times New Roman" w:hAnsi="Times New Roman" w:cs="Times New Roman"/>
          <w:sz w:val="28"/>
          <w:szCs w:val="28"/>
          <w:lang w:eastAsia="ru-RU"/>
        </w:rPr>
        <w:t>внутридворовых</w:t>
      </w:r>
      <w:proofErr w:type="spellEnd"/>
      <w:r w:rsidRPr="001B707D">
        <w:rPr>
          <w:rFonts w:ascii="Times New Roman" w:eastAsia="Times New Roman" w:hAnsi="Times New Roman" w:cs="Times New Roman"/>
          <w:sz w:val="28"/>
          <w:szCs w:val="28"/>
          <w:lang w:eastAsia="ru-RU"/>
        </w:rPr>
        <w:t xml:space="preserve"> территориях.</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ab/>
        <w:t xml:space="preserve">С целью обеспечения населения хлебом, хлебобулочными изделиями по оптово-отпускным ценам и плодоовощной продукцией по ценам ниже рыночных, а также для дальнейшего продвижения на потребительский рынок продукции непосредственно от товаропроизводителей, совместно с </w:t>
      </w:r>
      <w:proofErr w:type="spellStart"/>
      <w:r w:rsidRPr="001B707D">
        <w:rPr>
          <w:rFonts w:ascii="Times New Roman" w:eastAsia="Calibri" w:hAnsi="Times New Roman" w:cs="Times New Roman"/>
          <w:sz w:val="28"/>
          <w:szCs w:val="28"/>
          <w:lang w:eastAsia="ru-RU"/>
        </w:rPr>
        <w:t>ТОСами</w:t>
      </w:r>
      <w:proofErr w:type="spellEnd"/>
      <w:r w:rsidRPr="001B707D">
        <w:rPr>
          <w:rFonts w:ascii="Times New Roman" w:eastAsia="Calibri" w:hAnsi="Times New Roman" w:cs="Times New Roman"/>
          <w:sz w:val="28"/>
          <w:szCs w:val="28"/>
          <w:lang w:eastAsia="ru-RU"/>
        </w:rPr>
        <w:t xml:space="preserve"> была сформирована схема размещения объектов торговли на </w:t>
      </w:r>
      <w:proofErr w:type="spellStart"/>
      <w:r w:rsidRPr="001B707D">
        <w:rPr>
          <w:rFonts w:ascii="Times New Roman" w:eastAsia="Calibri" w:hAnsi="Times New Roman" w:cs="Times New Roman"/>
          <w:sz w:val="28"/>
          <w:szCs w:val="28"/>
          <w:lang w:eastAsia="ru-RU"/>
        </w:rPr>
        <w:t>внутридворовых</w:t>
      </w:r>
      <w:proofErr w:type="spellEnd"/>
      <w:r w:rsidRPr="001B707D">
        <w:rPr>
          <w:rFonts w:ascii="Times New Roman" w:eastAsia="Calibri" w:hAnsi="Times New Roman" w:cs="Times New Roman"/>
          <w:sz w:val="28"/>
          <w:szCs w:val="28"/>
          <w:lang w:eastAsia="ru-RU"/>
        </w:rPr>
        <w:t xml:space="preserve"> территориях по месту массового проживания населения, в которую вошли </w:t>
      </w:r>
      <w:r w:rsidR="004F26AE">
        <w:rPr>
          <w:rFonts w:ascii="Times New Roman" w:eastAsia="Calibri" w:hAnsi="Times New Roman" w:cs="Times New Roman"/>
          <w:sz w:val="28"/>
          <w:szCs w:val="28"/>
          <w:lang w:eastAsia="ru-RU"/>
        </w:rPr>
        <w:t>80</w:t>
      </w:r>
      <w:r w:rsidRPr="001B707D">
        <w:rPr>
          <w:rFonts w:ascii="Times New Roman" w:eastAsia="Calibri" w:hAnsi="Times New Roman" w:cs="Times New Roman"/>
          <w:sz w:val="28"/>
          <w:szCs w:val="28"/>
          <w:lang w:eastAsia="ru-RU"/>
        </w:rPr>
        <w:t xml:space="preserve"> площадок.</w:t>
      </w:r>
      <w:r w:rsidR="00244372">
        <w:rPr>
          <w:rFonts w:ascii="Times New Roman" w:eastAsia="Calibri" w:hAnsi="Times New Roman" w:cs="Times New Roman"/>
          <w:sz w:val="28"/>
          <w:szCs w:val="28"/>
          <w:lang w:eastAsia="ru-RU"/>
        </w:rPr>
        <w:t xml:space="preserve"> Предоставление данных торговых площадок осуществляется на безвозмездной основе.</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ab/>
        <w:t xml:space="preserve">В течение отчетного </w:t>
      </w:r>
      <w:r w:rsidR="00085AF8">
        <w:rPr>
          <w:rFonts w:ascii="Times New Roman" w:eastAsia="Calibri" w:hAnsi="Times New Roman" w:cs="Times New Roman"/>
          <w:sz w:val="28"/>
          <w:szCs w:val="28"/>
          <w:lang w:eastAsia="ru-RU"/>
        </w:rPr>
        <w:t>г</w:t>
      </w:r>
      <w:r w:rsidRPr="001B707D">
        <w:rPr>
          <w:rFonts w:ascii="Times New Roman" w:eastAsia="Calibri" w:hAnsi="Times New Roman" w:cs="Times New Roman"/>
          <w:sz w:val="28"/>
          <w:szCs w:val="28"/>
          <w:lang w:eastAsia="ru-RU"/>
        </w:rPr>
        <w:t xml:space="preserve">ода заключено </w:t>
      </w:r>
      <w:r w:rsidR="00974029">
        <w:rPr>
          <w:rFonts w:ascii="Times New Roman" w:eastAsia="Calibri" w:hAnsi="Times New Roman" w:cs="Times New Roman"/>
          <w:sz w:val="28"/>
          <w:szCs w:val="28"/>
          <w:lang w:eastAsia="ru-RU"/>
        </w:rPr>
        <w:t>51</w:t>
      </w:r>
      <w:r w:rsidRPr="001B707D">
        <w:rPr>
          <w:rFonts w:ascii="Times New Roman" w:eastAsia="Calibri" w:hAnsi="Times New Roman" w:cs="Times New Roman"/>
          <w:sz w:val="28"/>
          <w:szCs w:val="28"/>
          <w:lang w:eastAsia="ru-RU"/>
        </w:rPr>
        <w:t xml:space="preserve"> партнерск</w:t>
      </w:r>
      <w:r w:rsidR="00974029">
        <w:rPr>
          <w:rFonts w:ascii="Times New Roman" w:eastAsia="Calibri" w:hAnsi="Times New Roman" w:cs="Times New Roman"/>
          <w:sz w:val="28"/>
          <w:szCs w:val="28"/>
          <w:lang w:eastAsia="ru-RU"/>
        </w:rPr>
        <w:t>ое</w:t>
      </w:r>
      <w:r w:rsidRPr="001B707D">
        <w:rPr>
          <w:rFonts w:ascii="Times New Roman" w:eastAsia="Calibri" w:hAnsi="Times New Roman" w:cs="Times New Roman"/>
          <w:sz w:val="28"/>
          <w:szCs w:val="28"/>
          <w:lang w:eastAsia="ru-RU"/>
        </w:rPr>
        <w:t xml:space="preserve"> соглашени</w:t>
      </w:r>
      <w:r w:rsidR="00974029">
        <w:rPr>
          <w:rFonts w:ascii="Times New Roman" w:eastAsia="Calibri" w:hAnsi="Times New Roman" w:cs="Times New Roman"/>
          <w:sz w:val="28"/>
          <w:szCs w:val="28"/>
          <w:lang w:eastAsia="ru-RU"/>
        </w:rPr>
        <w:t>е</w:t>
      </w:r>
      <w:r w:rsidRPr="001B707D">
        <w:rPr>
          <w:rFonts w:ascii="Times New Roman" w:eastAsia="Calibri" w:hAnsi="Times New Roman" w:cs="Times New Roman"/>
          <w:sz w:val="28"/>
          <w:szCs w:val="28"/>
          <w:lang w:eastAsia="ru-RU"/>
        </w:rPr>
        <w:t xml:space="preserve"> об организации развозной и разносной торговли на территории муниципального образования «Город Майкоп».</w:t>
      </w:r>
    </w:p>
    <w:p w:rsidR="001B707D" w:rsidRPr="001B707D" w:rsidRDefault="001B707D" w:rsidP="001B707D">
      <w:pPr>
        <w:tabs>
          <w:tab w:val="left" w:pos="709"/>
        </w:tabs>
        <w:contextualSpacing/>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В целях недопущения необоснованного роста цен на социально - значимые товары и продукты питания Администрацией муниципального образования «Город Майкоп» в отчетном периоде проводилась следующая работа:</w:t>
      </w:r>
    </w:p>
    <w:p w:rsidR="001B707D" w:rsidRP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еженедельно осуществлялся мониторинг розничных цен на социально-значимые товары народного потребления по ведущим предприятиям розничной торговли и рынкам, осуществляющим свою деятельность на территории муниципального образования «Город Майкоп»;</w:t>
      </w:r>
    </w:p>
    <w:p w:rsidR="001B707D" w:rsidRP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организовывалась развозная торговля хлебом и хлебобулочными изделиями по ценам производителя непосредственно по месту жительства населения.</w:t>
      </w:r>
    </w:p>
    <w:p w:rsidR="001B707D" w:rsidRDefault="001B707D" w:rsidP="00357C61">
      <w:pPr>
        <w:tabs>
          <w:tab w:val="left" w:pos="8325"/>
        </w:tabs>
        <w:jc w:val="both"/>
        <w:rPr>
          <w:rFonts w:ascii="Times New Roman" w:eastAsia="Calibri"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          </w:t>
      </w:r>
      <w:r w:rsidR="00083C97">
        <w:rPr>
          <w:rFonts w:ascii="Times New Roman" w:eastAsia="Times New Roman" w:hAnsi="Times New Roman" w:cs="Times New Roman"/>
          <w:sz w:val="28"/>
          <w:szCs w:val="28"/>
          <w:lang w:eastAsia="ru-RU"/>
        </w:rPr>
        <w:t>П</w:t>
      </w:r>
      <w:r w:rsidRPr="001B707D">
        <w:rPr>
          <w:rFonts w:ascii="Times New Roman" w:eastAsia="Calibri" w:hAnsi="Times New Roman" w:cs="Times New Roman"/>
          <w:sz w:val="28"/>
          <w:szCs w:val="28"/>
          <w:lang w:eastAsia="ru-RU"/>
        </w:rPr>
        <w:t>остановлени</w:t>
      </w:r>
      <w:r w:rsidR="00083C97">
        <w:rPr>
          <w:rFonts w:ascii="Times New Roman" w:eastAsia="Calibri" w:hAnsi="Times New Roman" w:cs="Times New Roman"/>
          <w:sz w:val="28"/>
          <w:szCs w:val="28"/>
          <w:lang w:eastAsia="ru-RU"/>
        </w:rPr>
        <w:t>ем</w:t>
      </w:r>
      <w:r w:rsidRPr="001B707D">
        <w:rPr>
          <w:rFonts w:ascii="Times New Roman" w:eastAsia="Calibri" w:hAnsi="Times New Roman" w:cs="Times New Roman"/>
          <w:sz w:val="28"/>
          <w:szCs w:val="28"/>
          <w:lang w:eastAsia="ru-RU"/>
        </w:rPr>
        <w:t xml:space="preserve"> Администрации муниципального образования «Город Майкоп» от 2</w:t>
      </w:r>
      <w:r w:rsidR="00617260">
        <w:rPr>
          <w:rFonts w:ascii="Times New Roman" w:eastAsia="Calibri" w:hAnsi="Times New Roman" w:cs="Times New Roman"/>
          <w:sz w:val="28"/>
          <w:szCs w:val="28"/>
          <w:lang w:eastAsia="ru-RU"/>
        </w:rPr>
        <w:t>3</w:t>
      </w:r>
      <w:r w:rsidRPr="001B707D">
        <w:rPr>
          <w:rFonts w:ascii="Times New Roman" w:eastAsia="Calibri" w:hAnsi="Times New Roman" w:cs="Times New Roman"/>
          <w:sz w:val="28"/>
          <w:szCs w:val="28"/>
          <w:lang w:eastAsia="ru-RU"/>
        </w:rPr>
        <w:t>.</w:t>
      </w:r>
      <w:r w:rsidR="00617260">
        <w:rPr>
          <w:rFonts w:ascii="Times New Roman" w:eastAsia="Calibri" w:hAnsi="Times New Roman" w:cs="Times New Roman"/>
          <w:sz w:val="28"/>
          <w:szCs w:val="28"/>
          <w:lang w:eastAsia="ru-RU"/>
        </w:rPr>
        <w:t>04</w:t>
      </w:r>
      <w:r w:rsidRPr="001B707D">
        <w:rPr>
          <w:rFonts w:ascii="Times New Roman" w:eastAsia="Calibri" w:hAnsi="Times New Roman" w:cs="Times New Roman"/>
          <w:sz w:val="28"/>
          <w:szCs w:val="28"/>
          <w:lang w:eastAsia="ru-RU"/>
        </w:rPr>
        <w:t>.20</w:t>
      </w:r>
      <w:r w:rsidR="00617260">
        <w:rPr>
          <w:rFonts w:ascii="Times New Roman" w:eastAsia="Calibri" w:hAnsi="Times New Roman" w:cs="Times New Roman"/>
          <w:sz w:val="28"/>
          <w:szCs w:val="28"/>
          <w:lang w:eastAsia="ru-RU"/>
        </w:rPr>
        <w:t>20</w:t>
      </w:r>
      <w:r w:rsidRPr="001B707D">
        <w:rPr>
          <w:rFonts w:ascii="Times New Roman" w:eastAsia="Calibri" w:hAnsi="Times New Roman" w:cs="Times New Roman"/>
          <w:sz w:val="28"/>
          <w:szCs w:val="28"/>
          <w:lang w:eastAsia="ru-RU"/>
        </w:rPr>
        <w:t xml:space="preserve"> № </w:t>
      </w:r>
      <w:r w:rsidR="00083C97">
        <w:rPr>
          <w:rFonts w:ascii="Times New Roman" w:eastAsia="Calibri" w:hAnsi="Times New Roman" w:cs="Times New Roman"/>
          <w:sz w:val="28"/>
          <w:szCs w:val="28"/>
          <w:lang w:eastAsia="ru-RU"/>
        </w:rPr>
        <w:t>4</w:t>
      </w:r>
      <w:r w:rsidR="00617260">
        <w:rPr>
          <w:rFonts w:ascii="Times New Roman" w:eastAsia="Calibri" w:hAnsi="Times New Roman" w:cs="Times New Roman"/>
          <w:sz w:val="28"/>
          <w:szCs w:val="28"/>
          <w:lang w:eastAsia="ru-RU"/>
        </w:rPr>
        <w:t>24</w:t>
      </w:r>
      <w:r w:rsidRPr="001B707D">
        <w:rPr>
          <w:rFonts w:ascii="Times New Roman" w:eastAsia="Calibri" w:hAnsi="Times New Roman" w:cs="Times New Roman"/>
          <w:sz w:val="28"/>
          <w:szCs w:val="28"/>
          <w:lang w:eastAsia="ru-RU"/>
        </w:rPr>
        <w:t xml:space="preserve"> «Об утверждении схемы размещения нестационарных торговых объектов на </w:t>
      </w:r>
      <w:r w:rsidR="00F46000" w:rsidRPr="001B707D">
        <w:rPr>
          <w:rFonts w:ascii="Times New Roman" w:eastAsia="Calibri" w:hAnsi="Times New Roman" w:cs="Times New Roman"/>
          <w:sz w:val="28"/>
          <w:szCs w:val="28"/>
          <w:lang w:eastAsia="ru-RU"/>
        </w:rPr>
        <w:t>территории муниципального образования «Город Майкоп»</w:t>
      </w:r>
      <w:r w:rsidR="00F46000">
        <w:rPr>
          <w:rFonts w:ascii="Times New Roman" w:eastAsia="Calibri" w:hAnsi="Times New Roman" w:cs="Times New Roman"/>
          <w:sz w:val="28"/>
          <w:szCs w:val="28"/>
          <w:lang w:eastAsia="ru-RU"/>
        </w:rPr>
        <w:t xml:space="preserve"> на </w:t>
      </w:r>
      <w:r w:rsidRPr="001B707D">
        <w:rPr>
          <w:rFonts w:ascii="Times New Roman" w:eastAsia="Calibri" w:hAnsi="Times New Roman" w:cs="Times New Roman"/>
          <w:sz w:val="28"/>
          <w:szCs w:val="28"/>
          <w:lang w:eastAsia="ru-RU"/>
        </w:rPr>
        <w:t>земельных участках, в зданиях, строениях, сооружениях, находящихся в государственной собственности или муниципальной собственности</w:t>
      </w:r>
      <w:r w:rsidR="00F46000">
        <w:rPr>
          <w:rFonts w:ascii="Times New Roman" w:eastAsia="Calibri" w:hAnsi="Times New Roman" w:cs="Times New Roman"/>
          <w:sz w:val="28"/>
          <w:szCs w:val="28"/>
          <w:lang w:eastAsia="ru-RU"/>
        </w:rPr>
        <w:t>»</w:t>
      </w:r>
      <w:r w:rsidRPr="001B707D">
        <w:rPr>
          <w:rFonts w:ascii="Times New Roman" w:eastAsia="Calibri" w:hAnsi="Times New Roman" w:cs="Times New Roman"/>
          <w:sz w:val="28"/>
          <w:szCs w:val="28"/>
          <w:lang w:eastAsia="ru-RU"/>
        </w:rPr>
        <w:t xml:space="preserve"> утверждена Схема размещения нестационарных торговых объектов на территории муниципального образования «Город Майкоп»</w:t>
      </w:r>
      <w:r w:rsidR="00083C97">
        <w:rPr>
          <w:rFonts w:ascii="Times New Roman" w:eastAsia="Calibri" w:hAnsi="Times New Roman" w:cs="Times New Roman"/>
          <w:sz w:val="28"/>
          <w:szCs w:val="28"/>
          <w:lang w:eastAsia="ru-RU"/>
        </w:rPr>
        <w:t xml:space="preserve"> (далее-Схема)</w:t>
      </w:r>
      <w:r w:rsidR="00A65261">
        <w:rPr>
          <w:rFonts w:ascii="Times New Roman" w:eastAsia="Calibri" w:hAnsi="Times New Roman" w:cs="Times New Roman"/>
          <w:sz w:val="28"/>
          <w:szCs w:val="28"/>
          <w:lang w:eastAsia="ru-RU"/>
        </w:rPr>
        <w:t>, в которой предусмотрено 3</w:t>
      </w:r>
      <w:r w:rsidR="00D00232">
        <w:rPr>
          <w:rFonts w:ascii="Times New Roman" w:eastAsia="Calibri" w:hAnsi="Times New Roman" w:cs="Times New Roman"/>
          <w:sz w:val="28"/>
          <w:szCs w:val="28"/>
          <w:lang w:eastAsia="ru-RU"/>
        </w:rPr>
        <w:t>7</w:t>
      </w:r>
      <w:r w:rsidR="00A65261">
        <w:rPr>
          <w:rFonts w:ascii="Times New Roman" w:eastAsia="Calibri" w:hAnsi="Times New Roman" w:cs="Times New Roman"/>
          <w:sz w:val="28"/>
          <w:szCs w:val="28"/>
          <w:lang w:eastAsia="ru-RU"/>
        </w:rPr>
        <w:t>3</w:t>
      </w:r>
      <w:r w:rsidR="00A65261" w:rsidRPr="00A65261">
        <w:rPr>
          <w:rFonts w:ascii="Times New Roman" w:eastAsia="Calibri" w:hAnsi="Times New Roman" w:cs="Times New Roman"/>
          <w:sz w:val="28"/>
          <w:szCs w:val="28"/>
          <w:lang w:eastAsia="ru-RU"/>
        </w:rPr>
        <w:t xml:space="preserve"> </w:t>
      </w:r>
      <w:r w:rsidR="00A65261">
        <w:rPr>
          <w:rFonts w:ascii="Times New Roman" w:eastAsia="Calibri" w:hAnsi="Times New Roman" w:cs="Times New Roman"/>
          <w:sz w:val="28"/>
          <w:szCs w:val="28"/>
          <w:lang w:eastAsia="ru-RU"/>
        </w:rPr>
        <w:t>нестационарных торговых объект</w:t>
      </w:r>
      <w:r w:rsidR="00D00232">
        <w:rPr>
          <w:rFonts w:ascii="Times New Roman" w:eastAsia="Calibri" w:hAnsi="Times New Roman" w:cs="Times New Roman"/>
          <w:sz w:val="28"/>
          <w:szCs w:val="28"/>
          <w:lang w:eastAsia="ru-RU"/>
        </w:rPr>
        <w:t>а</w:t>
      </w:r>
      <w:r w:rsidR="00A65261">
        <w:rPr>
          <w:rFonts w:ascii="Times New Roman" w:eastAsia="Calibri" w:hAnsi="Times New Roman" w:cs="Times New Roman"/>
          <w:sz w:val="28"/>
          <w:szCs w:val="28"/>
          <w:lang w:eastAsia="ru-RU"/>
        </w:rPr>
        <w:t>,</w:t>
      </w:r>
      <w:r w:rsidR="00083C97">
        <w:rPr>
          <w:rFonts w:ascii="Times New Roman" w:eastAsia="Calibri" w:hAnsi="Times New Roman" w:cs="Times New Roman"/>
          <w:sz w:val="28"/>
          <w:szCs w:val="28"/>
          <w:lang w:eastAsia="ru-RU"/>
        </w:rPr>
        <w:t xml:space="preserve"> и технические характеристики нестационарных торговых объектов</w:t>
      </w:r>
      <w:r w:rsidR="00A65261">
        <w:rPr>
          <w:rFonts w:ascii="Times New Roman" w:eastAsia="Calibri" w:hAnsi="Times New Roman" w:cs="Times New Roman"/>
          <w:sz w:val="28"/>
          <w:szCs w:val="28"/>
          <w:lang w:eastAsia="ru-RU"/>
        </w:rPr>
        <w:t>.</w:t>
      </w:r>
      <w:r w:rsidRPr="001B707D">
        <w:rPr>
          <w:rFonts w:ascii="Times New Roman" w:eastAsia="Calibri" w:hAnsi="Times New Roman" w:cs="Times New Roman"/>
          <w:sz w:val="28"/>
          <w:szCs w:val="28"/>
          <w:lang w:eastAsia="ru-RU"/>
        </w:rPr>
        <w:t xml:space="preserve"> </w:t>
      </w:r>
      <w:r w:rsidR="00D00232">
        <w:rPr>
          <w:rFonts w:ascii="Times New Roman" w:eastAsia="Calibri" w:hAnsi="Times New Roman" w:cs="Times New Roman"/>
          <w:sz w:val="28"/>
          <w:szCs w:val="28"/>
          <w:lang w:eastAsia="ru-RU"/>
        </w:rPr>
        <w:t xml:space="preserve">По результатам проведенных торгов (конкурсов) </w:t>
      </w:r>
      <w:r w:rsidRPr="001B707D">
        <w:rPr>
          <w:rFonts w:ascii="Times New Roman" w:eastAsia="Calibri" w:hAnsi="Times New Roman" w:cs="Times New Roman"/>
          <w:sz w:val="28"/>
          <w:szCs w:val="28"/>
          <w:lang w:eastAsia="ru-RU"/>
        </w:rPr>
        <w:t>на право размещения нестационарных торговых объектов на территории муниципального образования «Город Майкоп»</w:t>
      </w:r>
      <w:r w:rsidR="00D00232">
        <w:rPr>
          <w:rFonts w:ascii="Times New Roman" w:eastAsia="Calibri" w:hAnsi="Times New Roman" w:cs="Times New Roman"/>
          <w:sz w:val="28"/>
          <w:szCs w:val="28"/>
          <w:lang w:eastAsia="ru-RU"/>
        </w:rPr>
        <w:t xml:space="preserve"> заключено 84 договора на размещение 102 нестационарных торговых объектов</w:t>
      </w:r>
      <w:r w:rsidRPr="001B707D">
        <w:rPr>
          <w:rFonts w:ascii="Times New Roman" w:eastAsia="Calibri" w:hAnsi="Times New Roman" w:cs="Times New Roman"/>
          <w:sz w:val="28"/>
          <w:szCs w:val="28"/>
          <w:lang w:eastAsia="ru-RU"/>
        </w:rPr>
        <w:t xml:space="preserve">. </w:t>
      </w:r>
    </w:p>
    <w:p w:rsidR="008625DE" w:rsidRDefault="008625DE" w:rsidP="008625DE">
      <w:pPr>
        <w:tabs>
          <w:tab w:val="left" w:pos="0"/>
          <w:tab w:val="left" w:pos="709"/>
        </w:tabs>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Вместе с тем, в рамках размещения нестационарных торговых объектов без проведения торгов (проведение республиканских и городских мероприятий, размещение уличных кафе, а также объектов, срок размещения которых не превышает 20-ти дней) выдано </w:t>
      </w:r>
      <w:r w:rsidR="00974029">
        <w:rPr>
          <w:rFonts w:ascii="Times New Roman" w:eastAsia="Calibri" w:hAnsi="Times New Roman" w:cs="Times New Roman"/>
          <w:sz w:val="28"/>
          <w:szCs w:val="28"/>
          <w:lang w:eastAsia="ru-RU"/>
        </w:rPr>
        <w:t xml:space="preserve">142 </w:t>
      </w:r>
      <w:r>
        <w:rPr>
          <w:rFonts w:ascii="Times New Roman" w:eastAsia="Calibri" w:hAnsi="Times New Roman" w:cs="Times New Roman"/>
          <w:sz w:val="28"/>
          <w:szCs w:val="28"/>
          <w:lang w:eastAsia="ru-RU"/>
        </w:rPr>
        <w:t>дислокаци</w:t>
      </w:r>
      <w:r w:rsidR="00D00232">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 xml:space="preserve"> на размещение нестационарных торговых объектов в рамках проведения мероприятий, </w:t>
      </w:r>
      <w:r w:rsidR="00722AF5">
        <w:rPr>
          <w:rFonts w:ascii="Times New Roman" w:eastAsia="Calibri" w:hAnsi="Times New Roman" w:cs="Times New Roman"/>
          <w:sz w:val="28"/>
          <w:szCs w:val="28"/>
          <w:lang w:eastAsia="ru-RU"/>
        </w:rPr>
        <w:t>33</w:t>
      </w:r>
      <w:r>
        <w:rPr>
          <w:rFonts w:ascii="Times New Roman" w:eastAsia="Calibri" w:hAnsi="Times New Roman" w:cs="Times New Roman"/>
          <w:sz w:val="28"/>
          <w:szCs w:val="28"/>
          <w:lang w:eastAsia="ru-RU"/>
        </w:rPr>
        <w:t xml:space="preserve"> дислокаци</w:t>
      </w:r>
      <w:r w:rsidR="00722AF5">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 xml:space="preserve"> на размещение уличных кафе.</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 которая по качеству и конкурентным показателям соответствует ввозимым аналогам. Ежемесячно проводился мониторинг наличия вышеуказанной продукции в розничных торговых предприятиях.</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xml:space="preserve">В результате принимаемых мер доля продукции местных товаропроизводителей в общем объеме </w:t>
      </w:r>
      <w:r w:rsidR="003F2F35">
        <w:rPr>
          <w:rFonts w:ascii="Times New Roman" w:eastAsia="Times New Roman" w:hAnsi="Times New Roman" w:cs="Times New Roman"/>
          <w:sz w:val="28"/>
          <w:szCs w:val="28"/>
          <w:lang w:eastAsia="ru-RU"/>
        </w:rPr>
        <w:t>товарооборота остается высокой.</w:t>
      </w:r>
      <w:r w:rsidRPr="001B707D">
        <w:rPr>
          <w:rFonts w:ascii="Times New Roman" w:eastAsia="Times New Roman" w:hAnsi="Times New Roman" w:cs="Times New Roman"/>
          <w:sz w:val="28"/>
          <w:szCs w:val="28"/>
          <w:lang w:eastAsia="ru-RU"/>
        </w:rPr>
        <w:t xml:space="preserve"> </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Times New Roman" w:hAnsi="Times New Roman" w:cs="Times New Roman"/>
          <w:sz w:val="28"/>
          <w:szCs w:val="28"/>
          <w:lang w:eastAsia="ru-RU"/>
        </w:rPr>
        <w:tab/>
      </w:r>
      <w:r w:rsidRPr="001B707D">
        <w:rPr>
          <w:rFonts w:ascii="Times New Roman" w:eastAsia="Calibri" w:hAnsi="Times New Roman" w:cs="Times New Roman"/>
          <w:sz w:val="28"/>
          <w:szCs w:val="28"/>
          <w:lang w:eastAsia="ru-RU"/>
        </w:rPr>
        <w:t>Одним из основных направлений работы Управления развития предпринимательства и потребительского рынка остается наведение должного порядка на улицах муниципального образования «Город Майкоп», в том числе и в организации мелкорозничной уличной торговли.</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ab/>
        <w:t>В связи с поступающими жалобами граждан и в соответствии с утвержденными графиками работы мобильной группы по пресечению фактов осуществления нестационарной розничной торговли в неустановленных местах, проведен</w:t>
      </w:r>
      <w:r w:rsidR="00974029">
        <w:rPr>
          <w:rFonts w:ascii="Times New Roman" w:eastAsia="Calibri" w:hAnsi="Times New Roman" w:cs="Times New Roman"/>
          <w:sz w:val="28"/>
          <w:szCs w:val="28"/>
          <w:lang w:eastAsia="ru-RU"/>
        </w:rPr>
        <w:t>а</w:t>
      </w:r>
      <w:r w:rsidRPr="001B707D">
        <w:rPr>
          <w:rFonts w:ascii="Times New Roman" w:eastAsia="Calibri" w:hAnsi="Times New Roman" w:cs="Times New Roman"/>
          <w:sz w:val="28"/>
          <w:szCs w:val="28"/>
          <w:lang w:eastAsia="ru-RU"/>
        </w:rPr>
        <w:t xml:space="preserve"> </w:t>
      </w:r>
      <w:r w:rsidR="00974029">
        <w:rPr>
          <w:rFonts w:ascii="Times New Roman" w:eastAsia="Calibri" w:hAnsi="Times New Roman" w:cs="Times New Roman"/>
          <w:sz w:val="28"/>
          <w:szCs w:val="28"/>
          <w:lang w:eastAsia="ru-RU"/>
        </w:rPr>
        <w:t>241</w:t>
      </w:r>
      <w:r w:rsidRPr="001B707D">
        <w:rPr>
          <w:rFonts w:ascii="Times New Roman" w:eastAsia="Calibri" w:hAnsi="Times New Roman" w:cs="Times New Roman"/>
          <w:sz w:val="28"/>
          <w:szCs w:val="28"/>
          <w:lang w:eastAsia="ru-RU"/>
        </w:rPr>
        <w:t xml:space="preserve"> рейдов</w:t>
      </w:r>
      <w:r w:rsidR="00974029">
        <w:rPr>
          <w:rFonts w:ascii="Times New Roman" w:eastAsia="Calibri" w:hAnsi="Times New Roman" w:cs="Times New Roman"/>
          <w:sz w:val="28"/>
          <w:szCs w:val="28"/>
          <w:lang w:eastAsia="ru-RU"/>
        </w:rPr>
        <w:t>ая</w:t>
      </w:r>
      <w:r w:rsidRPr="001B707D">
        <w:rPr>
          <w:rFonts w:ascii="Times New Roman" w:eastAsia="Calibri" w:hAnsi="Times New Roman" w:cs="Times New Roman"/>
          <w:sz w:val="28"/>
          <w:szCs w:val="28"/>
          <w:lang w:eastAsia="ru-RU"/>
        </w:rPr>
        <w:t xml:space="preserve"> проверк</w:t>
      </w:r>
      <w:r w:rsidR="00974029">
        <w:rPr>
          <w:rFonts w:ascii="Times New Roman" w:eastAsia="Calibri" w:hAnsi="Times New Roman" w:cs="Times New Roman"/>
          <w:sz w:val="28"/>
          <w:szCs w:val="28"/>
          <w:lang w:eastAsia="ru-RU"/>
        </w:rPr>
        <w:t>а</w:t>
      </w:r>
      <w:r w:rsidRPr="001B707D">
        <w:rPr>
          <w:rFonts w:ascii="Times New Roman" w:eastAsia="Calibri" w:hAnsi="Times New Roman" w:cs="Times New Roman"/>
          <w:sz w:val="28"/>
          <w:szCs w:val="28"/>
          <w:lang w:eastAsia="ru-RU"/>
        </w:rPr>
        <w:t xml:space="preserve">, по результатам которых составлено </w:t>
      </w:r>
      <w:r w:rsidR="00722AF5">
        <w:rPr>
          <w:rFonts w:ascii="Times New Roman" w:eastAsia="Calibri" w:hAnsi="Times New Roman" w:cs="Times New Roman"/>
          <w:sz w:val="28"/>
          <w:szCs w:val="28"/>
          <w:lang w:eastAsia="ru-RU"/>
        </w:rPr>
        <w:t>1</w:t>
      </w:r>
      <w:r w:rsidR="00974029">
        <w:rPr>
          <w:rFonts w:ascii="Times New Roman" w:eastAsia="Calibri" w:hAnsi="Times New Roman" w:cs="Times New Roman"/>
          <w:sz w:val="28"/>
          <w:szCs w:val="28"/>
          <w:lang w:eastAsia="ru-RU"/>
        </w:rPr>
        <w:t>5</w:t>
      </w:r>
      <w:r w:rsidR="00722AF5">
        <w:rPr>
          <w:rFonts w:ascii="Times New Roman" w:eastAsia="Calibri" w:hAnsi="Times New Roman" w:cs="Times New Roman"/>
          <w:sz w:val="28"/>
          <w:szCs w:val="28"/>
          <w:lang w:eastAsia="ru-RU"/>
        </w:rPr>
        <w:t>4</w:t>
      </w:r>
      <w:r w:rsidRPr="001B707D">
        <w:rPr>
          <w:rFonts w:ascii="Times New Roman" w:eastAsia="Calibri" w:hAnsi="Times New Roman" w:cs="Times New Roman"/>
          <w:sz w:val="28"/>
          <w:szCs w:val="28"/>
          <w:lang w:eastAsia="ru-RU"/>
        </w:rPr>
        <w:t xml:space="preserve"> протокол</w:t>
      </w:r>
      <w:r w:rsidR="00722AF5">
        <w:rPr>
          <w:rFonts w:ascii="Times New Roman" w:eastAsia="Calibri" w:hAnsi="Times New Roman" w:cs="Times New Roman"/>
          <w:sz w:val="28"/>
          <w:szCs w:val="28"/>
          <w:lang w:eastAsia="ru-RU"/>
        </w:rPr>
        <w:t>а</w:t>
      </w:r>
      <w:r w:rsidRPr="001B707D">
        <w:rPr>
          <w:rFonts w:ascii="Times New Roman" w:eastAsia="Calibri" w:hAnsi="Times New Roman" w:cs="Times New Roman"/>
          <w:sz w:val="28"/>
          <w:szCs w:val="28"/>
          <w:lang w:eastAsia="ru-RU"/>
        </w:rPr>
        <w:t xml:space="preserve"> об административных правонарушениях. </w:t>
      </w:r>
    </w:p>
    <w:p w:rsidR="005F0433" w:rsidRDefault="005F0433" w:rsidP="001C43A1">
      <w:pPr>
        <w:tabs>
          <w:tab w:val="left" w:pos="0"/>
          <w:tab w:val="left" w:pos="709"/>
        </w:tabs>
        <w:jc w:val="both"/>
        <w:rPr>
          <w:rFonts w:ascii="Times New Roman" w:eastAsia="Calibri" w:hAnsi="Times New Roman" w:cs="Times New Roman"/>
          <w:bCs/>
          <w:sz w:val="28"/>
          <w:szCs w:val="28"/>
        </w:rPr>
      </w:pPr>
    </w:p>
    <w:p w:rsidR="00A3290D" w:rsidRDefault="00A3290D" w:rsidP="001C43A1">
      <w:pPr>
        <w:tabs>
          <w:tab w:val="left" w:pos="0"/>
          <w:tab w:val="left" w:pos="709"/>
        </w:tabs>
        <w:jc w:val="both"/>
        <w:rPr>
          <w:rFonts w:ascii="Times New Roman" w:eastAsia="Calibri" w:hAnsi="Times New Roman" w:cs="Times New Roman"/>
          <w:bCs/>
          <w:sz w:val="28"/>
          <w:szCs w:val="28"/>
        </w:rPr>
      </w:pPr>
    </w:p>
    <w:p w:rsidR="00A3290D" w:rsidRDefault="00A3290D" w:rsidP="001C43A1">
      <w:pPr>
        <w:tabs>
          <w:tab w:val="left" w:pos="0"/>
          <w:tab w:val="left" w:pos="709"/>
        </w:tabs>
        <w:jc w:val="both"/>
        <w:rPr>
          <w:rFonts w:ascii="Times New Roman" w:eastAsia="Calibri" w:hAnsi="Times New Roman" w:cs="Times New Roman"/>
          <w:bCs/>
          <w:sz w:val="28"/>
          <w:szCs w:val="28"/>
        </w:rPr>
      </w:pPr>
    </w:p>
    <w:p w:rsidR="00A3290D" w:rsidRDefault="00A3290D" w:rsidP="001C43A1">
      <w:pPr>
        <w:tabs>
          <w:tab w:val="left" w:pos="0"/>
          <w:tab w:val="left" w:pos="709"/>
        </w:tabs>
        <w:jc w:val="both"/>
        <w:rPr>
          <w:rFonts w:ascii="Times New Roman" w:eastAsia="Calibri" w:hAnsi="Times New Roman" w:cs="Times New Roman"/>
          <w:bCs/>
          <w:sz w:val="28"/>
          <w:szCs w:val="28"/>
        </w:rPr>
      </w:pPr>
    </w:p>
    <w:p w:rsidR="00E01954" w:rsidRDefault="00D250FC" w:rsidP="00E01954">
      <w:pPr>
        <w:ind w:firstLine="709"/>
        <w:jc w:val="center"/>
        <w:rPr>
          <w:rFonts w:ascii="Times New Roman" w:hAnsi="Times New Roman" w:cs="Times New Roman"/>
          <w:b/>
          <w:sz w:val="28"/>
          <w:szCs w:val="28"/>
        </w:rPr>
      </w:pPr>
      <w:r>
        <w:rPr>
          <w:rFonts w:ascii="Times New Roman" w:hAnsi="Times New Roman" w:cs="Times New Roman"/>
          <w:b/>
          <w:sz w:val="28"/>
          <w:szCs w:val="28"/>
        </w:rPr>
        <w:t>9</w:t>
      </w:r>
      <w:r w:rsidR="00E01954" w:rsidRPr="004C52E8">
        <w:rPr>
          <w:rFonts w:ascii="Times New Roman" w:hAnsi="Times New Roman" w:cs="Times New Roman"/>
          <w:b/>
          <w:sz w:val="28"/>
          <w:szCs w:val="28"/>
        </w:rPr>
        <w:t>.</w:t>
      </w:r>
      <w:r w:rsidR="00E01954">
        <w:rPr>
          <w:rFonts w:ascii="Times New Roman" w:hAnsi="Times New Roman" w:cs="Times New Roman"/>
          <w:b/>
          <w:sz w:val="28"/>
          <w:szCs w:val="28"/>
        </w:rPr>
        <w:t xml:space="preserve"> </w:t>
      </w:r>
      <w:r w:rsidR="00E01954" w:rsidRPr="004C52E8">
        <w:rPr>
          <w:rFonts w:ascii="Times New Roman" w:hAnsi="Times New Roman" w:cs="Times New Roman"/>
          <w:b/>
          <w:sz w:val="28"/>
          <w:szCs w:val="28"/>
        </w:rPr>
        <w:t>Финансовые результаты деятельности</w:t>
      </w:r>
      <w:r w:rsidR="00E01954">
        <w:rPr>
          <w:rFonts w:ascii="Times New Roman" w:hAnsi="Times New Roman" w:cs="Times New Roman"/>
          <w:b/>
          <w:sz w:val="28"/>
          <w:szCs w:val="28"/>
        </w:rPr>
        <w:t xml:space="preserve"> предприятий</w:t>
      </w:r>
    </w:p>
    <w:p w:rsidR="00E01954" w:rsidRPr="004C52E8" w:rsidRDefault="00E01954" w:rsidP="00E01954">
      <w:pPr>
        <w:ind w:firstLine="709"/>
        <w:jc w:val="center"/>
        <w:rPr>
          <w:rFonts w:ascii="Times New Roman" w:hAnsi="Times New Roman" w:cs="Times New Roman"/>
          <w:b/>
          <w:sz w:val="28"/>
          <w:szCs w:val="28"/>
        </w:rPr>
      </w:pPr>
      <w:r w:rsidRPr="004C52E8">
        <w:rPr>
          <w:rFonts w:ascii="Times New Roman" w:hAnsi="Times New Roman" w:cs="Times New Roman"/>
          <w:b/>
          <w:sz w:val="28"/>
          <w:szCs w:val="28"/>
        </w:rPr>
        <w:t xml:space="preserve"> </w:t>
      </w:r>
    </w:p>
    <w:p w:rsidR="00E01954" w:rsidRDefault="00E01954" w:rsidP="00E01954">
      <w:pPr>
        <w:ind w:firstLine="709"/>
        <w:jc w:val="center"/>
        <w:rPr>
          <w:rFonts w:ascii="Times New Roman" w:hAnsi="Times New Roman" w:cs="Times New Roman"/>
          <w:i/>
          <w:sz w:val="28"/>
          <w:szCs w:val="28"/>
        </w:rPr>
      </w:pPr>
      <w:r>
        <w:rPr>
          <w:rFonts w:ascii="Times New Roman" w:hAnsi="Times New Roman" w:cs="Times New Roman"/>
          <w:i/>
          <w:sz w:val="28"/>
          <w:szCs w:val="28"/>
        </w:rPr>
        <w:t>Деятельность предприятий и организаций</w:t>
      </w:r>
    </w:p>
    <w:p w:rsidR="001B707D" w:rsidRP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На основании данных Управления Федеральной службы государственной статистики по Краснодарскому краю и Республике Адыгея, проведен анализ финансового состояния предприятий и организаций (сальдированный финансовый результат - прибыль минус убыток) по крупным и средним предприятиям (без субъектов малого предпринимательства, банков, страховых организаций, а также организаций, применяющих упрощенную систему налогообложения).</w:t>
      </w:r>
    </w:p>
    <w:p w:rsidR="001B707D" w:rsidRPr="001B707D" w:rsidRDefault="001B707D" w:rsidP="001B707D">
      <w:pPr>
        <w:ind w:firstLine="709"/>
        <w:jc w:val="both"/>
        <w:rPr>
          <w:rFonts w:ascii="Times New Roman" w:eastAsia="Times New Roman" w:hAnsi="Times New Roman" w:cs="Times New Roman"/>
          <w:sz w:val="28"/>
          <w:szCs w:val="28"/>
          <w:lang w:eastAsia="ru-RU"/>
        </w:rPr>
      </w:pPr>
      <w:r w:rsidRPr="008B7448">
        <w:rPr>
          <w:rFonts w:ascii="Times New Roman" w:eastAsia="Times New Roman" w:hAnsi="Times New Roman" w:cs="Times New Roman"/>
          <w:sz w:val="28"/>
          <w:szCs w:val="28"/>
          <w:lang w:eastAsia="ru-RU"/>
        </w:rPr>
        <w:t xml:space="preserve">За </w:t>
      </w:r>
      <w:r w:rsidR="00517302" w:rsidRPr="008B7448">
        <w:rPr>
          <w:rFonts w:ascii="Times New Roman" w:eastAsia="Times New Roman" w:hAnsi="Times New Roman" w:cs="Times New Roman"/>
          <w:sz w:val="28"/>
          <w:szCs w:val="28"/>
          <w:lang w:eastAsia="ru-RU"/>
        </w:rPr>
        <w:t>10</w:t>
      </w:r>
      <w:r w:rsidRPr="001B707D">
        <w:rPr>
          <w:rFonts w:ascii="Times New Roman" w:eastAsia="Times New Roman" w:hAnsi="Times New Roman" w:cs="Times New Roman"/>
          <w:sz w:val="28"/>
          <w:szCs w:val="28"/>
          <w:lang w:eastAsia="ru-RU"/>
        </w:rPr>
        <w:t xml:space="preserve"> месяц</w:t>
      </w:r>
      <w:r w:rsidR="009E2F2D">
        <w:rPr>
          <w:rFonts w:ascii="Times New Roman" w:eastAsia="Times New Roman" w:hAnsi="Times New Roman" w:cs="Times New Roman"/>
          <w:sz w:val="28"/>
          <w:szCs w:val="28"/>
          <w:lang w:eastAsia="ru-RU"/>
        </w:rPr>
        <w:t>ев</w:t>
      </w:r>
      <w:r w:rsidRPr="001B707D">
        <w:rPr>
          <w:rFonts w:ascii="Times New Roman" w:eastAsia="Times New Roman" w:hAnsi="Times New Roman" w:cs="Times New Roman"/>
          <w:sz w:val="28"/>
          <w:szCs w:val="28"/>
          <w:lang w:eastAsia="ru-RU"/>
        </w:rPr>
        <w:t xml:space="preserve"> 20</w:t>
      </w:r>
      <w:r w:rsidR="00083C97">
        <w:rPr>
          <w:rFonts w:ascii="Times New Roman" w:eastAsia="Times New Roman" w:hAnsi="Times New Roman" w:cs="Times New Roman"/>
          <w:sz w:val="28"/>
          <w:szCs w:val="28"/>
          <w:lang w:eastAsia="ru-RU"/>
        </w:rPr>
        <w:t>20</w:t>
      </w:r>
      <w:r w:rsidRPr="001B707D">
        <w:rPr>
          <w:rFonts w:ascii="Times New Roman" w:eastAsia="Times New Roman" w:hAnsi="Times New Roman" w:cs="Times New Roman"/>
          <w:sz w:val="28"/>
          <w:szCs w:val="28"/>
          <w:lang w:eastAsia="ru-RU"/>
        </w:rPr>
        <w:t xml:space="preserve"> года в целом от деятельности предприятий муниципального образования «Город Майкоп» получен положительный сальдированный финансовый результат (прибыль минус убыток) в размере – </w:t>
      </w:r>
      <w:r w:rsidR="008B7448">
        <w:rPr>
          <w:rFonts w:ascii="Times New Roman" w:eastAsia="Times New Roman" w:hAnsi="Times New Roman" w:cs="Times New Roman"/>
          <w:sz w:val="28"/>
          <w:szCs w:val="28"/>
          <w:lang w:eastAsia="ru-RU"/>
        </w:rPr>
        <w:t>972,1</w:t>
      </w:r>
      <w:r w:rsidRPr="001B707D">
        <w:rPr>
          <w:rFonts w:ascii="Times New Roman" w:eastAsia="Times New Roman" w:hAnsi="Times New Roman" w:cs="Times New Roman"/>
          <w:sz w:val="28"/>
          <w:szCs w:val="28"/>
          <w:lang w:eastAsia="ru-RU"/>
        </w:rPr>
        <w:t xml:space="preserve"> млн. рублей (за аналогичный период 201</w:t>
      </w:r>
      <w:r w:rsidR="00083C97">
        <w:rPr>
          <w:rFonts w:ascii="Times New Roman" w:eastAsia="Times New Roman" w:hAnsi="Times New Roman" w:cs="Times New Roman"/>
          <w:sz w:val="28"/>
          <w:szCs w:val="28"/>
          <w:lang w:eastAsia="ru-RU"/>
        </w:rPr>
        <w:t>9</w:t>
      </w:r>
      <w:r w:rsidRPr="001B707D">
        <w:rPr>
          <w:rFonts w:ascii="Times New Roman" w:eastAsia="Times New Roman" w:hAnsi="Times New Roman" w:cs="Times New Roman"/>
          <w:sz w:val="28"/>
          <w:szCs w:val="28"/>
          <w:lang w:eastAsia="ru-RU"/>
        </w:rPr>
        <w:t xml:space="preserve"> года сальдированный финансовый результат составлял </w:t>
      </w:r>
      <w:r w:rsidR="00182A5F">
        <w:rPr>
          <w:rFonts w:ascii="Times New Roman" w:eastAsia="Times New Roman" w:hAnsi="Times New Roman" w:cs="Times New Roman"/>
          <w:sz w:val="28"/>
          <w:szCs w:val="28"/>
          <w:lang w:eastAsia="ru-RU"/>
        </w:rPr>
        <w:t>9</w:t>
      </w:r>
      <w:r w:rsidR="008B7448">
        <w:rPr>
          <w:rFonts w:ascii="Times New Roman" w:eastAsia="Times New Roman" w:hAnsi="Times New Roman" w:cs="Times New Roman"/>
          <w:sz w:val="28"/>
          <w:szCs w:val="28"/>
          <w:lang w:eastAsia="ru-RU"/>
        </w:rPr>
        <w:t>50,3</w:t>
      </w:r>
      <w:r w:rsidRPr="001B707D">
        <w:rPr>
          <w:rFonts w:ascii="Times New Roman" w:eastAsia="Times New Roman" w:hAnsi="Times New Roman" w:cs="Times New Roman"/>
          <w:sz w:val="28"/>
          <w:szCs w:val="28"/>
          <w:lang w:eastAsia="ru-RU"/>
        </w:rPr>
        <w:t xml:space="preserve"> млн. рублей). </w:t>
      </w:r>
    </w:p>
    <w:p w:rsidR="001B707D" w:rsidRPr="001B707D" w:rsidRDefault="00CD39BD" w:rsidP="001B707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B7448">
        <w:rPr>
          <w:rFonts w:ascii="Times New Roman" w:eastAsia="Times New Roman" w:hAnsi="Times New Roman" w:cs="Times New Roman"/>
          <w:sz w:val="28"/>
          <w:szCs w:val="28"/>
          <w:lang w:eastAsia="ru-RU"/>
        </w:rPr>
        <w:t>7</w:t>
      </w:r>
      <w:r w:rsidR="001B707D" w:rsidRPr="001B707D">
        <w:rPr>
          <w:rFonts w:ascii="Times New Roman" w:eastAsia="Times New Roman" w:hAnsi="Times New Roman" w:cs="Times New Roman"/>
          <w:sz w:val="28"/>
          <w:szCs w:val="28"/>
          <w:lang w:eastAsia="ru-RU"/>
        </w:rPr>
        <w:t xml:space="preserve"> предприяти</w:t>
      </w:r>
      <w:r w:rsidR="00182A5F">
        <w:rPr>
          <w:rFonts w:ascii="Times New Roman" w:eastAsia="Times New Roman" w:hAnsi="Times New Roman" w:cs="Times New Roman"/>
          <w:sz w:val="28"/>
          <w:szCs w:val="28"/>
          <w:lang w:eastAsia="ru-RU"/>
        </w:rPr>
        <w:t>й</w:t>
      </w:r>
      <w:r w:rsidR="001B707D" w:rsidRPr="001B707D">
        <w:rPr>
          <w:rFonts w:ascii="Times New Roman" w:eastAsia="Times New Roman" w:hAnsi="Times New Roman" w:cs="Times New Roman"/>
          <w:sz w:val="28"/>
          <w:szCs w:val="28"/>
          <w:lang w:eastAsia="ru-RU"/>
        </w:rPr>
        <w:t xml:space="preserve"> (</w:t>
      </w:r>
      <w:r w:rsidR="00182A5F">
        <w:rPr>
          <w:rFonts w:ascii="Times New Roman" w:eastAsia="Times New Roman" w:hAnsi="Times New Roman" w:cs="Times New Roman"/>
          <w:sz w:val="28"/>
          <w:szCs w:val="28"/>
          <w:lang w:eastAsia="ru-RU"/>
        </w:rPr>
        <w:t>6</w:t>
      </w:r>
      <w:r w:rsidR="008B7448">
        <w:rPr>
          <w:rFonts w:ascii="Times New Roman" w:eastAsia="Times New Roman" w:hAnsi="Times New Roman" w:cs="Times New Roman"/>
          <w:sz w:val="28"/>
          <w:szCs w:val="28"/>
          <w:lang w:eastAsia="ru-RU"/>
        </w:rPr>
        <w:t>5</w:t>
      </w:r>
      <w:r w:rsidR="00182A5F">
        <w:rPr>
          <w:rFonts w:ascii="Times New Roman" w:eastAsia="Times New Roman" w:hAnsi="Times New Roman" w:cs="Times New Roman"/>
          <w:sz w:val="28"/>
          <w:szCs w:val="28"/>
          <w:lang w:eastAsia="ru-RU"/>
        </w:rPr>
        <w:t>,</w:t>
      </w:r>
      <w:r w:rsidR="008B7448">
        <w:rPr>
          <w:rFonts w:ascii="Times New Roman" w:eastAsia="Times New Roman" w:hAnsi="Times New Roman" w:cs="Times New Roman"/>
          <w:sz w:val="28"/>
          <w:szCs w:val="28"/>
          <w:lang w:eastAsia="ru-RU"/>
        </w:rPr>
        <w:t>9</w:t>
      </w:r>
      <w:r w:rsidR="001B707D" w:rsidRPr="001B707D">
        <w:rPr>
          <w:rFonts w:ascii="Times New Roman" w:eastAsia="Times New Roman" w:hAnsi="Times New Roman" w:cs="Times New Roman"/>
          <w:sz w:val="28"/>
          <w:szCs w:val="28"/>
          <w:lang w:eastAsia="ru-RU"/>
        </w:rPr>
        <w:t xml:space="preserve"> % от общего количества отчитавшихся) получил</w:t>
      </w:r>
      <w:r w:rsidR="001C6AB0">
        <w:rPr>
          <w:rFonts w:ascii="Times New Roman" w:eastAsia="Times New Roman" w:hAnsi="Times New Roman" w:cs="Times New Roman"/>
          <w:sz w:val="28"/>
          <w:szCs w:val="28"/>
          <w:lang w:eastAsia="ru-RU"/>
        </w:rPr>
        <w:t>и</w:t>
      </w:r>
      <w:r w:rsidR="001B707D" w:rsidRPr="001B707D">
        <w:rPr>
          <w:rFonts w:ascii="Times New Roman" w:eastAsia="Times New Roman" w:hAnsi="Times New Roman" w:cs="Times New Roman"/>
          <w:sz w:val="28"/>
          <w:szCs w:val="28"/>
          <w:lang w:eastAsia="ru-RU"/>
        </w:rPr>
        <w:t xml:space="preserve"> прибыль в сумме </w:t>
      </w:r>
      <w:r w:rsidR="008B7448">
        <w:rPr>
          <w:rFonts w:ascii="Times New Roman" w:eastAsia="Times New Roman" w:hAnsi="Times New Roman" w:cs="Times New Roman"/>
          <w:sz w:val="28"/>
          <w:szCs w:val="28"/>
          <w:lang w:eastAsia="ru-RU"/>
        </w:rPr>
        <w:t>1 239,1</w:t>
      </w:r>
      <w:r w:rsidR="001B707D" w:rsidRPr="001B707D">
        <w:rPr>
          <w:rFonts w:ascii="Times New Roman" w:eastAsia="Times New Roman" w:hAnsi="Times New Roman" w:cs="Times New Roman"/>
          <w:sz w:val="28"/>
          <w:szCs w:val="28"/>
          <w:lang w:eastAsia="ru-RU"/>
        </w:rPr>
        <w:t xml:space="preserve"> млн. рублей (за </w:t>
      </w:r>
      <w:r w:rsidR="008B7448">
        <w:rPr>
          <w:rFonts w:ascii="Times New Roman" w:eastAsia="Times New Roman" w:hAnsi="Times New Roman" w:cs="Times New Roman"/>
          <w:sz w:val="28"/>
          <w:szCs w:val="28"/>
          <w:lang w:eastAsia="ru-RU"/>
        </w:rPr>
        <w:t>10</w:t>
      </w:r>
      <w:r w:rsidR="001B707D" w:rsidRPr="001B707D">
        <w:rPr>
          <w:rFonts w:ascii="Times New Roman" w:eastAsia="Times New Roman" w:hAnsi="Times New Roman" w:cs="Times New Roman"/>
          <w:sz w:val="28"/>
          <w:szCs w:val="28"/>
          <w:lang w:eastAsia="ru-RU"/>
        </w:rPr>
        <w:t xml:space="preserve"> месяц</w:t>
      </w:r>
      <w:r w:rsidR="00182A5F">
        <w:rPr>
          <w:rFonts w:ascii="Times New Roman" w:eastAsia="Times New Roman" w:hAnsi="Times New Roman" w:cs="Times New Roman"/>
          <w:sz w:val="28"/>
          <w:szCs w:val="28"/>
          <w:lang w:eastAsia="ru-RU"/>
        </w:rPr>
        <w:t>ев</w:t>
      </w:r>
      <w:r w:rsidR="001B707D" w:rsidRPr="001B707D">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001B707D" w:rsidRPr="001B707D">
        <w:rPr>
          <w:rFonts w:ascii="Times New Roman" w:eastAsia="Times New Roman" w:hAnsi="Times New Roman" w:cs="Times New Roman"/>
          <w:sz w:val="28"/>
          <w:szCs w:val="28"/>
          <w:lang w:eastAsia="ru-RU"/>
        </w:rPr>
        <w:t xml:space="preserve"> года размер прибыли составлял </w:t>
      </w:r>
      <w:r w:rsidR="00182A5F">
        <w:rPr>
          <w:rFonts w:ascii="Times New Roman" w:eastAsia="Times New Roman" w:hAnsi="Times New Roman" w:cs="Times New Roman"/>
          <w:sz w:val="28"/>
          <w:szCs w:val="28"/>
          <w:lang w:eastAsia="ru-RU"/>
        </w:rPr>
        <w:t>1</w:t>
      </w:r>
      <w:r w:rsidR="008B7448">
        <w:rPr>
          <w:rFonts w:ascii="Times New Roman" w:eastAsia="Times New Roman" w:hAnsi="Times New Roman" w:cs="Times New Roman"/>
          <w:sz w:val="28"/>
          <w:szCs w:val="28"/>
          <w:lang w:eastAsia="ru-RU"/>
        </w:rPr>
        <w:t> 319,4</w:t>
      </w:r>
      <w:r w:rsidR="001B707D" w:rsidRPr="001B707D">
        <w:rPr>
          <w:rFonts w:ascii="Times New Roman" w:eastAsia="Times New Roman" w:hAnsi="Times New Roman" w:cs="Times New Roman"/>
          <w:sz w:val="28"/>
          <w:szCs w:val="28"/>
          <w:lang w:eastAsia="ru-RU"/>
        </w:rPr>
        <w:t xml:space="preserve"> млн. рублей). Таким образом, размер прибыли </w:t>
      </w:r>
      <w:r>
        <w:rPr>
          <w:rFonts w:ascii="Times New Roman" w:eastAsia="Times New Roman" w:hAnsi="Times New Roman" w:cs="Times New Roman"/>
          <w:sz w:val="28"/>
          <w:szCs w:val="28"/>
          <w:lang w:eastAsia="ru-RU"/>
        </w:rPr>
        <w:t>снизи</w:t>
      </w:r>
      <w:r w:rsidR="001B707D" w:rsidRPr="001B707D">
        <w:rPr>
          <w:rFonts w:ascii="Times New Roman" w:eastAsia="Times New Roman" w:hAnsi="Times New Roman" w:cs="Times New Roman"/>
          <w:sz w:val="28"/>
          <w:szCs w:val="28"/>
          <w:lang w:eastAsia="ru-RU"/>
        </w:rPr>
        <w:t xml:space="preserve">лся на </w:t>
      </w:r>
      <w:r w:rsidR="008B7448">
        <w:rPr>
          <w:rFonts w:ascii="Times New Roman" w:eastAsia="Times New Roman" w:hAnsi="Times New Roman" w:cs="Times New Roman"/>
          <w:sz w:val="28"/>
          <w:szCs w:val="28"/>
          <w:lang w:eastAsia="ru-RU"/>
        </w:rPr>
        <w:t>80,4</w:t>
      </w:r>
      <w:r w:rsidR="001B707D" w:rsidRPr="001B707D">
        <w:rPr>
          <w:rFonts w:ascii="Times New Roman" w:eastAsia="Times New Roman" w:hAnsi="Times New Roman" w:cs="Times New Roman"/>
          <w:sz w:val="28"/>
          <w:szCs w:val="28"/>
          <w:lang w:eastAsia="ru-RU"/>
        </w:rPr>
        <w:t xml:space="preserve"> млн. рублей или на </w:t>
      </w:r>
      <w:r w:rsidR="008B7448">
        <w:rPr>
          <w:rFonts w:ascii="Times New Roman" w:eastAsia="Times New Roman" w:hAnsi="Times New Roman" w:cs="Times New Roman"/>
          <w:sz w:val="28"/>
          <w:szCs w:val="28"/>
          <w:lang w:eastAsia="ru-RU"/>
        </w:rPr>
        <w:t>6,1</w:t>
      </w:r>
      <w:r w:rsidR="001B707D" w:rsidRPr="001B707D">
        <w:rPr>
          <w:rFonts w:ascii="Times New Roman" w:eastAsia="Times New Roman" w:hAnsi="Times New Roman" w:cs="Times New Roman"/>
          <w:sz w:val="28"/>
          <w:szCs w:val="28"/>
          <w:lang w:eastAsia="ru-RU"/>
        </w:rPr>
        <w:t xml:space="preserve"> %. </w:t>
      </w:r>
    </w:p>
    <w:p w:rsidR="001B707D" w:rsidRPr="001B707D" w:rsidRDefault="001B707D" w:rsidP="001B707D">
      <w:pPr>
        <w:spacing w:after="200"/>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Убыток за отчетный период получен на </w:t>
      </w:r>
      <w:r w:rsidR="00182A5F">
        <w:rPr>
          <w:rFonts w:ascii="Times New Roman" w:eastAsia="Times New Roman" w:hAnsi="Times New Roman" w:cs="Times New Roman"/>
          <w:sz w:val="28"/>
          <w:szCs w:val="28"/>
          <w:lang w:eastAsia="ru-RU"/>
        </w:rPr>
        <w:t>1</w:t>
      </w:r>
      <w:r w:rsidR="008B7448">
        <w:rPr>
          <w:rFonts w:ascii="Times New Roman" w:eastAsia="Times New Roman" w:hAnsi="Times New Roman" w:cs="Times New Roman"/>
          <w:sz w:val="28"/>
          <w:szCs w:val="28"/>
          <w:lang w:eastAsia="ru-RU"/>
        </w:rPr>
        <w:t>4</w:t>
      </w:r>
      <w:r w:rsidRPr="001B707D">
        <w:rPr>
          <w:rFonts w:ascii="Times New Roman" w:eastAsia="Times New Roman" w:hAnsi="Times New Roman" w:cs="Times New Roman"/>
          <w:sz w:val="28"/>
          <w:szCs w:val="28"/>
          <w:lang w:eastAsia="ru-RU"/>
        </w:rPr>
        <w:t xml:space="preserve"> предприятиях города в сумме </w:t>
      </w:r>
      <w:r w:rsidR="00182A5F">
        <w:rPr>
          <w:rFonts w:ascii="Times New Roman" w:eastAsia="Times New Roman" w:hAnsi="Times New Roman" w:cs="Times New Roman"/>
          <w:sz w:val="28"/>
          <w:szCs w:val="28"/>
          <w:lang w:eastAsia="ru-RU"/>
        </w:rPr>
        <w:t>26</w:t>
      </w:r>
      <w:r w:rsidR="008B7448">
        <w:rPr>
          <w:rFonts w:ascii="Times New Roman" w:eastAsia="Times New Roman" w:hAnsi="Times New Roman" w:cs="Times New Roman"/>
          <w:sz w:val="28"/>
          <w:szCs w:val="28"/>
          <w:lang w:eastAsia="ru-RU"/>
        </w:rPr>
        <w:t>7,0</w:t>
      </w:r>
      <w:r w:rsidRPr="001B707D">
        <w:rPr>
          <w:rFonts w:ascii="Times New Roman" w:eastAsia="Times New Roman" w:hAnsi="Times New Roman" w:cs="Times New Roman"/>
          <w:sz w:val="28"/>
          <w:szCs w:val="28"/>
          <w:lang w:eastAsia="ru-RU"/>
        </w:rPr>
        <w:t xml:space="preserve"> млн. рублей, что на </w:t>
      </w:r>
      <w:r w:rsidR="008B7448">
        <w:rPr>
          <w:rFonts w:ascii="Times New Roman" w:eastAsia="Times New Roman" w:hAnsi="Times New Roman" w:cs="Times New Roman"/>
          <w:sz w:val="28"/>
          <w:szCs w:val="28"/>
          <w:lang w:eastAsia="ru-RU"/>
        </w:rPr>
        <w:t>102</w:t>
      </w:r>
      <w:r w:rsidR="00182A5F">
        <w:rPr>
          <w:rFonts w:ascii="Times New Roman" w:eastAsia="Times New Roman" w:hAnsi="Times New Roman" w:cs="Times New Roman"/>
          <w:sz w:val="28"/>
          <w:szCs w:val="28"/>
          <w:lang w:eastAsia="ru-RU"/>
        </w:rPr>
        <w:t>,</w:t>
      </w:r>
      <w:r w:rsidR="001C6AB0">
        <w:rPr>
          <w:rFonts w:ascii="Times New Roman" w:eastAsia="Times New Roman" w:hAnsi="Times New Roman" w:cs="Times New Roman"/>
          <w:sz w:val="28"/>
          <w:szCs w:val="28"/>
          <w:lang w:eastAsia="ru-RU"/>
        </w:rPr>
        <w:t>1</w:t>
      </w:r>
      <w:r w:rsidRPr="001B707D">
        <w:rPr>
          <w:rFonts w:ascii="Times New Roman" w:eastAsia="Times New Roman" w:hAnsi="Times New Roman" w:cs="Times New Roman"/>
          <w:sz w:val="28"/>
          <w:szCs w:val="28"/>
          <w:lang w:eastAsia="ru-RU"/>
        </w:rPr>
        <w:t xml:space="preserve"> млн. рублей (или на </w:t>
      </w:r>
      <w:r w:rsidR="00182A5F">
        <w:rPr>
          <w:rFonts w:ascii="Times New Roman" w:eastAsia="Times New Roman" w:hAnsi="Times New Roman" w:cs="Times New Roman"/>
          <w:sz w:val="28"/>
          <w:szCs w:val="28"/>
          <w:lang w:eastAsia="ru-RU"/>
        </w:rPr>
        <w:t>2</w:t>
      </w:r>
      <w:r w:rsidR="008B7448">
        <w:rPr>
          <w:rFonts w:ascii="Times New Roman" w:eastAsia="Times New Roman" w:hAnsi="Times New Roman" w:cs="Times New Roman"/>
          <w:sz w:val="28"/>
          <w:szCs w:val="28"/>
          <w:lang w:eastAsia="ru-RU"/>
        </w:rPr>
        <w:t>7,7</w:t>
      </w:r>
      <w:r w:rsidRPr="001B707D">
        <w:rPr>
          <w:rFonts w:ascii="Times New Roman" w:eastAsia="Times New Roman" w:hAnsi="Times New Roman" w:cs="Times New Roman"/>
          <w:sz w:val="28"/>
          <w:szCs w:val="28"/>
          <w:lang w:eastAsia="ru-RU"/>
        </w:rPr>
        <w:t xml:space="preserve"> %) </w:t>
      </w:r>
      <w:r w:rsidR="008B7448">
        <w:rPr>
          <w:rFonts w:ascii="Times New Roman" w:eastAsia="Times New Roman" w:hAnsi="Times New Roman" w:cs="Times New Roman"/>
          <w:sz w:val="28"/>
          <w:szCs w:val="28"/>
          <w:lang w:eastAsia="ru-RU"/>
        </w:rPr>
        <w:t>мен</w:t>
      </w:r>
      <w:r w:rsidRPr="001B707D">
        <w:rPr>
          <w:rFonts w:ascii="Times New Roman" w:eastAsia="Times New Roman" w:hAnsi="Times New Roman" w:cs="Times New Roman"/>
          <w:sz w:val="28"/>
          <w:szCs w:val="28"/>
          <w:lang w:eastAsia="ru-RU"/>
        </w:rPr>
        <w:t>ьше, чем за аналогичный период 201</w:t>
      </w:r>
      <w:r w:rsidR="00CD39BD">
        <w:rPr>
          <w:rFonts w:ascii="Times New Roman" w:eastAsia="Times New Roman" w:hAnsi="Times New Roman" w:cs="Times New Roman"/>
          <w:sz w:val="28"/>
          <w:szCs w:val="28"/>
          <w:lang w:eastAsia="ru-RU"/>
        </w:rPr>
        <w:t>9</w:t>
      </w:r>
      <w:r w:rsidRPr="001B707D">
        <w:rPr>
          <w:rFonts w:ascii="Times New Roman" w:eastAsia="Times New Roman" w:hAnsi="Times New Roman" w:cs="Times New Roman"/>
          <w:sz w:val="28"/>
          <w:szCs w:val="28"/>
          <w:lang w:eastAsia="ru-RU"/>
        </w:rPr>
        <w:t xml:space="preserve"> года.</w:t>
      </w:r>
    </w:p>
    <w:p w:rsidR="001B707D" w:rsidRPr="001B707D" w:rsidRDefault="001B707D" w:rsidP="001B707D">
      <w:pPr>
        <w:ind w:firstLine="709"/>
        <w:jc w:val="center"/>
        <w:rPr>
          <w:rFonts w:ascii="Times New Roman" w:eastAsia="Times New Roman" w:hAnsi="Times New Roman" w:cs="Times New Roman"/>
          <w:bCs/>
          <w:i/>
          <w:sz w:val="28"/>
          <w:szCs w:val="28"/>
          <w:lang w:eastAsia="ru-RU"/>
        </w:rPr>
      </w:pPr>
      <w:r w:rsidRPr="001B707D">
        <w:rPr>
          <w:rFonts w:ascii="Times New Roman" w:eastAsia="Times New Roman" w:hAnsi="Times New Roman" w:cs="Times New Roman"/>
          <w:bCs/>
          <w:i/>
          <w:sz w:val="28"/>
          <w:szCs w:val="28"/>
          <w:lang w:eastAsia="ru-RU"/>
        </w:rPr>
        <w:t>Сальдированный финансовый результат за 20</w:t>
      </w:r>
      <w:r w:rsidR="00CD39BD">
        <w:rPr>
          <w:rFonts w:ascii="Times New Roman" w:eastAsia="Times New Roman" w:hAnsi="Times New Roman" w:cs="Times New Roman"/>
          <w:bCs/>
          <w:i/>
          <w:sz w:val="28"/>
          <w:szCs w:val="28"/>
          <w:lang w:eastAsia="ru-RU"/>
        </w:rPr>
        <w:t>20</w:t>
      </w:r>
      <w:r w:rsidRPr="001B707D">
        <w:rPr>
          <w:rFonts w:ascii="Times New Roman" w:eastAsia="Times New Roman" w:hAnsi="Times New Roman" w:cs="Times New Roman"/>
          <w:bCs/>
          <w:i/>
          <w:sz w:val="28"/>
          <w:szCs w:val="28"/>
          <w:lang w:eastAsia="ru-RU"/>
        </w:rPr>
        <w:t>-201</w:t>
      </w:r>
      <w:r w:rsidR="00CD39BD">
        <w:rPr>
          <w:rFonts w:ascii="Times New Roman" w:eastAsia="Times New Roman" w:hAnsi="Times New Roman" w:cs="Times New Roman"/>
          <w:bCs/>
          <w:i/>
          <w:sz w:val="28"/>
          <w:szCs w:val="28"/>
          <w:lang w:eastAsia="ru-RU"/>
        </w:rPr>
        <w:t>9</w:t>
      </w:r>
      <w:r w:rsidRPr="001B707D">
        <w:rPr>
          <w:rFonts w:ascii="Times New Roman" w:eastAsia="Times New Roman" w:hAnsi="Times New Roman" w:cs="Times New Roman"/>
          <w:bCs/>
          <w:i/>
          <w:sz w:val="28"/>
          <w:szCs w:val="28"/>
          <w:lang w:eastAsia="ru-RU"/>
        </w:rPr>
        <w:t xml:space="preserve"> г. г.</w:t>
      </w:r>
    </w:p>
    <w:p w:rsidR="001B707D" w:rsidRPr="001B707D" w:rsidRDefault="001B707D" w:rsidP="001B707D">
      <w:pPr>
        <w:ind w:firstLine="709"/>
        <w:jc w:val="center"/>
        <w:rPr>
          <w:rFonts w:ascii="Times New Roman" w:eastAsia="Times New Roman" w:hAnsi="Times New Roman" w:cs="Times New Roman"/>
          <w:i/>
          <w:sz w:val="28"/>
          <w:szCs w:val="28"/>
          <w:lang w:eastAsia="ru-RU"/>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11"/>
        <w:gridCol w:w="1862"/>
        <w:gridCol w:w="1701"/>
        <w:gridCol w:w="2285"/>
      </w:tblGrid>
      <w:tr w:rsidR="001B707D" w:rsidRPr="001B707D" w:rsidTr="007F6FC6">
        <w:tc>
          <w:tcPr>
            <w:tcW w:w="2376" w:type="dxa"/>
            <w:shd w:val="clear" w:color="auto" w:fill="auto"/>
          </w:tcPr>
          <w:p w:rsidR="001B707D" w:rsidRPr="001B707D" w:rsidRDefault="001B707D" w:rsidP="001B707D">
            <w:pPr>
              <w:jc w:val="center"/>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Показатель</w:t>
            </w:r>
          </w:p>
        </w:tc>
        <w:tc>
          <w:tcPr>
            <w:tcW w:w="1711" w:type="dxa"/>
            <w:shd w:val="clear" w:color="auto" w:fill="auto"/>
          </w:tcPr>
          <w:p w:rsidR="001B707D" w:rsidRPr="001B707D" w:rsidRDefault="001B707D" w:rsidP="001B707D">
            <w:pPr>
              <w:jc w:val="center"/>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Количество предприятий, единиц</w:t>
            </w:r>
          </w:p>
        </w:tc>
        <w:tc>
          <w:tcPr>
            <w:tcW w:w="1862" w:type="dxa"/>
            <w:shd w:val="clear" w:color="auto" w:fill="auto"/>
          </w:tcPr>
          <w:p w:rsidR="001B707D" w:rsidRPr="001B707D" w:rsidRDefault="008B7448" w:rsidP="001B70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B707D" w:rsidRPr="001B707D">
              <w:rPr>
                <w:rFonts w:ascii="Times New Roman" w:eastAsia="Times New Roman" w:hAnsi="Times New Roman" w:cs="Times New Roman"/>
                <w:sz w:val="24"/>
                <w:szCs w:val="24"/>
                <w:lang w:eastAsia="ru-RU"/>
              </w:rPr>
              <w:t xml:space="preserve"> месяц</w:t>
            </w:r>
            <w:r w:rsidR="00182A5F">
              <w:rPr>
                <w:rFonts w:ascii="Times New Roman" w:eastAsia="Times New Roman" w:hAnsi="Times New Roman" w:cs="Times New Roman"/>
                <w:sz w:val="24"/>
                <w:szCs w:val="24"/>
                <w:lang w:eastAsia="ru-RU"/>
              </w:rPr>
              <w:t>ев</w:t>
            </w:r>
            <w:r w:rsidR="001B707D" w:rsidRPr="001B707D">
              <w:rPr>
                <w:rFonts w:ascii="Times New Roman" w:eastAsia="Times New Roman" w:hAnsi="Times New Roman" w:cs="Times New Roman"/>
                <w:sz w:val="24"/>
                <w:szCs w:val="24"/>
                <w:lang w:eastAsia="ru-RU"/>
              </w:rPr>
              <w:t xml:space="preserve"> 20</w:t>
            </w:r>
            <w:r w:rsidR="00CD39BD">
              <w:rPr>
                <w:rFonts w:ascii="Times New Roman" w:eastAsia="Times New Roman" w:hAnsi="Times New Roman" w:cs="Times New Roman"/>
                <w:sz w:val="24"/>
                <w:szCs w:val="24"/>
                <w:lang w:eastAsia="ru-RU"/>
              </w:rPr>
              <w:t>20</w:t>
            </w:r>
            <w:r w:rsidR="001B707D" w:rsidRPr="001B707D">
              <w:rPr>
                <w:rFonts w:ascii="Times New Roman" w:eastAsia="Times New Roman" w:hAnsi="Times New Roman" w:cs="Times New Roman"/>
                <w:sz w:val="24"/>
                <w:szCs w:val="24"/>
                <w:lang w:eastAsia="ru-RU"/>
              </w:rPr>
              <w:t xml:space="preserve"> года, </w:t>
            </w:r>
          </w:p>
          <w:p w:rsidR="001B707D" w:rsidRPr="001B707D" w:rsidRDefault="001B707D" w:rsidP="001B707D">
            <w:pPr>
              <w:jc w:val="center"/>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млн. рублей</w:t>
            </w:r>
          </w:p>
        </w:tc>
        <w:tc>
          <w:tcPr>
            <w:tcW w:w="1701" w:type="dxa"/>
            <w:shd w:val="clear" w:color="auto" w:fill="auto"/>
          </w:tcPr>
          <w:p w:rsidR="001B707D" w:rsidRPr="001B707D" w:rsidRDefault="008B7448" w:rsidP="001B70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B707D" w:rsidRPr="001B707D">
              <w:rPr>
                <w:rFonts w:ascii="Times New Roman" w:eastAsia="Times New Roman" w:hAnsi="Times New Roman" w:cs="Times New Roman"/>
                <w:sz w:val="24"/>
                <w:szCs w:val="24"/>
                <w:lang w:eastAsia="ru-RU"/>
              </w:rPr>
              <w:t xml:space="preserve"> месяц</w:t>
            </w:r>
            <w:r w:rsidR="00182A5F">
              <w:rPr>
                <w:rFonts w:ascii="Times New Roman" w:eastAsia="Times New Roman" w:hAnsi="Times New Roman" w:cs="Times New Roman"/>
                <w:sz w:val="24"/>
                <w:szCs w:val="24"/>
                <w:lang w:eastAsia="ru-RU"/>
              </w:rPr>
              <w:t>ев</w:t>
            </w:r>
            <w:r w:rsidR="00CD39BD">
              <w:rPr>
                <w:rFonts w:ascii="Times New Roman" w:eastAsia="Times New Roman" w:hAnsi="Times New Roman" w:cs="Times New Roman"/>
                <w:sz w:val="24"/>
                <w:szCs w:val="24"/>
                <w:lang w:eastAsia="ru-RU"/>
              </w:rPr>
              <w:t xml:space="preserve"> </w:t>
            </w:r>
            <w:r w:rsidR="001B707D" w:rsidRPr="001B707D">
              <w:rPr>
                <w:rFonts w:ascii="Times New Roman" w:eastAsia="Times New Roman" w:hAnsi="Times New Roman" w:cs="Times New Roman"/>
                <w:sz w:val="24"/>
                <w:szCs w:val="24"/>
                <w:lang w:eastAsia="ru-RU"/>
              </w:rPr>
              <w:t>201</w:t>
            </w:r>
            <w:r w:rsidR="00CD39BD">
              <w:rPr>
                <w:rFonts w:ascii="Times New Roman" w:eastAsia="Times New Roman" w:hAnsi="Times New Roman" w:cs="Times New Roman"/>
                <w:sz w:val="24"/>
                <w:szCs w:val="24"/>
                <w:lang w:eastAsia="ru-RU"/>
              </w:rPr>
              <w:t>9</w:t>
            </w:r>
            <w:r w:rsidR="001B707D" w:rsidRPr="001B707D">
              <w:rPr>
                <w:rFonts w:ascii="Times New Roman" w:eastAsia="Times New Roman" w:hAnsi="Times New Roman" w:cs="Times New Roman"/>
                <w:sz w:val="24"/>
                <w:szCs w:val="24"/>
                <w:lang w:eastAsia="ru-RU"/>
              </w:rPr>
              <w:t xml:space="preserve"> года, </w:t>
            </w:r>
          </w:p>
          <w:p w:rsidR="001B707D" w:rsidRPr="001B707D" w:rsidRDefault="001B707D" w:rsidP="001B707D">
            <w:pPr>
              <w:jc w:val="center"/>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млн. рублей</w:t>
            </w:r>
          </w:p>
        </w:tc>
        <w:tc>
          <w:tcPr>
            <w:tcW w:w="2285" w:type="dxa"/>
            <w:shd w:val="clear" w:color="auto" w:fill="auto"/>
          </w:tcPr>
          <w:p w:rsidR="001B707D" w:rsidRPr="001B707D" w:rsidRDefault="001B707D" w:rsidP="00CD39BD">
            <w:pPr>
              <w:jc w:val="center"/>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Темп роста в % 20</w:t>
            </w:r>
            <w:r w:rsidR="00CD39BD">
              <w:rPr>
                <w:rFonts w:ascii="Times New Roman" w:eastAsia="Times New Roman" w:hAnsi="Times New Roman" w:cs="Times New Roman"/>
                <w:sz w:val="24"/>
                <w:szCs w:val="24"/>
                <w:lang w:eastAsia="ru-RU"/>
              </w:rPr>
              <w:t>20</w:t>
            </w:r>
            <w:r w:rsidRPr="001B707D">
              <w:rPr>
                <w:rFonts w:ascii="Times New Roman" w:eastAsia="Times New Roman" w:hAnsi="Times New Roman" w:cs="Times New Roman"/>
                <w:sz w:val="24"/>
                <w:szCs w:val="24"/>
                <w:lang w:eastAsia="ru-RU"/>
              </w:rPr>
              <w:t xml:space="preserve"> год к соответствующему периоду 201</w:t>
            </w:r>
            <w:r w:rsidR="00CD39BD">
              <w:rPr>
                <w:rFonts w:ascii="Times New Roman" w:eastAsia="Times New Roman" w:hAnsi="Times New Roman" w:cs="Times New Roman"/>
                <w:sz w:val="24"/>
                <w:szCs w:val="24"/>
                <w:lang w:eastAsia="ru-RU"/>
              </w:rPr>
              <w:t>9</w:t>
            </w:r>
            <w:r w:rsidRPr="001B707D">
              <w:rPr>
                <w:rFonts w:ascii="Times New Roman" w:eastAsia="Times New Roman" w:hAnsi="Times New Roman" w:cs="Times New Roman"/>
                <w:sz w:val="24"/>
                <w:szCs w:val="24"/>
                <w:lang w:eastAsia="ru-RU"/>
              </w:rPr>
              <w:t xml:space="preserve"> года</w:t>
            </w:r>
          </w:p>
        </w:tc>
      </w:tr>
      <w:tr w:rsidR="00CD39BD" w:rsidRPr="001B707D" w:rsidTr="007F6FC6">
        <w:tc>
          <w:tcPr>
            <w:tcW w:w="2376" w:type="dxa"/>
            <w:shd w:val="clear" w:color="auto" w:fill="auto"/>
          </w:tcPr>
          <w:p w:rsidR="00CD39BD" w:rsidRPr="001B707D" w:rsidRDefault="00CD39BD" w:rsidP="00CD39BD">
            <w:pPr>
              <w:jc w:val="both"/>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Прибыль</w:t>
            </w:r>
          </w:p>
        </w:tc>
        <w:tc>
          <w:tcPr>
            <w:tcW w:w="1711" w:type="dxa"/>
            <w:shd w:val="clear" w:color="auto" w:fill="auto"/>
          </w:tcPr>
          <w:p w:rsidR="00CD39BD" w:rsidRPr="001B707D" w:rsidRDefault="00CD39BD" w:rsidP="008B7448">
            <w:pPr>
              <w:jc w:val="right"/>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2</w:t>
            </w:r>
            <w:r w:rsidR="008B7448">
              <w:rPr>
                <w:rFonts w:ascii="Times New Roman" w:eastAsia="Times New Roman" w:hAnsi="Times New Roman" w:cs="Times New Roman"/>
                <w:sz w:val="24"/>
                <w:szCs w:val="24"/>
                <w:lang w:eastAsia="ru-RU"/>
              </w:rPr>
              <w:t>7</w:t>
            </w:r>
          </w:p>
        </w:tc>
        <w:tc>
          <w:tcPr>
            <w:tcW w:w="1862" w:type="dxa"/>
            <w:shd w:val="clear" w:color="auto" w:fill="auto"/>
          </w:tcPr>
          <w:p w:rsidR="00CD39BD" w:rsidRPr="001B707D" w:rsidRDefault="008B7448" w:rsidP="008B7448">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1 23</w:t>
            </w:r>
            <w:r w:rsidR="00EA4644">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p>
        </w:tc>
        <w:tc>
          <w:tcPr>
            <w:tcW w:w="1701" w:type="dxa"/>
            <w:shd w:val="clear" w:color="auto" w:fill="auto"/>
          </w:tcPr>
          <w:p w:rsidR="00CD39BD" w:rsidRPr="001B707D" w:rsidRDefault="00FA23EF" w:rsidP="008B7448">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B7448">
              <w:rPr>
                <w:rFonts w:ascii="Times New Roman" w:eastAsia="Times New Roman" w:hAnsi="Times New Roman" w:cs="Times New Roman"/>
                <w:sz w:val="24"/>
                <w:szCs w:val="24"/>
                <w:lang w:eastAsia="ru-RU"/>
              </w:rPr>
              <w:t> 319,4</w:t>
            </w:r>
          </w:p>
        </w:tc>
        <w:tc>
          <w:tcPr>
            <w:tcW w:w="2285" w:type="dxa"/>
            <w:shd w:val="clear" w:color="auto" w:fill="auto"/>
          </w:tcPr>
          <w:p w:rsidR="00CD39BD" w:rsidRPr="001B707D" w:rsidRDefault="008B7448" w:rsidP="00CD39BD">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93,9</w:t>
            </w:r>
          </w:p>
        </w:tc>
      </w:tr>
      <w:tr w:rsidR="00CD39BD" w:rsidRPr="001B707D" w:rsidTr="007F6FC6">
        <w:tc>
          <w:tcPr>
            <w:tcW w:w="2376" w:type="dxa"/>
            <w:shd w:val="clear" w:color="auto" w:fill="auto"/>
          </w:tcPr>
          <w:p w:rsidR="00CD39BD" w:rsidRPr="001B707D" w:rsidRDefault="00CD39BD" w:rsidP="00CD39BD">
            <w:pPr>
              <w:jc w:val="both"/>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Убыток</w:t>
            </w:r>
          </w:p>
        </w:tc>
        <w:tc>
          <w:tcPr>
            <w:tcW w:w="1711" w:type="dxa"/>
            <w:shd w:val="clear" w:color="auto" w:fill="auto"/>
          </w:tcPr>
          <w:p w:rsidR="00CD39BD" w:rsidRPr="001B707D" w:rsidRDefault="00182A5F" w:rsidP="008B7448">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B7448">
              <w:rPr>
                <w:rFonts w:ascii="Times New Roman" w:eastAsia="Times New Roman" w:hAnsi="Times New Roman" w:cs="Times New Roman"/>
                <w:sz w:val="24"/>
                <w:szCs w:val="24"/>
                <w:lang w:eastAsia="ru-RU"/>
              </w:rPr>
              <w:t>4</w:t>
            </w:r>
          </w:p>
        </w:tc>
        <w:tc>
          <w:tcPr>
            <w:tcW w:w="1862" w:type="dxa"/>
            <w:shd w:val="clear" w:color="auto" w:fill="auto"/>
          </w:tcPr>
          <w:p w:rsidR="00CD39BD" w:rsidRPr="001B707D" w:rsidRDefault="00FA23EF" w:rsidP="008B7448">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8B7448">
              <w:rPr>
                <w:rFonts w:ascii="Times New Roman" w:eastAsia="Times New Roman" w:hAnsi="Times New Roman" w:cs="Times New Roman"/>
                <w:sz w:val="24"/>
                <w:szCs w:val="24"/>
                <w:lang w:eastAsia="ru-RU"/>
              </w:rPr>
              <w:t>7,0</w:t>
            </w:r>
          </w:p>
        </w:tc>
        <w:tc>
          <w:tcPr>
            <w:tcW w:w="1701" w:type="dxa"/>
            <w:shd w:val="clear" w:color="auto" w:fill="auto"/>
          </w:tcPr>
          <w:p w:rsidR="00CD39BD" w:rsidRPr="001B707D" w:rsidRDefault="008B7448" w:rsidP="001B1DA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369,1</w:t>
            </w:r>
          </w:p>
        </w:tc>
        <w:tc>
          <w:tcPr>
            <w:tcW w:w="2285" w:type="dxa"/>
            <w:shd w:val="clear" w:color="auto" w:fill="auto"/>
          </w:tcPr>
          <w:p w:rsidR="00CD39BD" w:rsidRPr="001B707D" w:rsidRDefault="008B7448" w:rsidP="001B1DA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72,3</w:t>
            </w:r>
          </w:p>
        </w:tc>
      </w:tr>
      <w:tr w:rsidR="00CD39BD" w:rsidRPr="001B707D" w:rsidTr="007F6FC6">
        <w:tc>
          <w:tcPr>
            <w:tcW w:w="2376" w:type="dxa"/>
            <w:shd w:val="clear" w:color="auto" w:fill="auto"/>
          </w:tcPr>
          <w:p w:rsidR="00CD39BD" w:rsidRPr="001B707D" w:rsidRDefault="00CD39BD" w:rsidP="00CD39BD">
            <w:pPr>
              <w:jc w:val="both"/>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Сальдо (прибыль - убыток)</w:t>
            </w:r>
          </w:p>
        </w:tc>
        <w:tc>
          <w:tcPr>
            <w:tcW w:w="1711" w:type="dxa"/>
            <w:shd w:val="clear" w:color="auto" w:fill="auto"/>
          </w:tcPr>
          <w:p w:rsidR="00CD39BD" w:rsidRPr="001B707D" w:rsidRDefault="00CD39BD" w:rsidP="00CD39BD">
            <w:pPr>
              <w:jc w:val="right"/>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41</w:t>
            </w:r>
          </w:p>
        </w:tc>
        <w:tc>
          <w:tcPr>
            <w:tcW w:w="1862" w:type="dxa"/>
            <w:shd w:val="clear" w:color="auto" w:fill="auto"/>
          </w:tcPr>
          <w:p w:rsidR="00CD39BD" w:rsidRPr="001B707D" w:rsidRDefault="008B7448" w:rsidP="001B1DA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972,1</w:t>
            </w:r>
          </w:p>
        </w:tc>
        <w:tc>
          <w:tcPr>
            <w:tcW w:w="1701" w:type="dxa"/>
            <w:shd w:val="clear" w:color="auto" w:fill="auto"/>
          </w:tcPr>
          <w:p w:rsidR="00CD39BD" w:rsidRPr="001B707D" w:rsidRDefault="00FA23EF" w:rsidP="008B7448">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B7448">
              <w:rPr>
                <w:rFonts w:ascii="Times New Roman" w:eastAsia="Times New Roman" w:hAnsi="Times New Roman" w:cs="Times New Roman"/>
                <w:sz w:val="24"/>
                <w:szCs w:val="24"/>
                <w:lang w:eastAsia="ru-RU"/>
              </w:rPr>
              <w:t>50,3</w:t>
            </w:r>
          </w:p>
        </w:tc>
        <w:tc>
          <w:tcPr>
            <w:tcW w:w="2285" w:type="dxa"/>
            <w:shd w:val="clear" w:color="auto" w:fill="auto"/>
          </w:tcPr>
          <w:p w:rsidR="00CD39BD" w:rsidRPr="001B707D" w:rsidRDefault="008B7448" w:rsidP="00EA4644">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102,3</w:t>
            </w:r>
          </w:p>
        </w:tc>
      </w:tr>
    </w:tbl>
    <w:p w:rsidR="008830CF" w:rsidRPr="001B707D" w:rsidRDefault="008830CF" w:rsidP="001B707D">
      <w:pPr>
        <w:tabs>
          <w:tab w:val="left" w:pos="0"/>
        </w:tabs>
        <w:suppressAutoHyphens/>
        <w:jc w:val="center"/>
        <w:rPr>
          <w:rFonts w:ascii="Times New Roman" w:eastAsia="Times New Roman" w:hAnsi="Times New Roman" w:cs="Times New Roman"/>
          <w:i/>
          <w:sz w:val="28"/>
          <w:szCs w:val="28"/>
          <w:lang w:eastAsia="ru-RU"/>
        </w:rPr>
      </w:pPr>
    </w:p>
    <w:p w:rsidR="001B707D" w:rsidRPr="001B707D" w:rsidRDefault="001B707D" w:rsidP="001B707D">
      <w:pPr>
        <w:tabs>
          <w:tab w:val="left" w:pos="0"/>
        </w:tabs>
        <w:suppressAutoHyphens/>
        <w:jc w:val="center"/>
        <w:rPr>
          <w:rFonts w:ascii="Times New Roman" w:eastAsia="Times New Roman" w:hAnsi="Times New Roman" w:cs="Times New Roman"/>
          <w:i/>
          <w:sz w:val="28"/>
          <w:szCs w:val="28"/>
          <w:lang w:eastAsia="ru-RU"/>
        </w:rPr>
      </w:pPr>
      <w:r w:rsidRPr="001B707D">
        <w:rPr>
          <w:rFonts w:ascii="Times New Roman" w:eastAsia="Times New Roman" w:hAnsi="Times New Roman" w:cs="Times New Roman"/>
          <w:i/>
          <w:sz w:val="28"/>
          <w:szCs w:val="28"/>
          <w:lang w:eastAsia="ru-RU"/>
        </w:rPr>
        <w:t>Состояние платежей и расчетов в организациях</w:t>
      </w:r>
    </w:p>
    <w:p w:rsidR="001B707D" w:rsidRPr="001B707D" w:rsidRDefault="001B707D" w:rsidP="001B707D">
      <w:pPr>
        <w:tabs>
          <w:tab w:val="left" w:pos="0"/>
        </w:tabs>
        <w:suppressAutoHyphens/>
        <w:jc w:val="center"/>
        <w:rPr>
          <w:rFonts w:ascii="Times New Roman" w:eastAsia="Times New Roman" w:hAnsi="Times New Roman" w:cs="Times New Roman"/>
          <w:i/>
          <w:color w:val="FF0000"/>
          <w:sz w:val="28"/>
          <w:szCs w:val="28"/>
          <w:lang w:eastAsia="ru-RU"/>
        </w:rPr>
      </w:pPr>
      <w:r w:rsidRPr="001B707D">
        <w:rPr>
          <w:rFonts w:ascii="Times New Roman" w:eastAsia="Times New Roman" w:hAnsi="Times New Roman" w:cs="Times New Roman"/>
          <w:i/>
          <w:color w:val="FF0000"/>
          <w:sz w:val="28"/>
          <w:szCs w:val="28"/>
          <w:lang w:eastAsia="ru-RU"/>
        </w:rPr>
        <w:t xml:space="preserve"> </w:t>
      </w:r>
    </w:p>
    <w:p w:rsidR="001B707D" w:rsidRP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По состоянию на 01.</w:t>
      </w:r>
      <w:r w:rsidR="008B7448">
        <w:rPr>
          <w:rFonts w:ascii="Times New Roman" w:eastAsia="Times New Roman" w:hAnsi="Times New Roman" w:cs="Times New Roman"/>
          <w:sz w:val="28"/>
          <w:szCs w:val="28"/>
          <w:lang w:eastAsia="ru-RU"/>
        </w:rPr>
        <w:t>11</w:t>
      </w:r>
      <w:r w:rsidRPr="001B707D">
        <w:rPr>
          <w:rFonts w:ascii="Times New Roman" w:eastAsia="Times New Roman" w:hAnsi="Times New Roman" w:cs="Times New Roman"/>
          <w:sz w:val="28"/>
          <w:szCs w:val="28"/>
          <w:lang w:eastAsia="ru-RU"/>
        </w:rPr>
        <w:t>.20</w:t>
      </w:r>
      <w:r w:rsidR="007F428A">
        <w:rPr>
          <w:rFonts w:ascii="Times New Roman" w:eastAsia="Times New Roman" w:hAnsi="Times New Roman" w:cs="Times New Roman"/>
          <w:sz w:val="28"/>
          <w:szCs w:val="28"/>
          <w:lang w:eastAsia="ru-RU"/>
        </w:rPr>
        <w:t>20</w:t>
      </w:r>
      <w:r w:rsidRPr="001B707D">
        <w:rPr>
          <w:rFonts w:ascii="Times New Roman" w:eastAsia="Times New Roman" w:hAnsi="Times New Roman" w:cs="Times New Roman"/>
          <w:sz w:val="28"/>
          <w:szCs w:val="28"/>
          <w:lang w:eastAsia="ru-RU"/>
        </w:rPr>
        <w:t xml:space="preserve"> года суммарная задолженность по обязательствам крупных и средних предприятий (разница между кредиторской и дебиторской задолженностью) составила</w:t>
      </w:r>
      <w:r w:rsidR="00C61450">
        <w:rPr>
          <w:rFonts w:ascii="Times New Roman" w:eastAsia="Times New Roman" w:hAnsi="Times New Roman" w:cs="Times New Roman"/>
          <w:sz w:val="28"/>
          <w:szCs w:val="28"/>
          <w:lang w:eastAsia="ru-RU"/>
        </w:rPr>
        <w:t xml:space="preserve"> </w:t>
      </w:r>
      <w:r w:rsidR="008B7448">
        <w:rPr>
          <w:rFonts w:ascii="Times New Roman" w:eastAsia="Times New Roman" w:hAnsi="Times New Roman" w:cs="Times New Roman"/>
          <w:sz w:val="28"/>
          <w:szCs w:val="28"/>
          <w:lang w:eastAsia="ru-RU"/>
        </w:rPr>
        <w:t>5 940,1</w:t>
      </w:r>
      <w:r w:rsidRPr="001B707D">
        <w:rPr>
          <w:rFonts w:ascii="Times New Roman" w:eastAsia="Times New Roman" w:hAnsi="Times New Roman" w:cs="Times New Roman"/>
          <w:sz w:val="28"/>
          <w:szCs w:val="28"/>
          <w:lang w:eastAsia="ru-RU"/>
        </w:rPr>
        <w:t xml:space="preserve"> млн. рублей. </w:t>
      </w:r>
    </w:p>
    <w:p w:rsidR="001B707D" w:rsidRP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Кредиторская задолженность по крупным и средним предприятиям по состоянию на 01.</w:t>
      </w:r>
      <w:r w:rsidR="008B7448">
        <w:rPr>
          <w:rFonts w:ascii="Times New Roman" w:eastAsia="Times New Roman" w:hAnsi="Times New Roman" w:cs="Times New Roman"/>
          <w:sz w:val="28"/>
          <w:szCs w:val="28"/>
          <w:lang w:eastAsia="ru-RU"/>
        </w:rPr>
        <w:t>1</w:t>
      </w:r>
      <w:r w:rsidR="009772CF">
        <w:rPr>
          <w:rFonts w:ascii="Times New Roman" w:eastAsia="Times New Roman" w:hAnsi="Times New Roman" w:cs="Times New Roman"/>
          <w:sz w:val="28"/>
          <w:szCs w:val="28"/>
          <w:lang w:eastAsia="ru-RU"/>
        </w:rPr>
        <w:t>1</w:t>
      </w:r>
      <w:r w:rsidRPr="001B707D">
        <w:rPr>
          <w:rFonts w:ascii="Times New Roman" w:eastAsia="Times New Roman" w:hAnsi="Times New Roman" w:cs="Times New Roman"/>
          <w:sz w:val="28"/>
          <w:szCs w:val="28"/>
          <w:lang w:eastAsia="ru-RU"/>
        </w:rPr>
        <w:t>.20</w:t>
      </w:r>
      <w:r w:rsidR="007F428A">
        <w:rPr>
          <w:rFonts w:ascii="Times New Roman" w:eastAsia="Times New Roman" w:hAnsi="Times New Roman" w:cs="Times New Roman"/>
          <w:sz w:val="28"/>
          <w:szCs w:val="28"/>
          <w:lang w:eastAsia="ru-RU"/>
        </w:rPr>
        <w:t>20</w:t>
      </w:r>
      <w:r w:rsidRPr="001B707D">
        <w:rPr>
          <w:rFonts w:ascii="Times New Roman" w:eastAsia="Times New Roman" w:hAnsi="Times New Roman" w:cs="Times New Roman"/>
          <w:sz w:val="28"/>
          <w:szCs w:val="28"/>
          <w:lang w:eastAsia="ru-RU"/>
        </w:rPr>
        <w:t xml:space="preserve"> составила 1</w:t>
      </w:r>
      <w:r w:rsidR="008B7448">
        <w:rPr>
          <w:rFonts w:ascii="Times New Roman" w:eastAsia="Times New Roman" w:hAnsi="Times New Roman" w:cs="Times New Roman"/>
          <w:sz w:val="28"/>
          <w:szCs w:val="28"/>
          <w:lang w:eastAsia="ru-RU"/>
        </w:rPr>
        <w:t>0 </w:t>
      </w:r>
      <w:r w:rsidR="001B1DAF">
        <w:rPr>
          <w:rFonts w:ascii="Times New Roman" w:eastAsia="Times New Roman" w:hAnsi="Times New Roman" w:cs="Times New Roman"/>
          <w:sz w:val="28"/>
          <w:szCs w:val="28"/>
          <w:lang w:eastAsia="ru-RU"/>
        </w:rPr>
        <w:t>6</w:t>
      </w:r>
      <w:r w:rsidR="008B7448">
        <w:rPr>
          <w:rFonts w:ascii="Times New Roman" w:eastAsia="Times New Roman" w:hAnsi="Times New Roman" w:cs="Times New Roman"/>
          <w:sz w:val="28"/>
          <w:szCs w:val="28"/>
          <w:lang w:eastAsia="ru-RU"/>
        </w:rPr>
        <w:t>38,8</w:t>
      </w:r>
      <w:r w:rsidR="001C6AB0">
        <w:rPr>
          <w:rFonts w:ascii="Times New Roman" w:eastAsia="Times New Roman" w:hAnsi="Times New Roman" w:cs="Times New Roman"/>
          <w:sz w:val="28"/>
          <w:szCs w:val="28"/>
          <w:lang w:eastAsia="ru-RU"/>
        </w:rPr>
        <w:t xml:space="preserve"> </w:t>
      </w:r>
      <w:r w:rsidRPr="001B707D">
        <w:rPr>
          <w:rFonts w:ascii="Times New Roman" w:eastAsia="Times New Roman" w:hAnsi="Times New Roman" w:cs="Times New Roman"/>
          <w:sz w:val="28"/>
          <w:szCs w:val="28"/>
          <w:lang w:eastAsia="ru-RU"/>
        </w:rPr>
        <w:t xml:space="preserve">млн. рублей, из нее просроченная кредиторская задолженность </w:t>
      </w:r>
      <w:r w:rsidR="008B7448">
        <w:rPr>
          <w:rFonts w:ascii="Times New Roman" w:eastAsia="Times New Roman" w:hAnsi="Times New Roman" w:cs="Times New Roman"/>
          <w:sz w:val="28"/>
          <w:szCs w:val="28"/>
          <w:lang w:eastAsia="ru-RU"/>
        </w:rPr>
        <w:t>3 909,2</w:t>
      </w:r>
      <w:r w:rsidRPr="001B707D">
        <w:rPr>
          <w:rFonts w:ascii="Times New Roman" w:eastAsia="Times New Roman" w:hAnsi="Times New Roman" w:cs="Times New Roman"/>
          <w:sz w:val="28"/>
          <w:szCs w:val="28"/>
          <w:lang w:eastAsia="ru-RU"/>
        </w:rPr>
        <w:t xml:space="preserve"> млн. рублей или 3</w:t>
      </w:r>
      <w:r w:rsidR="008B7448">
        <w:rPr>
          <w:rFonts w:ascii="Times New Roman" w:eastAsia="Times New Roman" w:hAnsi="Times New Roman" w:cs="Times New Roman"/>
          <w:sz w:val="28"/>
          <w:szCs w:val="28"/>
          <w:lang w:eastAsia="ru-RU"/>
        </w:rPr>
        <w:t>6</w:t>
      </w:r>
      <w:r w:rsidRPr="001B707D">
        <w:rPr>
          <w:rFonts w:ascii="Times New Roman" w:eastAsia="Times New Roman" w:hAnsi="Times New Roman" w:cs="Times New Roman"/>
          <w:sz w:val="28"/>
          <w:szCs w:val="28"/>
          <w:lang w:eastAsia="ru-RU"/>
        </w:rPr>
        <w:t>,</w:t>
      </w:r>
      <w:r w:rsidR="008B7448">
        <w:rPr>
          <w:rFonts w:ascii="Times New Roman" w:eastAsia="Times New Roman" w:hAnsi="Times New Roman" w:cs="Times New Roman"/>
          <w:sz w:val="28"/>
          <w:szCs w:val="28"/>
          <w:lang w:eastAsia="ru-RU"/>
        </w:rPr>
        <w:t>7</w:t>
      </w:r>
      <w:r w:rsidRPr="001B707D">
        <w:rPr>
          <w:rFonts w:ascii="Times New Roman" w:eastAsia="Times New Roman" w:hAnsi="Times New Roman" w:cs="Times New Roman"/>
          <w:sz w:val="28"/>
          <w:szCs w:val="28"/>
          <w:lang w:eastAsia="ru-RU"/>
        </w:rPr>
        <w:t xml:space="preserve"> % в общем объеме кредиторской задолженности. </w:t>
      </w:r>
    </w:p>
    <w:p w:rsidR="001B707D" w:rsidRP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Дебиторская задолженность предприятий обследованных отраслей на 01.</w:t>
      </w:r>
      <w:r w:rsidR="001C6AB0">
        <w:rPr>
          <w:rFonts w:ascii="Times New Roman" w:eastAsia="Times New Roman" w:hAnsi="Times New Roman" w:cs="Times New Roman"/>
          <w:sz w:val="28"/>
          <w:szCs w:val="28"/>
          <w:lang w:eastAsia="ru-RU"/>
        </w:rPr>
        <w:t>11</w:t>
      </w:r>
      <w:r w:rsidRPr="001B707D">
        <w:rPr>
          <w:rFonts w:ascii="Times New Roman" w:eastAsia="Times New Roman" w:hAnsi="Times New Roman" w:cs="Times New Roman"/>
          <w:sz w:val="28"/>
          <w:szCs w:val="28"/>
          <w:lang w:eastAsia="ru-RU"/>
        </w:rPr>
        <w:t>.20</w:t>
      </w:r>
      <w:r w:rsidR="00C61450">
        <w:rPr>
          <w:rFonts w:ascii="Times New Roman" w:eastAsia="Times New Roman" w:hAnsi="Times New Roman" w:cs="Times New Roman"/>
          <w:sz w:val="28"/>
          <w:szCs w:val="28"/>
          <w:lang w:eastAsia="ru-RU"/>
        </w:rPr>
        <w:t>20</w:t>
      </w:r>
      <w:r w:rsidRPr="001B707D">
        <w:rPr>
          <w:rFonts w:ascii="Times New Roman" w:eastAsia="Times New Roman" w:hAnsi="Times New Roman" w:cs="Times New Roman"/>
          <w:sz w:val="28"/>
          <w:szCs w:val="28"/>
          <w:lang w:eastAsia="ru-RU"/>
        </w:rPr>
        <w:t xml:space="preserve"> года составила </w:t>
      </w:r>
      <w:r w:rsidR="001B1DAF">
        <w:rPr>
          <w:rFonts w:ascii="Times New Roman" w:eastAsia="Times New Roman" w:hAnsi="Times New Roman" w:cs="Times New Roman"/>
          <w:sz w:val="28"/>
          <w:szCs w:val="28"/>
          <w:lang w:eastAsia="ru-RU"/>
        </w:rPr>
        <w:t>4</w:t>
      </w:r>
      <w:r w:rsidR="001C6AB0">
        <w:rPr>
          <w:rFonts w:ascii="Times New Roman" w:eastAsia="Times New Roman" w:hAnsi="Times New Roman" w:cs="Times New Roman"/>
          <w:sz w:val="28"/>
          <w:szCs w:val="28"/>
          <w:lang w:eastAsia="ru-RU"/>
        </w:rPr>
        <w:t> 698,</w:t>
      </w:r>
      <w:r w:rsidR="00FA23EF">
        <w:rPr>
          <w:rFonts w:ascii="Times New Roman" w:eastAsia="Times New Roman" w:hAnsi="Times New Roman" w:cs="Times New Roman"/>
          <w:sz w:val="28"/>
          <w:szCs w:val="28"/>
          <w:lang w:eastAsia="ru-RU"/>
        </w:rPr>
        <w:t>7</w:t>
      </w:r>
      <w:r w:rsidRPr="001B707D">
        <w:rPr>
          <w:rFonts w:ascii="Times New Roman" w:eastAsia="Times New Roman" w:hAnsi="Times New Roman" w:cs="Times New Roman"/>
          <w:sz w:val="28"/>
          <w:szCs w:val="28"/>
          <w:lang w:eastAsia="ru-RU"/>
        </w:rPr>
        <w:t xml:space="preserve"> млн. рублей, из нее просроченная </w:t>
      </w:r>
      <w:r w:rsidR="001C6AB0">
        <w:rPr>
          <w:rFonts w:ascii="Times New Roman" w:eastAsia="Times New Roman" w:hAnsi="Times New Roman" w:cs="Times New Roman"/>
          <w:sz w:val="28"/>
          <w:szCs w:val="28"/>
          <w:lang w:eastAsia="ru-RU"/>
        </w:rPr>
        <w:t>482,2</w:t>
      </w:r>
      <w:r w:rsidRPr="001B707D">
        <w:rPr>
          <w:rFonts w:ascii="Times New Roman" w:eastAsia="Times New Roman" w:hAnsi="Times New Roman" w:cs="Times New Roman"/>
          <w:sz w:val="28"/>
          <w:szCs w:val="28"/>
          <w:lang w:eastAsia="ru-RU"/>
        </w:rPr>
        <w:t xml:space="preserve"> млн. рублей или </w:t>
      </w:r>
      <w:r w:rsidR="001B1DAF">
        <w:rPr>
          <w:rFonts w:ascii="Times New Roman" w:eastAsia="Times New Roman" w:hAnsi="Times New Roman" w:cs="Times New Roman"/>
          <w:sz w:val="28"/>
          <w:szCs w:val="28"/>
          <w:lang w:eastAsia="ru-RU"/>
        </w:rPr>
        <w:t>1</w:t>
      </w:r>
      <w:r w:rsidR="001C6AB0">
        <w:rPr>
          <w:rFonts w:ascii="Times New Roman" w:eastAsia="Times New Roman" w:hAnsi="Times New Roman" w:cs="Times New Roman"/>
          <w:sz w:val="28"/>
          <w:szCs w:val="28"/>
          <w:lang w:eastAsia="ru-RU"/>
        </w:rPr>
        <w:t>0,</w:t>
      </w:r>
      <w:r w:rsidR="001B1DAF">
        <w:rPr>
          <w:rFonts w:ascii="Times New Roman" w:eastAsia="Times New Roman" w:hAnsi="Times New Roman" w:cs="Times New Roman"/>
          <w:sz w:val="28"/>
          <w:szCs w:val="28"/>
          <w:lang w:eastAsia="ru-RU"/>
        </w:rPr>
        <w:t>3</w:t>
      </w:r>
      <w:r w:rsidRPr="001B707D">
        <w:rPr>
          <w:rFonts w:ascii="Times New Roman" w:eastAsia="Times New Roman" w:hAnsi="Times New Roman" w:cs="Times New Roman"/>
          <w:sz w:val="28"/>
          <w:szCs w:val="28"/>
          <w:lang w:eastAsia="ru-RU"/>
        </w:rPr>
        <w:t xml:space="preserve"> % от общего объема дебиторской задолженности. </w:t>
      </w:r>
    </w:p>
    <w:p w:rsidR="001B707D" w:rsidRDefault="001B707D" w:rsidP="001B707D">
      <w:pPr>
        <w:ind w:firstLine="709"/>
        <w:jc w:val="both"/>
        <w:rPr>
          <w:rFonts w:ascii="Times New Roman" w:eastAsia="Times New Roman" w:hAnsi="Times New Roman" w:cs="Times New Roman"/>
          <w:sz w:val="28"/>
          <w:szCs w:val="28"/>
          <w:lang w:eastAsia="ru-RU"/>
        </w:rPr>
      </w:pPr>
    </w:p>
    <w:p w:rsidR="00A3290D" w:rsidRPr="001B707D" w:rsidRDefault="00A3290D" w:rsidP="001B707D">
      <w:pPr>
        <w:ind w:firstLine="709"/>
        <w:jc w:val="both"/>
        <w:rPr>
          <w:rFonts w:ascii="Times New Roman" w:eastAsia="Times New Roman" w:hAnsi="Times New Roman" w:cs="Times New Roman"/>
          <w:sz w:val="28"/>
          <w:szCs w:val="28"/>
          <w:lang w:eastAsia="ru-RU"/>
        </w:rPr>
      </w:pPr>
    </w:p>
    <w:p w:rsidR="001B707D" w:rsidRPr="001B707D" w:rsidRDefault="001B707D" w:rsidP="001B707D">
      <w:pPr>
        <w:ind w:firstLine="708"/>
        <w:jc w:val="center"/>
        <w:rPr>
          <w:rFonts w:ascii="Times New Roman" w:eastAsia="Times New Roman" w:hAnsi="Times New Roman" w:cs="Times New Roman"/>
          <w:i/>
          <w:sz w:val="28"/>
          <w:szCs w:val="28"/>
          <w:lang w:eastAsia="ru-RU"/>
        </w:rPr>
      </w:pPr>
      <w:r w:rsidRPr="001B707D">
        <w:rPr>
          <w:rFonts w:ascii="Times New Roman" w:eastAsia="Times New Roman" w:hAnsi="Times New Roman" w:cs="Times New Roman"/>
          <w:i/>
          <w:sz w:val="28"/>
          <w:szCs w:val="28"/>
          <w:lang w:eastAsia="ru-RU"/>
        </w:rPr>
        <w:t>Динамика дебиторской и кредиторской задолженности</w:t>
      </w:r>
    </w:p>
    <w:p w:rsidR="001B707D" w:rsidRPr="001B707D" w:rsidRDefault="001B707D" w:rsidP="001B707D">
      <w:pPr>
        <w:ind w:firstLine="708"/>
        <w:jc w:val="center"/>
        <w:rPr>
          <w:rFonts w:ascii="Times New Roman" w:eastAsia="Times New Roman" w:hAnsi="Times New Roman" w:cs="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1832"/>
        <w:gridCol w:w="1777"/>
        <w:gridCol w:w="2406"/>
      </w:tblGrid>
      <w:tr w:rsidR="001B707D" w:rsidRPr="001B707D" w:rsidTr="007F6FC6">
        <w:tc>
          <w:tcPr>
            <w:tcW w:w="3652" w:type="dxa"/>
            <w:shd w:val="clear" w:color="auto" w:fill="auto"/>
          </w:tcPr>
          <w:p w:rsidR="001B707D" w:rsidRPr="001B707D" w:rsidRDefault="001B707D" w:rsidP="001B707D">
            <w:pPr>
              <w:jc w:val="center"/>
              <w:rPr>
                <w:rFonts w:ascii="Times New Roman" w:eastAsia="Times New Roman" w:hAnsi="Times New Roman" w:cs="Times New Roman"/>
                <w:i/>
                <w:sz w:val="28"/>
                <w:szCs w:val="28"/>
                <w:lang w:eastAsia="ru-RU"/>
              </w:rPr>
            </w:pPr>
          </w:p>
        </w:tc>
        <w:tc>
          <w:tcPr>
            <w:tcW w:w="1843" w:type="dxa"/>
            <w:shd w:val="clear" w:color="auto" w:fill="auto"/>
          </w:tcPr>
          <w:p w:rsidR="001B707D" w:rsidRPr="001B707D" w:rsidRDefault="001B707D" w:rsidP="001B707D">
            <w:pPr>
              <w:jc w:val="center"/>
              <w:rPr>
                <w:rFonts w:ascii="Times New Roman" w:eastAsia="Times New Roman" w:hAnsi="Times New Roman" w:cs="Times New Roman"/>
                <w:sz w:val="28"/>
                <w:szCs w:val="28"/>
                <w:lang w:eastAsia="ru-RU"/>
              </w:rPr>
            </w:pPr>
            <w:r w:rsidRPr="001B707D">
              <w:rPr>
                <w:rFonts w:ascii="Times New Roman" w:eastAsia="Times New Roman" w:hAnsi="Times New Roman" w:cs="Times New Roman"/>
                <w:color w:val="000000"/>
                <w:sz w:val="20"/>
                <w:szCs w:val="20"/>
                <w:lang w:eastAsia="ru-RU"/>
              </w:rPr>
              <w:t>Фактическая задолженность, млн. руб.</w:t>
            </w:r>
          </w:p>
        </w:tc>
        <w:tc>
          <w:tcPr>
            <w:tcW w:w="1789" w:type="dxa"/>
            <w:shd w:val="clear" w:color="auto" w:fill="auto"/>
          </w:tcPr>
          <w:p w:rsidR="001B707D" w:rsidRPr="001B707D" w:rsidRDefault="001B707D" w:rsidP="001B707D">
            <w:pPr>
              <w:jc w:val="center"/>
              <w:rPr>
                <w:rFonts w:ascii="Times New Roman" w:eastAsia="Times New Roman" w:hAnsi="Times New Roman" w:cs="Times New Roman"/>
                <w:sz w:val="28"/>
                <w:szCs w:val="28"/>
                <w:lang w:eastAsia="ru-RU"/>
              </w:rPr>
            </w:pPr>
            <w:r w:rsidRPr="001B707D">
              <w:rPr>
                <w:rFonts w:ascii="Times New Roman" w:eastAsia="Times New Roman" w:hAnsi="Times New Roman" w:cs="Times New Roman"/>
                <w:color w:val="000000"/>
                <w:sz w:val="20"/>
                <w:szCs w:val="20"/>
                <w:lang w:eastAsia="ru-RU"/>
              </w:rPr>
              <w:t>в том числе просроченная, млн. руб.</w:t>
            </w:r>
          </w:p>
        </w:tc>
        <w:tc>
          <w:tcPr>
            <w:tcW w:w="2428" w:type="dxa"/>
            <w:shd w:val="clear" w:color="auto" w:fill="auto"/>
          </w:tcPr>
          <w:p w:rsidR="001B707D" w:rsidRPr="001B707D" w:rsidRDefault="001B707D" w:rsidP="001B707D">
            <w:pPr>
              <w:jc w:val="center"/>
              <w:rPr>
                <w:rFonts w:ascii="Times New Roman" w:eastAsia="Times New Roman" w:hAnsi="Times New Roman" w:cs="Times New Roman"/>
                <w:i/>
                <w:sz w:val="28"/>
                <w:szCs w:val="28"/>
                <w:lang w:eastAsia="ru-RU"/>
              </w:rPr>
            </w:pPr>
            <w:r w:rsidRPr="001B707D">
              <w:rPr>
                <w:rFonts w:ascii="Times New Roman" w:eastAsia="Times New Roman" w:hAnsi="Times New Roman" w:cs="Times New Roman"/>
                <w:color w:val="000000"/>
                <w:sz w:val="20"/>
                <w:szCs w:val="20"/>
                <w:lang w:eastAsia="ru-RU"/>
              </w:rPr>
              <w:t>Удельный вес просроченной задолженности в общем объёме задолженности, %</w:t>
            </w:r>
          </w:p>
        </w:tc>
      </w:tr>
      <w:tr w:rsidR="001B707D" w:rsidRPr="001B707D" w:rsidTr="007F6FC6">
        <w:tc>
          <w:tcPr>
            <w:tcW w:w="3652" w:type="dxa"/>
            <w:shd w:val="clear" w:color="auto" w:fill="auto"/>
          </w:tcPr>
          <w:p w:rsidR="001B707D" w:rsidRPr="001B707D" w:rsidRDefault="001B707D" w:rsidP="001B707D">
            <w:pPr>
              <w:jc w:val="center"/>
              <w:rPr>
                <w:rFonts w:ascii="Times New Roman" w:eastAsia="Times New Roman" w:hAnsi="Times New Roman" w:cs="Times New Roman"/>
                <w:i/>
                <w:sz w:val="28"/>
                <w:szCs w:val="28"/>
                <w:lang w:eastAsia="ru-RU"/>
              </w:rPr>
            </w:pPr>
            <w:r w:rsidRPr="001B707D">
              <w:rPr>
                <w:rFonts w:ascii="Times New Roman" w:eastAsia="Times New Roman" w:hAnsi="Times New Roman" w:cs="Times New Roman"/>
                <w:sz w:val="24"/>
                <w:szCs w:val="24"/>
                <w:lang w:eastAsia="ru-RU"/>
              </w:rPr>
              <w:t>Дебиторская задолженность</w:t>
            </w:r>
          </w:p>
        </w:tc>
        <w:tc>
          <w:tcPr>
            <w:tcW w:w="1843" w:type="dxa"/>
            <w:shd w:val="clear" w:color="auto" w:fill="auto"/>
          </w:tcPr>
          <w:p w:rsidR="001B707D" w:rsidRPr="001B707D" w:rsidRDefault="001B1DAF" w:rsidP="001C6A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C6AB0">
              <w:rPr>
                <w:rFonts w:ascii="Times New Roman" w:eastAsia="Times New Roman" w:hAnsi="Times New Roman" w:cs="Times New Roman"/>
                <w:sz w:val="24"/>
                <w:szCs w:val="24"/>
                <w:lang w:eastAsia="ru-RU"/>
              </w:rPr>
              <w:t> 698,</w:t>
            </w:r>
            <w:r w:rsidR="00FA23EF">
              <w:rPr>
                <w:rFonts w:ascii="Times New Roman" w:eastAsia="Times New Roman" w:hAnsi="Times New Roman" w:cs="Times New Roman"/>
                <w:sz w:val="24"/>
                <w:szCs w:val="24"/>
                <w:lang w:eastAsia="ru-RU"/>
              </w:rPr>
              <w:t>7</w:t>
            </w:r>
          </w:p>
        </w:tc>
        <w:tc>
          <w:tcPr>
            <w:tcW w:w="1789" w:type="dxa"/>
            <w:shd w:val="clear" w:color="auto" w:fill="auto"/>
          </w:tcPr>
          <w:p w:rsidR="001B707D" w:rsidRPr="001B707D" w:rsidRDefault="001B1DAF" w:rsidP="001C6A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C6AB0">
              <w:rPr>
                <w:rFonts w:ascii="Times New Roman" w:eastAsia="Times New Roman" w:hAnsi="Times New Roman" w:cs="Times New Roman"/>
                <w:sz w:val="24"/>
                <w:szCs w:val="24"/>
                <w:lang w:eastAsia="ru-RU"/>
              </w:rPr>
              <w:t>82,2</w:t>
            </w:r>
          </w:p>
        </w:tc>
        <w:tc>
          <w:tcPr>
            <w:tcW w:w="2428" w:type="dxa"/>
            <w:shd w:val="clear" w:color="auto" w:fill="auto"/>
          </w:tcPr>
          <w:p w:rsidR="001B707D" w:rsidRPr="001B707D" w:rsidRDefault="001B1DAF" w:rsidP="001C6A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C6AB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p>
        </w:tc>
      </w:tr>
      <w:tr w:rsidR="001B707D" w:rsidRPr="001B707D" w:rsidTr="007F6FC6">
        <w:tc>
          <w:tcPr>
            <w:tcW w:w="3652" w:type="dxa"/>
            <w:shd w:val="clear" w:color="auto" w:fill="auto"/>
          </w:tcPr>
          <w:p w:rsidR="001B707D" w:rsidRPr="001B707D" w:rsidRDefault="001B707D" w:rsidP="001B707D">
            <w:pPr>
              <w:jc w:val="center"/>
              <w:rPr>
                <w:rFonts w:ascii="Times New Roman" w:eastAsia="Times New Roman" w:hAnsi="Times New Roman" w:cs="Times New Roman"/>
                <w:i/>
                <w:sz w:val="28"/>
                <w:szCs w:val="28"/>
                <w:lang w:eastAsia="ru-RU"/>
              </w:rPr>
            </w:pPr>
            <w:r w:rsidRPr="001B707D">
              <w:rPr>
                <w:rFonts w:ascii="Times New Roman" w:eastAsia="Times New Roman" w:hAnsi="Times New Roman" w:cs="Times New Roman"/>
                <w:sz w:val="24"/>
                <w:szCs w:val="24"/>
                <w:lang w:eastAsia="ru-RU"/>
              </w:rPr>
              <w:t>Кредиторская задолженность</w:t>
            </w:r>
          </w:p>
        </w:tc>
        <w:tc>
          <w:tcPr>
            <w:tcW w:w="1843" w:type="dxa"/>
            <w:shd w:val="clear" w:color="auto" w:fill="auto"/>
          </w:tcPr>
          <w:p w:rsidR="001B707D" w:rsidRPr="001B707D" w:rsidRDefault="001B707D" w:rsidP="001C6AB0">
            <w:pPr>
              <w:jc w:val="center"/>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1</w:t>
            </w:r>
            <w:r w:rsidR="00FA23EF">
              <w:rPr>
                <w:rFonts w:ascii="Times New Roman" w:eastAsia="Times New Roman" w:hAnsi="Times New Roman" w:cs="Times New Roman"/>
                <w:sz w:val="24"/>
                <w:szCs w:val="24"/>
                <w:lang w:eastAsia="ru-RU"/>
              </w:rPr>
              <w:t>0</w:t>
            </w:r>
            <w:r w:rsidR="001C6AB0">
              <w:rPr>
                <w:rFonts w:ascii="Times New Roman" w:eastAsia="Times New Roman" w:hAnsi="Times New Roman" w:cs="Times New Roman"/>
                <w:sz w:val="24"/>
                <w:szCs w:val="24"/>
                <w:lang w:eastAsia="ru-RU"/>
              </w:rPr>
              <w:t> </w:t>
            </w:r>
            <w:r w:rsidR="001B1DAF">
              <w:rPr>
                <w:rFonts w:ascii="Times New Roman" w:eastAsia="Times New Roman" w:hAnsi="Times New Roman" w:cs="Times New Roman"/>
                <w:sz w:val="24"/>
                <w:szCs w:val="24"/>
                <w:lang w:eastAsia="ru-RU"/>
              </w:rPr>
              <w:t>6</w:t>
            </w:r>
            <w:r w:rsidR="001C6AB0">
              <w:rPr>
                <w:rFonts w:ascii="Times New Roman" w:eastAsia="Times New Roman" w:hAnsi="Times New Roman" w:cs="Times New Roman"/>
                <w:sz w:val="24"/>
                <w:szCs w:val="24"/>
                <w:lang w:eastAsia="ru-RU"/>
              </w:rPr>
              <w:t>38,8</w:t>
            </w:r>
          </w:p>
        </w:tc>
        <w:tc>
          <w:tcPr>
            <w:tcW w:w="1789" w:type="dxa"/>
            <w:shd w:val="clear" w:color="auto" w:fill="auto"/>
          </w:tcPr>
          <w:p w:rsidR="001B707D" w:rsidRPr="001B707D" w:rsidRDefault="001C6AB0" w:rsidP="001C6A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3 9</w:t>
            </w:r>
            <w:r w:rsidR="00FA23E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9,2</w:t>
            </w:r>
          </w:p>
        </w:tc>
        <w:tc>
          <w:tcPr>
            <w:tcW w:w="2428" w:type="dxa"/>
            <w:shd w:val="clear" w:color="auto" w:fill="auto"/>
          </w:tcPr>
          <w:p w:rsidR="001B707D" w:rsidRPr="001B707D" w:rsidRDefault="001B707D" w:rsidP="001C6AB0">
            <w:pPr>
              <w:jc w:val="center"/>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3</w:t>
            </w:r>
            <w:r w:rsidR="001C6AB0">
              <w:rPr>
                <w:rFonts w:ascii="Times New Roman" w:eastAsia="Times New Roman" w:hAnsi="Times New Roman" w:cs="Times New Roman"/>
                <w:sz w:val="24"/>
                <w:szCs w:val="24"/>
                <w:lang w:eastAsia="ru-RU"/>
              </w:rPr>
              <w:t>6</w:t>
            </w:r>
            <w:r w:rsidRPr="001B707D">
              <w:rPr>
                <w:rFonts w:ascii="Times New Roman" w:eastAsia="Times New Roman" w:hAnsi="Times New Roman" w:cs="Times New Roman"/>
                <w:sz w:val="24"/>
                <w:szCs w:val="24"/>
                <w:lang w:eastAsia="ru-RU"/>
              </w:rPr>
              <w:t>,</w:t>
            </w:r>
            <w:r w:rsidR="001C6AB0">
              <w:rPr>
                <w:rFonts w:ascii="Times New Roman" w:eastAsia="Times New Roman" w:hAnsi="Times New Roman" w:cs="Times New Roman"/>
                <w:sz w:val="24"/>
                <w:szCs w:val="24"/>
                <w:lang w:eastAsia="ru-RU"/>
              </w:rPr>
              <w:t>7</w:t>
            </w:r>
          </w:p>
        </w:tc>
      </w:tr>
    </w:tbl>
    <w:p w:rsidR="00FB3541" w:rsidRDefault="00FB3541" w:rsidP="003D1B15">
      <w:pPr>
        <w:pStyle w:val="aa"/>
        <w:spacing w:line="276" w:lineRule="auto"/>
        <w:jc w:val="center"/>
        <w:rPr>
          <w:b/>
        </w:rPr>
      </w:pPr>
    </w:p>
    <w:p w:rsidR="003D1B15" w:rsidRPr="00343F78" w:rsidRDefault="00D250FC" w:rsidP="003D1B15">
      <w:pPr>
        <w:pStyle w:val="aa"/>
        <w:spacing w:line="276" w:lineRule="auto"/>
        <w:jc w:val="center"/>
        <w:rPr>
          <w:b/>
        </w:rPr>
      </w:pPr>
      <w:r>
        <w:rPr>
          <w:b/>
        </w:rPr>
        <w:t>10</w:t>
      </w:r>
      <w:r w:rsidR="003D1B15">
        <w:rPr>
          <w:b/>
        </w:rPr>
        <w:t xml:space="preserve">. </w:t>
      </w:r>
      <w:r w:rsidR="00F255A7">
        <w:rPr>
          <w:b/>
        </w:rPr>
        <w:t>Б</w:t>
      </w:r>
      <w:r w:rsidR="003D1B15">
        <w:rPr>
          <w:b/>
        </w:rPr>
        <w:t xml:space="preserve">юджет </w:t>
      </w:r>
    </w:p>
    <w:p w:rsidR="00A36217" w:rsidRDefault="00A36217" w:rsidP="00C22651">
      <w:pPr>
        <w:ind w:firstLine="708"/>
        <w:jc w:val="both"/>
        <w:rPr>
          <w:rFonts w:ascii="Times New Roman" w:hAnsi="Times New Roman" w:cs="Times New Roman"/>
          <w:sz w:val="28"/>
          <w:szCs w:val="28"/>
        </w:rPr>
      </w:pPr>
    </w:p>
    <w:p w:rsidR="00106136" w:rsidRPr="00106136" w:rsidRDefault="006703CA" w:rsidP="001B707D">
      <w:pPr>
        <w:ind w:firstLine="708"/>
        <w:jc w:val="center"/>
        <w:rPr>
          <w:rFonts w:ascii="Times New Roman" w:hAnsi="Times New Roman" w:cs="Times New Roman"/>
          <w:i/>
          <w:sz w:val="28"/>
          <w:szCs w:val="28"/>
        </w:rPr>
      </w:pPr>
      <w:r>
        <w:rPr>
          <w:rFonts w:ascii="Times New Roman" w:hAnsi="Times New Roman" w:cs="Times New Roman"/>
          <w:i/>
          <w:sz w:val="28"/>
          <w:szCs w:val="28"/>
        </w:rPr>
        <w:t>Исполнение</w:t>
      </w:r>
      <w:r w:rsidR="00106136" w:rsidRPr="00106136">
        <w:rPr>
          <w:rFonts w:ascii="Times New Roman" w:hAnsi="Times New Roman" w:cs="Times New Roman"/>
          <w:i/>
          <w:sz w:val="28"/>
          <w:szCs w:val="28"/>
        </w:rPr>
        <w:t xml:space="preserve"> бюджета</w:t>
      </w:r>
      <w:r>
        <w:rPr>
          <w:rFonts w:ascii="Times New Roman" w:hAnsi="Times New Roman" w:cs="Times New Roman"/>
          <w:i/>
          <w:sz w:val="28"/>
          <w:szCs w:val="28"/>
        </w:rPr>
        <w:t xml:space="preserve"> по доходам</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За </w:t>
      </w:r>
      <w:r w:rsidR="00517302">
        <w:rPr>
          <w:rFonts w:ascii="Times New Roman" w:eastAsia="Times New Roman" w:hAnsi="Times New Roman" w:cs="Times New Roman"/>
          <w:sz w:val="28"/>
          <w:szCs w:val="28"/>
          <w:lang w:eastAsia="ru-RU"/>
        </w:rPr>
        <w:t>отчётный</w:t>
      </w:r>
      <w:r w:rsidR="003E1E2A">
        <w:rPr>
          <w:rFonts w:ascii="Times New Roman" w:eastAsia="Times New Roman" w:hAnsi="Times New Roman" w:cs="Times New Roman"/>
          <w:sz w:val="28"/>
          <w:szCs w:val="28"/>
          <w:lang w:eastAsia="ru-RU"/>
        </w:rPr>
        <w:t xml:space="preserve"> </w:t>
      </w:r>
      <w:r w:rsidRPr="001B707D">
        <w:rPr>
          <w:rFonts w:ascii="Times New Roman" w:eastAsia="Times New Roman" w:hAnsi="Times New Roman" w:cs="Times New Roman"/>
          <w:sz w:val="28"/>
          <w:szCs w:val="28"/>
          <w:lang w:eastAsia="ru-RU"/>
        </w:rPr>
        <w:t>20</w:t>
      </w:r>
      <w:r w:rsidR="003E1E2A">
        <w:rPr>
          <w:rFonts w:ascii="Times New Roman" w:eastAsia="Times New Roman" w:hAnsi="Times New Roman" w:cs="Times New Roman"/>
          <w:sz w:val="28"/>
          <w:szCs w:val="28"/>
          <w:lang w:eastAsia="ru-RU"/>
        </w:rPr>
        <w:t>20</w:t>
      </w:r>
      <w:r w:rsidRPr="001B707D">
        <w:rPr>
          <w:rFonts w:ascii="Times New Roman" w:eastAsia="Times New Roman" w:hAnsi="Times New Roman" w:cs="Times New Roman"/>
          <w:sz w:val="28"/>
          <w:szCs w:val="28"/>
          <w:lang w:eastAsia="ru-RU"/>
        </w:rPr>
        <w:t xml:space="preserve"> год о</w:t>
      </w:r>
      <w:r w:rsidRPr="001B707D">
        <w:rPr>
          <w:rFonts w:ascii="Times New Roman" w:eastAsia="Times New Roman" w:hAnsi="Times New Roman" w:cs="Times New Roman"/>
          <w:sz w:val="28"/>
          <w:szCs w:val="20"/>
          <w:lang w:eastAsia="ar-SA"/>
        </w:rPr>
        <w:t xml:space="preserve">бщий объем доходов, поступивших в бюджет муниципального образования «Город Майкоп» </w:t>
      </w:r>
      <w:r w:rsidRPr="001B707D">
        <w:rPr>
          <w:rFonts w:ascii="Times New Roman" w:eastAsia="Times New Roman" w:hAnsi="Times New Roman" w:cs="Times New Roman"/>
          <w:sz w:val="28"/>
          <w:szCs w:val="28"/>
          <w:lang w:eastAsia="ru-RU"/>
        </w:rPr>
        <w:t xml:space="preserve">(далее – местный бюджет), </w:t>
      </w:r>
      <w:r w:rsidRPr="001B707D">
        <w:rPr>
          <w:rFonts w:ascii="Times New Roman" w:eastAsia="Times New Roman" w:hAnsi="Times New Roman" w:cs="Times New Roman"/>
          <w:sz w:val="28"/>
          <w:szCs w:val="20"/>
          <w:lang w:eastAsia="ar-SA"/>
        </w:rPr>
        <w:t xml:space="preserve">составил </w:t>
      </w:r>
      <w:r w:rsidR="00974029">
        <w:rPr>
          <w:rFonts w:ascii="Times New Roman" w:eastAsia="Times New Roman" w:hAnsi="Times New Roman" w:cs="Times New Roman"/>
          <w:sz w:val="28"/>
          <w:szCs w:val="20"/>
          <w:lang w:eastAsia="ar-SA"/>
        </w:rPr>
        <w:t>5</w:t>
      </w:r>
      <w:r w:rsidR="00342816">
        <w:rPr>
          <w:rFonts w:ascii="Times New Roman" w:eastAsia="Times New Roman" w:hAnsi="Times New Roman" w:cs="Times New Roman"/>
          <w:sz w:val="28"/>
          <w:szCs w:val="20"/>
          <w:lang w:eastAsia="ar-SA"/>
        </w:rPr>
        <w:t> </w:t>
      </w:r>
      <w:r w:rsidR="00974029">
        <w:rPr>
          <w:rFonts w:ascii="Times New Roman" w:eastAsia="Times New Roman" w:hAnsi="Times New Roman" w:cs="Times New Roman"/>
          <w:sz w:val="28"/>
          <w:szCs w:val="20"/>
          <w:lang w:eastAsia="ar-SA"/>
        </w:rPr>
        <w:t>09</w:t>
      </w:r>
      <w:r w:rsidR="00342816">
        <w:rPr>
          <w:rFonts w:ascii="Times New Roman" w:eastAsia="Times New Roman" w:hAnsi="Times New Roman" w:cs="Times New Roman"/>
          <w:sz w:val="28"/>
          <w:szCs w:val="20"/>
          <w:lang w:eastAsia="ar-SA"/>
        </w:rPr>
        <w:t>8,0</w:t>
      </w:r>
      <w:r w:rsidRPr="001B707D">
        <w:rPr>
          <w:rFonts w:ascii="Times New Roman" w:eastAsia="Times New Roman" w:hAnsi="Times New Roman" w:cs="Times New Roman"/>
          <w:sz w:val="28"/>
          <w:szCs w:val="20"/>
          <w:lang w:eastAsia="ar-SA"/>
        </w:rPr>
        <w:t xml:space="preserve"> млн. рублей и увеличился к уровню 201</w:t>
      </w:r>
      <w:r w:rsidR="003E1E2A">
        <w:rPr>
          <w:rFonts w:ascii="Times New Roman" w:eastAsia="Times New Roman" w:hAnsi="Times New Roman" w:cs="Times New Roman"/>
          <w:sz w:val="28"/>
          <w:szCs w:val="20"/>
          <w:lang w:eastAsia="ar-SA"/>
        </w:rPr>
        <w:t>9</w:t>
      </w:r>
      <w:r w:rsidRPr="001B707D">
        <w:rPr>
          <w:rFonts w:ascii="Times New Roman" w:eastAsia="Times New Roman" w:hAnsi="Times New Roman" w:cs="Times New Roman"/>
          <w:sz w:val="28"/>
          <w:szCs w:val="20"/>
          <w:lang w:eastAsia="ar-SA"/>
        </w:rPr>
        <w:t xml:space="preserve"> года на </w:t>
      </w:r>
      <w:r w:rsidR="00342816">
        <w:rPr>
          <w:rFonts w:ascii="Times New Roman" w:eastAsia="Times New Roman" w:hAnsi="Times New Roman" w:cs="Times New Roman"/>
          <w:sz w:val="28"/>
          <w:szCs w:val="20"/>
          <w:lang w:eastAsia="ar-SA"/>
        </w:rPr>
        <w:t>988,7</w:t>
      </w:r>
      <w:r w:rsidRPr="001B707D">
        <w:rPr>
          <w:rFonts w:ascii="Times New Roman" w:eastAsia="Times New Roman" w:hAnsi="Times New Roman" w:cs="Times New Roman"/>
          <w:sz w:val="28"/>
          <w:szCs w:val="20"/>
          <w:lang w:eastAsia="ar-SA"/>
        </w:rPr>
        <w:t xml:space="preserve"> млн. рублей или </w:t>
      </w:r>
      <w:r w:rsidR="00C15E58">
        <w:rPr>
          <w:rFonts w:ascii="Times New Roman" w:eastAsia="Times New Roman" w:hAnsi="Times New Roman" w:cs="Times New Roman"/>
          <w:sz w:val="28"/>
          <w:szCs w:val="20"/>
          <w:lang w:eastAsia="ar-SA"/>
        </w:rPr>
        <w:t xml:space="preserve">на </w:t>
      </w:r>
      <w:r w:rsidR="00195678">
        <w:rPr>
          <w:rFonts w:ascii="Times New Roman" w:eastAsia="Times New Roman" w:hAnsi="Times New Roman" w:cs="Times New Roman"/>
          <w:sz w:val="28"/>
          <w:szCs w:val="20"/>
          <w:lang w:eastAsia="ar-SA"/>
        </w:rPr>
        <w:t>2</w:t>
      </w:r>
      <w:r w:rsidR="00342816">
        <w:rPr>
          <w:rFonts w:ascii="Times New Roman" w:eastAsia="Times New Roman" w:hAnsi="Times New Roman" w:cs="Times New Roman"/>
          <w:sz w:val="28"/>
          <w:szCs w:val="20"/>
          <w:lang w:eastAsia="ar-SA"/>
        </w:rPr>
        <w:t>4</w:t>
      </w:r>
      <w:r w:rsidR="00195678">
        <w:rPr>
          <w:rFonts w:ascii="Times New Roman" w:eastAsia="Times New Roman" w:hAnsi="Times New Roman" w:cs="Times New Roman"/>
          <w:sz w:val="28"/>
          <w:szCs w:val="20"/>
          <w:lang w:eastAsia="ar-SA"/>
        </w:rPr>
        <w:t>,</w:t>
      </w:r>
      <w:r w:rsidR="00D53ECA">
        <w:rPr>
          <w:rFonts w:ascii="Times New Roman" w:eastAsia="Times New Roman" w:hAnsi="Times New Roman" w:cs="Times New Roman"/>
          <w:sz w:val="28"/>
          <w:szCs w:val="20"/>
          <w:lang w:eastAsia="ar-SA"/>
        </w:rPr>
        <w:t>1</w:t>
      </w:r>
      <w:r w:rsidRPr="001B707D">
        <w:rPr>
          <w:rFonts w:ascii="Times New Roman" w:eastAsia="Times New Roman" w:hAnsi="Times New Roman" w:cs="Times New Roman"/>
          <w:sz w:val="28"/>
          <w:szCs w:val="20"/>
          <w:lang w:eastAsia="ar-SA"/>
        </w:rPr>
        <w:t xml:space="preserve"> %.</w:t>
      </w:r>
      <w:r w:rsidRPr="001B707D">
        <w:rPr>
          <w:rFonts w:ascii="Times New Roman" w:eastAsia="Times New Roman" w:hAnsi="Times New Roman" w:cs="Times New Roman"/>
          <w:sz w:val="28"/>
          <w:szCs w:val="28"/>
          <w:lang w:eastAsia="ru-RU"/>
        </w:rPr>
        <w:t xml:space="preserve">  </w:t>
      </w:r>
    </w:p>
    <w:p w:rsidR="008B44A9"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По итогам </w:t>
      </w:r>
      <w:r w:rsidR="003E1E2A">
        <w:rPr>
          <w:rFonts w:ascii="Times New Roman" w:eastAsia="Times New Roman" w:hAnsi="Times New Roman" w:cs="Times New Roman"/>
          <w:sz w:val="28"/>
          <w:szCs w:val="28"/>
          <w:lang w:eastAsia="ru-RU"/>
        </w:rPr>
        <w:t>отч</w:t>
      </w:r>
      <w:r w:rsidR="00517302">
        <w:rPr>
          <w:rFonts w:ascii="Times New Roman" w:eastAsia="Times New Roman" w:hAnsi="Times New Roman" w:cs="Times New Roman"/>
          <w:sz w:val="28"/>
          <w:szCs w:val="28"/>
          <w:lang w:eastAsia="ru-RU"/>
        </w:rPr>
        <w:t>ё</w:t>
      </w:r>
      <w:r w:rsidR="003E1E2A">
        <w:rPr>
          <w:rFonts w:ascii="Times New Roman" w:eastAsia="Times New Roman" w:hAnsi="Times New Roman" w:cs="Times New Roman"/>
          <w:sz w:val="28"/>
          <w:szCs w:val="28"/>
          <w:lang w:eastAsia="ru-RU"/>
        </w:rPr>
        <w:t xml:space="preserve">тного </w:t>
      </w:r>
      <w:r w:rsidR="00517302">
        <w:rPr>
          <w:rFonts w:ascii="Times New Roman" w:eastAsia="Times New Roman" w:hAnsi="Times New Roman" w:cs="Times New Roman"/>
          <w:sz w:val="28"/>
          <w:szCs w:val="28"/>
          <w:lang w:eastAsia="ru-RU"/>
        </w:rPr>
        <w:t>год</w:t>
      </w:r>
      <w:r w:rsidRPr="001B707D">
        <w:rPr>
          <w:rFonts w:ascii="Times New Roman" w:eastAsia="Times New Roman" w:hAnsi="Times New Roman" w:cs="Times New Roman"/>
          <w:sz w:val="28"/>
          <w:szCs w:val="28"/>
          <w:lang w:eastAsia="ru-RU"/>
        </w:rPr>
        <w:t xml:space="preserve">а предприятиями и организациями города, субъектами малого и среднего предпринимательства, а также физическими лицами в местный бюджет перечислено </w:t>
      </w:r>
      <w:r w:rsidRPr="001B707D">
        <w:rPr>
          <w:rFonts w:ascii="Times New Roman" w:eastAsia="Times New Roman" w:hAnsi="Times New Roman" w:cs="Times New Roman"/>
          <w:i/>
          <w:sz w:val="28"/>
          <w:szCs w:val="28"/>
          <w:lang w:eastAsia="ru-RU"/>
        </w:rPr>
        <w:t>налоговых и неналоговых платежей</w:t>
      </w:r>
      <w:r w:rsidRPr="001B707D">
        <w:rPr>
          <w:rFonts w:ascii="Times New Roman" w:eastAsia="Times New Roman" w:hAnsi="Times New Roman" w:cs="Times New Roman"/>
          <w:sz w:val="28"/>
          <w:szCs w:val="28"/>
          <w:lang w:eastAsia="ru-RU"/>
        </w:rPr>
        <w:t xml:space="preserve"> в сумме </w:t>
      </w:r>
      <w:r w:rsidR="00B46AB6">
        <w:rPr>
          <w:rFonts w:ascii="Times New Roman" w:eastAsia="Times New Roman" w:hAnsi="Times New Roman" w:cs="Times New Roman"/>
          <w:sz w:val="28"/>
          <w:szCs w:val="28"/>
          <w:lang w:eastAsia="ru-RU"/>
        </w:rPr>
        <w:t>1</w:t>
      </w:r>
      <w:r w:rsidR="00342816">
        <w:rPr>
          <w:rFonts w:ascii="Times New Roman" w:eastAsia="Times New Roman" w:hAnsi="Times New Roman" w:cs="Times New Roman"/>
          <w:sz w:val="28"/>
          <w:szCs w:val="28"/>
          <w:lang w:eastAsia="ru-RU"/>
        </w:rPr>
        <w:t> 530,4</w:t>
      </w:r>
      <w:r w:rsidRPr="001B707D">
        <w:rPr>
          <w:rFonts w:ascii="Times New Roman" w:eastAsia="Times New Roman" w:hAnsi="Times New Roman" w:cs="Times New Roman"/>
          <w:sz w:val="28"/>
          <w:szCs w:val="28"/>
          <w:lang w:eastAsia="ru-RU"/>
        </w:rPr>
        <w:t xml:space="preserve"> млн. рублей или </w:t>
      </w:r>
      <w:r w:rsidR="00DC3F4F">
        <w:rPr>
          <w:rFonts w:ascii="Times New Roman" w:eastAsia="Times New Roman" w:hAnsi="Times New Roman" w:cs="Times New Roman"/>
          <w:sz w:val="28"/>
          <w:szCs w:val="28"/>
          <w:lang w:eastAsia="ru-RU"/>
        </w:rPr>
        <w:t xml:space="preserve">102,9 </w:t>
      </w:r>
      <w:r w:rsidRPr="001B707D">
        <w:rPr>
          <w:rFonts w:ascii="Times New Roman" w:eastAsia="Times New Roman" w:hAnsi="Times New Roman" w:cs="Times New Roman"/>
          <w:sz w:val="28"/>
          <w:szCs w:val="28"/>
          <w:lang w:eastAsia="ru-RU"/>
        </w:rPr>
        <w:t xml:space="preserve">% к уточненному кассовому плану (поступило в бюджет платежей </w:t>
      </w:r>
      <w:r w:rsidR="00DC3F4F">
        <w:rPr>
          <w:rFonts w:ascii="Times New Roman" w:eastAsia="Times New Roman" w:hAnsi="Times New Roman" w:cs="Times New Roman"/>
          <w:sz w:val="28"/>
          <w:szCs w:val="28"/>
          <w:lang w:eastAsia="ru-RU"/>
        </w:rPr>
        <w:t>боль</w:t>
      </w:r>
      <w:r w:rsidR="00FF11DA">
        <w:rPr>
          <w:rFonts w:ascii="Times New Roman" w:eastAsia="Times New Roman" w:hAnsi="Times New Roman" w:cs="Times New Roman"/>
          <w:sz w:val="28"/>
          <w:szCs w:val="28"/>
          <w:lang w:eastAsia="ru-RU"/>
        </w:rPr>
        <w:t>ше запланированного на</w:t>
      </w:r>
      <w:r w:rsidRPr="001B707D">
        <w:rPr>
          <w:rFonts w:ascii="Times New Roman" w:eastAsia="Times New Roman" w:hAnsi="Times New Roman" w:cs="Times New Roman"/>
          <w:sz w:val="28"/>
          <w:szCs w:val="28"/>
          <w:lang w:eastAsia="ru-RU"/>
        </w:rPr>
        <w:t xml:space="preserve"> сумм</w:t>
      </w:r>
      <w:r w:rsidR="00FF11DA">
        <w:rPr>
          <w:rFonts w:ascii="Times New Roman" w:eastAsia="Times New Roman" w:hAnsi="Times New Roman" w:cs="Times New Roman"/>
          <w:sz w:val="28"/>
          <w:szCs w:val="28"/>
          <w:lang w:eastAsia="ru-RU"/>
        </w:rPr>
        <w:t>у</w:t>
      </w:r>
      <w:r w:rsidRPr="001B707D">
        <w:rPr>
          <w:rFonts w:ascii="Times New Roman" w:eastAsia="Times New Roman" w:hAnsi="Times New Roman" w:cs="Times New Roman"/>
          <w:sz w:val="28"/>
          <w:szCs w:val="28"/>
          <w:lang w:eastAsia="ru-RU"/>
        </w:rPr>
        <w:t xml:space="preserve"> </w:t>
      </w:r>
      <w:r w:rsidR="003E1E2A">
        <w:rPr>
          <w:rFonts w:ascii="Times New Roman" w:eastAsia="Times New Roman" w:hAnsi="Times New Roman" w:cs="Times New Roman"/>
          <w:sz w:val="28"/>
          <w:szCs w:val="28"/>
          <w:lang w:eastAsia="ru-RU"/>
        </w:rPr>
        <w:t>4</w:t>
      </w:r>
      <w:r w:rsidR="00DC3F4F">
        <w:rPr>
          <w:rFonts w:ascii="Times New Roman" w:eastAsia="Times New Roman" w:hAnsi="Times New Roman" w:cs="Times New Roman"/>
          <w:sz w:val="28"/>
          <w:szCs w:val="28"/>
          <w:lang w:eastAsia="ru-RU"/>
        </w:rPr>
        <w:t>3,3</w:t>
      </w:r>
      <w:r w:rsidRPr="001B707D">
        <w:rPr>
          <w:rFonts w:ascii="Times New Roman" w:eastAsia="Times New Roman" w:hAnsi="Times New Roman" w:cs="Times New Roman"/>
          <w:sz w:val="28"/>
          <w:szCs w:val="28"/>
          <w:lang w:eastAsia="ru-RU"/>
        </w:rPr>
        <w:t xml:space="preserve"> млн. рублей). </w:t>
      </w:r>
    </w:p>
    <w:p w:rsidR="008B44A9"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К уровню 201</w:t>
      </w:r>
      <w:r w:rsidR="003E1E2A">
        <w:rPr>
          <w:rFonts w:ascii="Times New Roman" w:eastAsia="Times New Roman" w:hAnsi="Times New Roman" w:cs="Times New Roman"/>
          <w:sz w:val="28"/>
          <w:szCs w:val="28"/>
          <w:lang w:eastAsia="ru-RU"/>
        </w:rPr>
        <w:t>9</w:t>
      </w:r>
      <w:r w:rsidRPr="001B707D">
        <w:rPr>
          <w:rFonts w:ascii="Times New Roman" w:eastAsia="Times New Roman" w:hAnsi="Times New Roman" w:cs="Times New Roman"/>
          <w:sz w:val="28"/>
          <w:szCs w:val="28"/>
          <w:lang w:eastAsia="ru-RU"/>
        </w:rPr>
        <w:t xml:space="preserve"> года </w:t>
      </w:r>
      <w:r w:rsidR="00FF11DA">
        <w:rPr>
          <w:rFonts w:ascii="Times New Roman" w:eastAsia="Times New Roman" w:hAnsi="Times New Roman" w:cs="Times New Roman"/>
          <w:sz w:val="28"/>
          <w:szCs w:val="28"/>
          <w:lang w:eastAsia="ru-RU"/>
        </w:rPr>
        <w:t>снижение платежей составило</w:t>
      </w:r>
      <w:r w:rsidRPr="001B707D">
        <w:rPr>
          <w:rFonts w:ascii="Times New Roman" w:eastAsia="Times New Roman" w:hAnsi="Times New Roman" w:cs="Times New Roman"/>
          <w:sz w:val="28"/>
          <w:szCs w:val="28"/>
          <w:lang w:eastAsia="ru-RU"/>
        </w:rPr>
        <w:t xml:space="preserve"> </w:t>
      </w:r>
      <w:r w:rsidR="00DC3F4F">
        <w:rPr>
          <w:rFonts w:ascii="Times New Roman" w:eastAsia="Times New Roman" w:hAnsi="Times New Roman" w:cs="Times New Roman"/>
          <w:sz w:val="28"/>
          <w:szCs w:val="28"/>
          <w:lang w:eastAsia="ru-RU"/>
        </w:rPr>
        <w:t>30,1</w:t>
      </w:r>
      <w:r w:rsidRPr="001B707D">
        <w:rPr>
          <w:rFonts w:ascii="Times New Roman" w:eastAsia="Times New Roman" w:hAnsi="Times New Roman" w:cs="Times New Roman"/>
          <w:sz w:val="28"/>
          <w:szCs w:val="28"/>
          <w:lang w:eastAsia="ru-RU"/>
        </w:rPr>
        <w:t xml:space="preserve"> млн. рублей или </w:t>
      </w:r>
      <w:r w:rsidR="00DA6FFC">
        <w:rPr>
          <w:rFonts w:ascii="Times New Roman" w:eastAsia="Times New Roman" w:hAnsi="Times New Roman" w:cs="Times New Roman"/>
          <w:sz w:val="28"/>
          <w:szCs w:val="28"/>
          <w:lang w:eastAsia="ru-RU"/>
        </w:rPr>
        <w:t>9</w:t>
      </w:r>
      <w:r w:rsidR="00DC3F4F">
        <w:rPr>
          <w:rFonts w:ascii="Times New Roman" w:eastAsia="Times New Roman" w:hAnsi="Times New Roman" w:cs="Times New Roman"/>
          <w:sz w:val="28"/>
          <w:szCs w:val="28"/>
          <w:lang w:eastAsia="ru-RU"/>
        </w:rPr>
        <w:t xml:space="preserve">8,1 </w:t>
      </w:r>
      <w:r w:rsidRPr="001B707D">
        <w:rPr>
          <w:rFonts w:ascii="Times New Roman" w:eastAsia="Times New Roman" w:hAnsi="Times New Roman" w:cs="Times New Roman"/>
          <w:sz w:val="28"/>
          <w:szCs w:val="28"/>
          <w:lang w:eastAsia="ru-RU"/>
        </w:rPr>
        <w:t xml:space="preserve">%, из них: </w:t>
      </w:r>
    </w:p>
    <w:p w:rsidR="008B44A9" w:rsidRDefault="008B44A9" w:rsidP="001B707D">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B707D" w:rsidRPr="001B707D">
        <w:rPr>
          <w:rFonts w:ascii="Times New Roman" w:eastAsia="Times New Roman" w:hAnsi="Times New Roman" w:cs="Times New Roman"/>
          <w:sz w:val="28"/>
          <w:szCs w:val="28"/>
          <w:lang w:eastAsia="ru-RU"/>
        </w:rPr>
        <w:t xml:space="preserve">объем поступлений по </w:t>
      </w:r>
      <w:r>
        <w:rPr>
          <w:rFonts w:ascii="Times New Roman" w:eastAsia="Times New Roman" w:hAnsi="Times New Roman" w:cs="Times New Roman"/>
          <w:sz w:val="28"/>
          <w:szCs w:val="28"/>
          <w:lang w:eastAsia="ru-RU"/>
        </w:rPr>
        <w:t xml:space="preserve">налоговым доходам уменьшился на 20,6 млн. рублей, в том числе: по </w:t>
      </w:r>
      <w:r w:rsidR="001B707D" w:rsidRPr="001B707D">
        <w:rPr>
          <w:rFonts w:ascii="Times New Roman" w:eastAsia="Times New Roman" w:hAnsi="Times New Roman" w:cs="Times New Roman"/>
          <w:sz w:val="28"/>
          <w:szCs w:val="28"/>
          <w:lang w:eastAsia="ru-RU"/>
        </w:rPr>
        <w:t xml:space="preserve">налогу на доходы физических лиц на </w:t>
      </w:r>
      <w:r w:rsidR="00E1647F">
        <w:rPr>
          <w:rFonts w:ascii="Times New Roman" w:eastAsia="Times New Roman" w:hAnsi="Times New Roman" w:cs="Times New Roman"/>
          <w:sz w:val="28"/>
          <w:szCs w:val="28"/>
          <w:lang w:eastAsia="ru-RU"/>
        </w:rPr>
        <w:t>3</w:t>
      </w:r>
      <w:r w:rsidR="00DC3F4F">
        <w:rPr>
          <w:rFonts w:ascii="Times New Roman" w:eastAsia="Times New Roman" w:hAnsi="Times New Roman" w:cs="Times New Roman"/>
          <w:sz w:val="28"/>
          <w:szCs w:val="28"/>
          <w:lang w:eastAsia="ru-RU"/>
        </w:rPr>
        <w:t>3,7</w:t>
      </w:r>
      <w:r w:rsidR="001B707D" w:rsidRPr="001B707D">
        <w:rPr>
          <w:rFonts w:ascii="Times New Roman" w:eastAsia="Times New Roman" w:hAnsi="Times New Roman" w:cs="Times New Roman"/>
          <w:sz w:val="28"/>
          <w:szCs w:val="28"/>
          <w:lang w:eastAsia="ru-RU"/>
        </w:rPr>
        <w:t xml:space="preserve"> млн. рублей</w:t>
      </w:r>
      <w:r w:rsidR="006D28D3">
        <w:rPr>
          <w:rFonts w:ascii="Times New Roman" w:eastAsia="Times New Roman" w:hAnsi="Times New Roman" w:cs="Times New Roman"/>
          <w:sz w:val="28"/>
          <w:szCs w:val="28"/>
          <w:lang w:eastAsia="ru-RU"/>
        </w:rPr>
        <w:t>;</w:t>
      </w:r>
      <w:r w:rsidR="001B707D" w:rsidRPr="001B707D">
        <w:rPr>
          <w:rFonts w:ascii="Times New Roman" w:eastAsia="Times New Roman" w:hAnsi="Times New Roman" w:cs="Times New Roman"/>
          <w:sz w:val="28"/>
          <w:szCs w:val="28"/>
          <w:lang w:eastAsia="ru-RU"/>
        </w:rPr>
        <w:t xml:space="preserve"> </w:t>
      </w:r>
      <w:r w:rsidR="006D28D3">
        <w:rPr>
          <w:rFonts w:ascii="Times New Roman" w:eastAsia="Times New Roman" w:hAnsi="Times New Roman" w:cs="Times New Roman"/>
          <w:sz w:val="28"/>
          <w:szCs w:val="28"/>
          <w:lang w:eastAsia="ru-RU"/>
        </w:rPr>
        <w:t xml:space="preserve">по налогам на имущество на </w:t>
      </w:r>
      <w:r w:rsidR="00DC3F4F">
        <w:rPr>
          <w:rFonts w:ascii="Times New Roman" w:eastAsia="Times New Roman" w:hAnsi="Times New Roman" w:cs="Times New Roman"/>
          <w:sz w:val="28"/>
          <w:szCs w:val="28"/>
          <w:lang w:eastAsia="ru-RU"/>
        </w:rPr>
        <w:t>2,4</w:t>
      </w:r>
      <w:r w:rsidR="006D28D3">
        <w:rPr>
          <w:rFonts w:ascii="Times New Roman" w:eastAsia="Times New Roman" w:hAnsi="Times New Roman" w:cs="Times New Roman"/>
          <w:sz w:val="28"/>
          <w:szCs w:val="28"/>
          <w:lang w:eastAsia="ru-RU"/>
        </w:rPr>
        <w:t xml:space="preserve"> млн. рублей</w:t>
      </w:r>
      <w:r w:rsidR="00CC128B">
        <w:rPr>
          <w:rFonts w:ascii="Times New Roman" w:eastAsia="Times New Roman" w:hAnsi="Times New Roman" w:cs="Times New Roman"/>
          <w:sz w:val="28"/>
          <w:szCs w:val="28"/>
          <w:lang w:eastAsia="ru-RU"/>
        </w:rPr>
        <w:t xml:space="preserve">; </w:t>
      </w:r>
    </w:p>
    <w:p w:rsidR="008B44A9" w:rsidRDefault="008B44A9" w:rsidP="001B707D">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объем поступлений по неналоговым доходам уменьшился на 9,5 млн. рублей, в том числе: </w:t>
      </w:r>
      <w:r w:rsidR="00CC128B">
        <w:rPr>
          <w:rFonts w:ascii="Times New Roman" w:eastAsia="Times New Roman" w:hAnsi="Times New Roman" w:cs="Times New Roman"/>
          <w:sz w:val="28"/>
          <w:szCs w:val="28"/>
          <w:lang w:eastAsia="ru-RU"/>
        </w:rPr>
        <w:t>по доходам от продажи материальных и нематериальных активов на 7,0 млн. рублей; по штрафам, санкциям, возмещению ущерба на 13,8 млн. рублей</w:t>
      </w:r>
      <w:r w:rsidR="00110069">
        <w:rPr>
          <w:rFonts w:ascii="Times New Roman" w:eastAsia="Times New Roman" w:hAnsi="Times New Roman" w:cs="Times New Roman"/>
          <w:sz w:val="28"/>
          <w:szCs w:val="28"/>
          <w:lang w:eastAsia="ru-RU"/>
        </w:rPr>
        <w:t>.</w:t>
      </w:r>
      <w:r w:rsidR="001B707D" w:rsidRPr="001B707D">
        <w:rPr>
          <w:rFonts w:ascii="Times New Roman" w:eastAsia="Times New Roman" w:hAnsi="Times New Roman" w:cs="Times New Roman"/>
          <w:sz w:val="28"/>
          <w:szCs w:val="28"/>
          <w:lang w:eastAsia="ru-RU"/>
        </w:rPr>
        <w:t xml:space="preserve">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В структуре доходов удельный вес налоговых поступлений составил </w:t>
      </w:r>
      <w:r w:rsidR="00104AA3">
        <w:rPr>
          <w:rFonts w:ascii="Times New Roman" w:eastAsia="Times New Roman" w:hAnsi="Times New Roman" w:cs="Times New Roman"/>
          <w:sz w:val="28"/>
          <w:szCs w:val="28"/>
          <w:lang w:eastAsia="ru-RU"/>
        </w:rPr>
        <w:t>9</w:t>
      </w:r>
      <w:r w:rsidR="00CC128B">
        <w:rPr>
          <w:rFonts w:ascii="Times New Roman" w:eastAsia="Times New Roman" w:hAnsi="Times New Roman" w:cs="Times New Roman"/>
          <w:sz w:val="28"/>
          <w:szCs w:val="28"/>
          <w:lang w:eastAsia="ru-RU"/>
        </w:rPr>
        <w:t>1</w:t>
      </w:r>
      <w:r w:rsidR="006D28D3">
        <w:rPr>
          <w:rFonts w:ascii="Times New Roman" w:eastAsia="Times New Roman" w:hAnsi="Times New Roman" w:cs="Times New Roman"/>
          <w:sz w:val="28"/>
          <w:szCs w:val="28"/>
          <w:lang w:eastAsia="ru-RU"/>
        </w:rPr>
        <w:t>,</w:t>
      </w:r>
      <w:r w:rsidR="00CC128B">
        <w:rPr>
          <w:rFonts w:ascii="Times New Roman" w:eastAsia="Times New Roman" w:hAnsi="Times New Roman" w:cs="Times New Roman"/>
          <w:sz w:val="28"/>
          <w:szCs w:val="28"/>
          <w:lang w:eastAsia="ru-RU"/>
        </w:rPr>
        <w:t>3</w:t>
      </w:r>
      <w:r w:rsidRPr="001B707D">
        <w:rPr>
          <w:rFonts w:ascii="Times New Roman" w:eastAsia="Times New Roman" w:hAnsi="Times New Roman" w:cs="Times New Roman"/>
          <w:sz w:val="28"/>
          <w:szCs w:val="28"/>
          <w:lang w:eastAsia="ru-RU"/>
        </w:rPr>
        <w:t xml:space="preserve"> %, неналоговых доходов – </w:t>
      </w:r>
      <w:r w:rsidR="00CC128B">
        <w:rPr>
          <w:rFonts w:ascii="Times New Roman" w:eastAsia="Times New Roman" w:hAnsi="Times New Roman" w:cs="Times New Roman"/>
          <w:sz w:val="28"/>
          <w:szCs w:val="28"/>
          <w:lang w:eastAsia="ru-RU"/>
        </w:rPr>
        <w:t>8,7</w:t>
      </w:r>
      <w:r w:rsidRPr="001B707D">
        <w:rPr>
          <w:rFonts w:ascii="Times New Roman" w:eastAsia="Times New Roman" w:hAnsi="Times New Roman" w:cs="Times New Roman"/>
          <w:sz w:val="28"/>
          <w:szCs w:val="28"/>
          <w:lang w:eastAsia="ru-RU"/>
        </w:rPr>
        <w:t xml:space="preserve">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Наиболее крупным главным администратором налоговых доходов является Межрайонная инспекция ФНС России № 1 по Республике Адыгея</w:t>
      </w:r>
      <w:r w:rsidR="002C17CF">
        <w:rPr>
          <w:rFonts w:ascii="Times New Roman" w:eastAsia="Times New Roman" w:hAnsi="Times New Roman" w:cs="Times New Roman"/>
          <w:sz w:val="28"/>
          <w:szCs w:val="28"/>
          <w:lang w:eastAsia="ru-RU"/>
        </w:rPr>
        <w:t>.</w:t>
      </w:r>
      <w:r w:rsidRPr="001B707D">
        <w:rPr>
          <w:rFonts w:ascii="Times New Roman" w:eastAsia="Times New Roman" w:hAnsi="Times New Roman" w:cs="Times New Roman"/>
          <w:sz w:val="28"/>
          <w:szCs w:val="28"/>
          <w:lang w:eastAsia="ru-RU"/>
        </w:rPr>
        <w:t xml:space="preserve"> </w:t>
      </w:r>
      <w:r w:rsidR="002C17CF">
        <w:rPr>
          <w:rFonts w:ascii="Times New Roman" w:eastAsia="Times New Roman" w:hAnsi="Times New Roman" w:cs="Times New Roman"/>
          <w:sz w:val="28"/>
          <w:szCs w:val="28"/>
          <w:lang w:eastAsia="ru-RU"/>
        </w:rPr>
        <w:t>П</w:t>
      </w:r>
      <w:r w:rsidRPr="001B707D">
        <w:rPr>
          <w:rFonts w:ascii="Times New Roman" w:eastAsia="Times New Roman" w:hAnsi="Times New Roman" w:cs="Times New Roman"/>
          <w:sz w:val="28"/>
          <w:szCs w:val="28"/>
          <w:lang w:eastAsia="ru-RU"/>
        </w:rPr>
        <w:t xml:space="preserve">ринятые прогнозные обязательства </w:t>
      </w:r>
      <w:r w:rsidR="002C17CF">
        <w:rPr>
          <w:rFonts w:ascii="Times New Roman" w:eastAsia="Times New Roman" w:hAnsi="Times New Roman" w:cs="Times New Roman"/>
          <w:sz w:val="28"/>
          <w:szCs w:val="28"/>
          <w:lang w:eastAsia="ru-RU"/>
        </w:rPr>
        <w:t>н</w:t>
      </w:r>
      <w:r w:rsidRPr="001B707D">
        <w:rPr>
          <w:rFonts w:ascii="Times New Roman" w:eastAsia="Times New Roman" w:hAnsi="Times New Roman" w:cs="Times New Roman"/>
          <w:sz w:val="28"/>
          <w:szCs w:val="28"/>
          <w:lang w:eastAsia="ru-RU"/>
        </w:rPr>
        <w:t xml:space="preserve">а отчетный </w:t>
      </w:r>
      <w:r w:rsidR="002C17CF">
        <w:rPr>
          <w:rFonts w:ascii="Times New Roman" w:eastAsia="Times New Roman" w:hAnsi="Times New Roman" w:cs="Times New Roman"/>
          <w:sz w:val="28"/>
          <w:szCs w:val="28"/>
          <w:lang w:eastAsia="ru-RU"/>
        </w:rPr>
        <w:t>пери</w:t>
      </w:r>
      <w:r w:rsidRPr="001B707D">
        <w:rPr>
          <w:rFonts w:ascii="Times New Roman" w:eastAsia="Times New Roman" w:hAnsi="Times New Roman" w:cs="Times New Roman"/>
          <w:sz w:val="28"/>
          <w:szCs w:val="28"/>
          <w:lang w:eastAsia="ru-RU"/>
        </w:rPr>
        <w:t>од</w:t>
      </w:r>
      <w:r w:rsidR="002C17CF">
        <w:rPr>
          <w:rFonts w:ascii="Times New Roman" w:eastAsia="Times New Roman" w:hAnsi="Times New Roman" w:cs="Times New Roman"/>
          <w:sz w:val="28"/>
          <w:szCs w:val="28"/>
          <w:lang w:eastAsia="ru-RU"/>
        </w:rPr>
        <w:t>,</w:t>
      </w:r>
      <w:r w:rsidRPr="001B707D">
        <w:rPr>
          <w:rFonts w:ascii="Times New Roman" w:eastAsia="Times New Roman" w:hAnsi="Times New Roman" w:cs="Times New Roman"/>
          <w:sz w:val="28"/>
          <w:szCs w:val="28"/>
          <w:lang w:eastAsia="ru-RU"/>
        </w:rPr>
        <w:t xml:space="preserve"> в объеме </w:t>
      </w:r>
      <w:r w:rsidR="004371B4">
        <w:rPr>
          <w:rFonts w:ascii="Times New Roman" w:eastAsia="Times New Roman" w:hAnsi="Times New Roman" w:cs="Times New Roman"/>
          <w:sz w:val="28"/>
          <w:szCs w:val="28"/>
          <w:lang w:eastAsia="ru-RU"/>
        </w:rPr>
        <w:t>1 356,3</w:t>
      </w:r>
      <w:r w:rsidRPr="001B707D">
        <w:rPr>
          <w:rFonts w:ascii="Times New Roman" w:eastAsia="Times New Roman" w:hAnsi="Times New Roman" w:cs="Times New Roman"/>
          <w:sz w:val="28"/>
          <w:szCs w:val="28"/>
          <w:lang w:eastAsia="ru-RU"/>
        </w:rPr>
        <w:t xml:space="preserve"> млн. рублей</w:t>
      </w:r>
      <w:r w:rsidR="002C17CF">
        <w:rPr>
          <w:rFonts w:ascii="Times New Roman" w:eastAsia="Times New Roman" w:hAnsi="Times New Roman" w:cs="Times New Roman"/>
          <w:sz w:val="28"/>
          <w:szCs w:val="28"/>
          <w:lang w:eastAsia="ru-RU"/>
        </w:rPr>
        <w:t>,</w:t>
      </w:r>
      <w:r w:rsidRPr="001B707D">
        <w:rPr>
          <w:rFonts w:ascii="Times New Roman" w:eastAsia="Times New Roman" w:hAnsi="Times New Roman" w:cs="Times New Roman"/>
          <w:sz w:val="28"/>
          <w:szCs w:val="28"/>
          <w:lang w:eastAsia="ru-RU"/>
        </w:rPr>
        <w:t xml:space="preserve"> исполнены на </w:t>
      </w:r>
      <w:r w:rsidR="004371B4">
        <w:rPr>
          <w:rFonts w:ascii="Times New Roman" w:eastAsia="Times New Roman" w:hAnsi="Times New Roman" w:cs="Times New Roman"/>
          <w:sz w:val="28"/>
          <w:szCs w:val="28"/>
          <w:lang w:eastAsia="ru-RU"/>
        </w:rPr>
        <w:t>100,9</w:t>
      </w:r>
      <w:r w:rsidRPr="001B707D">
        <w:rPr>
          <w:rFonts w:ascii="Times New Roman" w:eastAsia="Times New Roman" w:hAnsi="Times New Roman" w:cs="Times New Roman"/>
          <w:sz w:val="28"/>
          <w:szCs w:val="28"/>
          <w:lang w:eastAsia="ru-RU"/>
        </w:rPr>
        <w:t xml:space="preserve"> %, </w:t>
      </w:r>
      <w:r w:rsidR="004371B4">
        <w:rPr>
          <w:rFonts w:ascii="Times New Roman" w:eastAsia="Times New Roman" w:hAnsi="Times New Roman" w:cs="Times New Roman"/>
          <w:sz w:val="28"/>
          <w:szCs w:val="28"/>
          <w:lang w:eastAsia="ru-RU"/>
        </w:rPr>
        <w:t>пере</w:t>
      </w:r>
      <w:r w:rsidRPr="001B707D">
        <w:rPr>
          <w:rFonts w:ascii="Times New Roman" w:eastAsia="Times New Roman" w:hAnsi="Times New Roman" w:cs="Times New Roman"/>
          <w:sz w:val="28"/>
          <w:szCs w:val="28"/>
          <w:lang w:eastAsia="ru-RU"/>
        </w:rPr>
        <w:t xml:space="preserve">выполнение составило </w:t>
      </w:r>
      <w:r w:rsidR="004371B4">
        <w:rPr>
          <w:rFonts w:ascii="Times New Roman" w:eastAsia="Times New Roman" w:hAnsi="Times New Roman" w:cs="Times New Roman"/>
          <w:sz w:val="28"/>
          <w:szCs w:val="28"/>
          <w:lang w:eastAsia="ru-RU"/>
        </w:rPr>
        <w:t>12,5</w:t>
      </w:r>
      <w:r w:rsidRPr="001B707D">
        <w:rPr>
          <w:rFonts w:ascii="Times New Roman" w:eastAsia="Times New Roman" w:hAnsi="Times New Roman" w:cs="Times New Roman"/>
          <w:sz w:val="28"/>
          <w:szCs w:val="28"/>
          <w:lang w:eastAsia="ru-RU"/>
        </w:rPr>
        <w:t xml:space="preserve"> млн. рублей.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В части неналоговых доходных источников наиболее значимым главным администратором является Комитет по управлению имуществом муниципального образования «Город Майкоп». </w:t>
      </w:r>
      <w:r w:rsidR="002C17CF">
        <w:rPr>
          <w:rFonts w:ascii="Times New Roman" w:eastAsia="Times New Roman" w:hAnsi="Times New Roman" w:cs="Times New Roman"/>
          <w:sz w:val="28"/>
          <w:szCs w:val="28"/>
          <w:lang w:eastAsia="ru-RU"/>
        </w:rPr>
        <w:t>П</w:t>
      </w:r>
      <w:r w:rsidRPr="001B707D">
        <w:rPr>
          <w:rFonts w:ascii="Times New Roman" w:eastAsia="Times New Roman" w:hAnsi="Times New Roman" w:cs="Times New Roman"/>
          <w:sz w:val="28"/>
          <w:szCs w:val="28"/>
          <w:lang w:eastAsia="ru-RU"/>
        </w:rPr>
        <w:t>о администрируемым платежам</w:t>
      </w:r>
      <w:r w:rsidR="002C17CF">
        <w:rPr>
          <w:rFonts w:ascii="Times New Roman" w:eastAsia="Times New Roman" w:hAnsi="Times New Roman" w:cs="Times New Roman"/>
          <w:sz w:val="28"/>
          <w:szCs w:val="28"/>
          <w:lang w:eastAsia="ru-RU"/>
        </w:rPr>
        <w:t xml:space="preserve"> данного администратора</w:t>
      </w:r>
      <w:r w:rsidRPr="001B707D">
        <w:rPr>
          <w:rFonts w:ascii="Times New Roman" w:eastAsia="Times New Roman" w:hAnsi="Times New Roman" w:cs="Times New Roman"/>
          <w:sz w:val="28"/>
          <w:szCs w:val="28"/>
          <w:lang w:eastAsia="ru-RU"/>
        </w:rPr>
        <w:t xml:space="preserve"> плановое задание в размере </w:t>
      </w:r>
      <w:r w:rsidR="004371B4">
        <w:rPr>
          <w:rFonts w:ascii="Times New Roman" w:eastAsia="Times New Roman" w:hAnsi="Times New Roman" w:cs="Times New Roman"/>
          <w:sz w:val="28"/>
          <w:szCs w:val="28"/>
          <w:lang w:eastAsia="ru-RU"/>
        </w:rPr>
        <w:t>9</w:t>
      </w:r>
      <w:r w:rsidR="00195678">
        <w:rPr>
          <w:rFonts w:ascii="Times New Roman" w:eastAsia="Times New Roman" w:hAnsi="Times New Roman" w:cs="Times New Roman"/>
          <w:sz w:val="28"/>
          <w:szCs w:val="28"/>
          <w:lang w:eastAsia="ru-RU"/>
        </w:rPr>
        <w:t>1,1</w:t>
      </w:r>
      <w:r w:rsidRPr="001B707D">
        <w:rPr>
          <w:rFonts w:ascii="Times New Roman" w:eastAsia="Times New Roman" w:hAnsi="Times New Roman" w:cs="Times New Roman"/>
          <w:sz w:val="28"/>
          <w:szCs w:val="28"/>
          <w:lang w:eastAsia="ru-RU"/>
        </w:rPr>
        <w:t xml:space="preserve"> млн. рублей выполнено на </w:t>
      </w:r>
      <w:r w:rsidR="008D2E62">
        <w:rPr>
          <w:rFonts w:ascii="Times New Roman" w:eastAsia="Times New Roman" w:hAnsi="Times New Roman" w:cs="Times New Roman"/>
          <w:sz w:val="28"/>
          <w:szCs w:val="28"/>
          <w:lang w:eastAsia="ru-RU"/>
        </w:rPr>
        <w:t>1</w:t>
      </w:r>
      <w:r w:rsidR="004371B4">
        <w:rPr>
          <w:rFonts w:ascii="Times New Roman" w:eastAsia="Times New Roman" w:hAnsi="Times New Roman" w:cs="Times New Roman"/>
          <w:sz w:val="28"/>
          <w:szCs w:val="28"/>
          <w:lang w:eastAsia="ru-RU"/>
        </w:rPr>
        <w:t>0</w:t>
      </w:r>
      <w:r w:rsidR="00104AA3">
        <w:rPr>
          <w:rFonts w:ascii="Times New Roman" w:eastAsia="Times New Roman" w:hAnsi="Times New Roman" w:cs="Times New Roman"/>
          <w:sz w:val="28"/>
          <w:szCs w:val="28"/>
          <w:lang w:eastAsia="ru-RU"/>
        </w:rPr>
        <w:t>6</w:t>
      </w:r>
      <w:r w:rsidR="004371B4">
        <w:rPr>
          <w:rFonts w:ascii="Times New Roman" w:eastAsia="Times New Roman" w:hAnsi="Times New Roman" w:cs="Times New Roman"/>
          <w:sz w:val="28"/>
          <w:szCs w:val="28"/>
          <w:lang w:eastAsia="ru-RU"/>
        </w:rPr>
        <w:t>,</w:t>
      </w:r>
      <w:r w:rsidR="00195678">
        <w:rPr>
          <w:rFonts w:ascii="Times New Roman" w:eastAsia="Times New Roman" w:hAnsi="Times New Roman" w:cs="Times New Roman"/>
          <w:sz w:val="28"/>
          <w:szCs w:val="28"/>
          <w:lang w:eastAsia="ru-RU"/>
        </w:rPr>
        <w:t>1</w:t>
      </w:r>
      <w:r w:rsidRPr="001B707D">
        <w:rPr>
          <w:rFonts w:ascii="Times New Roman" w:eastAsia="Times New Roman" w:hAnsi="Times New Roman" w:cs="Times New Roman"/>
          <w:sz w:val="28"/>
          <w:szCs w:val="28"/>
          <w:lang w:eastAsia="ru-RU"/>
        </w:rPr>
        <w:t xml:space="preserve"> %, фактически получено </w:t>
      </w:r>
      <w:r w:rsidR="004371B4">
        <w:rPr>
          <w:rFonts w:ascii="Times New Roman" w:eastAsia="Times New Roman" w:hAnsi="Times New Roman" w:cs="Times New Roman"/>
          <w:sz w:val="28"/>
          <w:szCs w:val="28"/>
          <w:lang w:eastAsia="ru-RU"/>
        </w:rPr>
        <w:t>9</w:t>
      </w:r>
      <w:r w:rsidR="00195678">
        <w:rPr>
          <w:rFonts w:ascii="Times New Roman" w:eastAsia="Times New Roman" w:hAnsi="Times New Roman" w:cs="Times New Roman"/>
          <w:sz w:val="28"/>
          <w:szCs w:val="28"/>
          <w:lang w:eastAsia="ru-RU"/>
        </w:rPr>
        <w:t>6</w:t>
      </w:r>
      <w:r w:rsidR="00104AA3">
        <w:rPr>
          <w:rFonts w:ascii="Times New Roman" w:eastAsia="Times New Roman" w:hAnsi="Times New Roman" w:cs="Times New Roman"/>
          <w:sz w:val="28"/>
          <w:szCs w:val="28"/>
          <w:lang w:eastAsia="ru-RU"/>
        </w:rPr>
        <w:t>,6</w:t>
      </w:r>
      <w:r w:rsidRPr="001B707D">
        <w:rPr>
          <w:rFonts w:ascii="Times New Roman" w:eastAsia="Times New Roman" w:hAnsi="Times New Roman" w:cs="Times New Roman"/>
          <w:sz w:val="28"/>
          <w:szCs w:val="28"/>
          <w:lang w:eastAsia="ru-RU"/>
        </w:rPr>
        <w:t xml:space="preserve"> млн. рублей, </w:t>
      </w:r>
      <w:r w:rsidR="008D2E62">
        <w:rPr>
          <w:rFonts w:ascii="Times New Roman" w:eastAsia="Times New Roman" w:hAnsi="Times New Roman" w:cs="Times New Roman"/>
          <w:sz w:val="28"/>
          <w:szCs w:val="28"/>
          <w:lang w:eastAsia="ru-RU"/>
        </w:rPr>
        <w:t>пере</w:t>
      </w:r>
      <w:r w:rsidRPr="001B707D">
        <w:rPr>
          <w:rFonts w:ascii="Times New Roman" w:eastAsia="Times New Roman" w:hAnsi="Times New Roman" w:cs="Times New Roman"/>
          <w:sz w:val="28"/>
          <w:szCs w:val="28"/>
          <w:lang w:eastAsia="ru-RU"/>
        </w:rPr>
        <w:t xml:space="preserve">выполнение составило </w:t>
      </w:r>
      <w:r w:rsidR="00195678">
        <w:rPr>
          <w:rFonts w:ascii="Times New Roman" w:eastAsia="Times New Roman" w:hAnsi="Times New Roman" w:cs="Times New Roman"/>
          <w:sz w:val="28"/>
          <w:szCs w:val="28"/>
          <w:lang w:eastAsia="ru-RU"/>
        </w:rPr>
        <w:t>5,5</w:t>
      </w:r>
      <w:r w:rsidRPr="001B707D">
        <w:rPr>
          <w:rFonts w:ascii="Times New Roman" w:eastAsia="Times New Roman" w:hAnsi="Times New Roman" w:cs="Times New Roman"/>
          <w:sz w:val="28"/>
          <w:szCs w:val="28"/>
          <w:lang w:eastAsia="ru-RU"/>
        </w:rPr>
        <w:t xml:space="preserve"> млн. рублей.</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По главным администраторам структура доходного потенциала в бюджете муниципального образования «Город Майкоп» в </w:t>
      </w:r>
      <w:r w:rsidR="004B45B3">
        <w:rPr>
          <w:rFonts w:ascii="Times New Roman" w:eastAsia="Times New Roman" w:hAnsi="Times New Roman" w:cs="Times New Roman"/>
          <w:sz w:val="28"/>
          <w:szCs w:val="28"/>
          <w:lang w:eastAsia="ru-RU"/>
        </w:rPr>
        <w:t>отч</w:t>
      </w:r>
      <w:r w:rsidR="00517302">
        <w:rPr>
          <w:rFonts w:ascii="Times New Roman" w:eastAsia="Times New Roman" w:hAnsi="Times New Roman" w:cs="Times New Roman"/>
          <w:sz w:val="28"/>
          <w:szCs w:val="28"/>
          <w:lang w:eastAsia="ru-RU"/>
        </w:rPr>
        <w:t>ё</w:t>
      </w:r>
      <w:r w:rsidR="004B45B3">
        <w:rPr>
          <w:rFonts w:ascii="Times New Roman" w:eastAsia="Times New Roman" w:hAnsi="Times New Roman" w:cs="Times New Roman"/>
          <w:sz w:val="28"/>
          <w:szCs w:val="28"/>
          <w:lang w:eastAsia="ru-RU"/>
        </w:rPr>
        <w:t xml:space="preserve">тном </w:t>
      </w:r>
      <w:r w:rsidRPr="001B707D">
        <w:rPr>
          <w:rFonts w:ascii="Times New Roman" w:eastAsia="Times New Roman" w:hAnsi="Times New Roman" w:cs="Times New Roman"/>
          <w:sz w:val="28"/>
          <w:szCs w:val="28"/>
          <w:lang w:eastAsia="ru-RU"/>
        </w:rPr>
        <w:t>20</w:t>
      </w:r>
      <w:r w:rsidR="004B45B3">
        <w:rPr>
          <w:rFonts w:ascii="Times New Roman" w:eastAsia="Times New Roman" w:hAnsi="Times New Roman" w:cs="Times New Roman"/>
          <w:sz w:val="28"/>
          <w:szCs w:val="28"/>
          <w:lang w:eastAsia="ru-RU"/>
        </w:rPr>
        <w:t>20</w:t>
      </w:r>
      <w:r w:rsidRPr="001B707D">
        <w:rPr>
          <w:rFonts w:ascii="Times New Roman" w:eastAsia="Times New Roman" w:hAnsi="Times New Roman" w:cs="Times New Roman"/>
          <w:sz w:val="28"/>
          <w:szCs w:val="28"/>
          <w:lang w:eastAsia="ru-RU"/>
        </w:rPr>
        <w:t xml:space="preserve"> год</w:t>
      </w:r>
      <w:r w:rsidR="00517302">
        <w:rPr>
          <w:rFonts w:ascii="Times New Roman" w:eastAsia="Times New Roman" w:hAnsi="Times New Roman" w:cs="Times New Roman"/>
          <w:sz w:val="28"/>
          <w:szCs w:val="28"/>
          <w:lang w:eastAsia="ru-RU"/>
        </w:rPr>
        <w:t>у</w:t>
      </w:r>
      <w:r w:rsidRPr="001B707D">
        <w:rPr>
          <w:rFonts w:ascii="Times New Roman" w:eastAsia="Times New Roman" w:hAnsi="Times New Roman" w:cs="Times New Roman"/>
          <w:sz w:val="28"/>
          <w:szCs w:val="28"/>
          <w:lang w:eastAsia="ru-RU"/>
        </w:rPr>
        <w:t xml:space="preserve"> складыва</w:t>
      </w:r>
      <w:r w:rsidR="00082FE4">
        <w:rPr>
          <w:rFonts w:ascii="Times New Roman" w:eastAsia="Times New Roman" w:hAnsi="Times New Roman" w:cs="Times New Roman"/>
          <w:sz w:val="28"/>
          <w:szCs w:val="28"/>
          <w:lang w:eastAsia="ru-RU"/>
        </w:rPr>
        <w:t>лась</w:t>
      </w:r>
      <w:r w:rsidRPr="001B707D">
        <w:rPr>
          <w:rFonts w:ascii="Times New Roman" w:eastAsia="Times New Roman" w:hAnsi="Times New Roman" w:cs="Times New Roman"/>
          <w:sz w:val="28"/>
          <w:szCs w:val="28"/>
          <w:lang w:eastAsia="ru-RU"/>
        </w:rPr>
        <w:t xml:space="preserve"> следующим образом:</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Наиболее значимыми источниками доходов местного бюджета являются:</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 налог на доходы физических лиц – </w:t>
      </w:r>
      <w:r w:rsidR="00E2012F">
        <w:rPr>
          <w:rFonts w:ascii="Times New Roman" w:eastAsia="Times New Roman" w:hAnsi="Times New Roman" w:cs="Times New Roman"/>
          <w:sz w:val="28"/>
          <w:szCs w:val="28"/>
          <w:lang w:eastAsia="ru-RU"/>
        </w:rPr>
        <w:t>801,5</w:t>
      </w:r>
      <w:r w:rsidRPr="001B707D">
        <w:rPr>
          <w:rFonts w:ascii="Times New Roman" w:eastAsia="Times New Roman" w:hAnsi="Times New Roman" w:cs="Times New Roman"/>
          <w:sz w:val="28"/>
          <w:szCs w:val="28"/>
          <w:lang w:eastAsia="ru-RU"/>
        </w:rPr>
        <w:t xml:space="preserve"> млн. рублей (</w:t>
      </w:r>
      <w:r w:rsidR="00B04D4E">
        <w:rPr>
          <w:rFonts w:ascii="Times New Roman" w:eastAsia="Times New Roman" w:hAnsi="Times New Roman" w:cs="Times New Roman"/>
          <w:sz w:val="28"/>
          <w:szCs w:val="28"/>
          <w:lang w:eastAsia="ru-RU"/>
        </w:rPr>
        <w:t>5</w:t>
      </w:r>
      <w:r w:rsidR="00104AA3">
        <w:rPr>
          <w:rFonts w:ascii="Times New Roman" w:eastAsia="Times New Roman" w:hAnsi="Times New Roman" w:cs="Times New Roman"/>
          <w:sz w:val="28"/>
          <w:szCs w:val="28"/>
          <w:lang w:eastAsia="ru-RU"/>
        </w:rPr>
        <w:t>2</w:t>
      </w:r>
      <w:r w:rsidR="00B04D4E">
        <w:rPr>
          <w:rFonts w:ascii="Times New Roman" w:eastAsia="Times New Roman" w:hAnsi="Times New Roman" w:cs="Times New Roman"/>
          <w:sz w:val="28"/>
          <w:szCs w:val="28"/>
          <w:lang w:eastAsia="ru-RU"/>
        </w:rPr>
        <w:t>,</w:t>
      </w:r>
      <w:r w:rsidR="00E2012F">
        <w:rPr>
          <w:rFonts w:ascii="Times New Roman" w:eastAsia="Times New Roman" w:hAnsi="Times New Roman" w:cs="Times New Roman"/>
          <w:sz w:val="28"/>
          <w:szCs w:val="28"/>
          <w:lang w:eastAsia="ru-RU"/>
        </w:rPr>
        <w:t>4</w:t>
      </w:r>
      <w:r w:rsidRPr="001B707D">
        <w:rPr>
          <w:rFonts w:ascii="Times New Roman" w:eastAsia="Times New Roman" w:hAnsi="Times New Roman" w:cs="Times New Roman"/>
          <w:sz w:val="28"/>
          <w:szCs w:val="28"/>
          <w:lang w:eastAsia="ru-RU"/>
        </w:rPr>
        <w:t xml:space="preserve"> %);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 налоги на совокупный доход – </w:t>
      </w:r>
      <w:r w:rsidR="00E2012F">
        <w:rPr>
          <w:rFonts w:ascii="Times New Roman" w:eastAsia="Times New Roman" w:hAnsi="Times New Roman" w:cs="Times New Roman"/>
          <w:sz w:val="28"/>
          <w:szCs w:val="28"/>
          <w:lang w:eastAsia="ru-RU"/>
        </w:rPr>
        <w:t>330,7</w:t>
      </w:r>
      <w:r w:rsidRPr="001B707D">
        <w:rPr>
          <w:rFonts w:ascii="Times New Roman" w:eastAsia="Times New Roman" w:hAnsi="Times New Roman" w:cs="Times New Roman"/>
          <w:sz w:val="28"/>
          <w:szCs w:val="28"/>
          <w:lang w:eastAsia="ru-RU"/>
        </w:rPr>
        <w:t xml:space="preserve"> млн. рублей (2</w:t>
      </w:r>
      <w:r w:rsidR="00E2012F">
        <w:rPr>
          <w:rFonts w:ascii="Times New Roman" w:eastAsia="Times New Roman" w:hAnsi="Times New Roman" w:cs="Times New Roman"/>
          <w:sz w:val="28"/>
          <w:szCs w:val="28"/>
          <w:lang w:eastAsia="ru-RU"/>
        </w:rPr>
        <w:t>1</w:t>
      </w:r>
      <w:r w:rsidR="00104AA3">
        <w:rPr>
          <w:rFonts w:ascii="Times New Roman" w:eastAsia="Times New Roman" w:hAnsi="Times New Roman" w:cs="Times New Roman"/>
          <w:sz w:val="28"/>
          <w:szCs w:val="28"/>
          <w:lang w:eastAsia="ru-RU"/>
        </w:rPr>
        <w:t>,</w:t>
      </w:r>
      <w:r w:rsidR="008B44A9">
        <w:rPr>
          <w:rFonts w:ascii="Times New Roman" w:eastAsia="Times New Roman" w:hAnsi="Times New Roman" w:cs="Times New Roman"/>
          <w:sz w:val="28"/>
          <w:szCs w:val="28"/>
          <w:lang w:eastAsia="ru-RU"/>
        </w:rPr>
        <w:t>6</w:t>
      </w:r>
      <w:r w:rsidRPr="001B707D">
        <w:rPr>
          <w:rFonts w:ascii="Times New Roman" w:eastAsia="Times New Roman" w:hAnsi="Times New Roman" w:cs="Times New Roman"/>
          <w:sz w:val="28"/>
          <w:szCs w:val="28"/>
          <w:lang w:eastAsia="ru-RU"/>
        </w:rPr>
        <w:t xml:space="preserve">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 налоги на имущество – </w:t>
      </w:r>
      <w:r w:rsidR="00E2012F">
        <w:rPr>
          <w:rFonts w:ascii="Times New Roman" w:eastAsia="Times New Roman" w:hAnsi="Times New Roman" w:cs="Times New Roman"/>
          <w:sz w:val="28"/>
          <w:szCs w:val="28"/>
          <w:lang w:eastAsia="ru-RU"/>
        </w:rPr>
        <w:t>203,6</w:t>
      </w:r>
      <w:r w:rsidRPr="001B707D">
        <w:rPr>
          <w:rFonts w:ascii="Times New Roman" w:eastAsia="Times New Roman" w:hAnsi="Times New Roman" w:cs="Times New Roman"/>
          <w:sz w:val="28"/>
          <w:szCs w:val="28"/>
          <w:lang w:eastAsia="ru-RU"/>
        </w:rPr>
        <w:t xml:space="preserve"> млн. рублей (1</w:t>
      </w:r>
      <w:r w:rsidR="00E2012F">
        <w:rPr>
          <w:rFonts w:ascii="Times New Roman" w:eastAsia="Times New Roman" w:hAnsi="Times New Roman" w:cs="Times New Roman"/>
          <w:sz w:val="28"/>
          <w:szCs w:val="28"/>
          <w:lang w:eastAsia="ru-RU"/>
        </w:rPr>
        <w:t>3</w:t>
      </w:r>
      <w:r w:rsidRPr="001B707D">
        <w:rPr>
          <w:rFonts w:ascii="Times New Roman" w:eastAsia="Times New Roman" w:hAnsi="Times New Roman" w:cs="Times New Roman"/>
          <w:sz w:val="28"/>
          <w:szCs w:val="28"/>
          <w:lang w:eastAsia="ru-RU"/>
        </w:rPr>
        <w:t>,</w:t>
      </w:r>
      <w:r w:rsidR="00E2012F">
        <w:rPr>
          <w:rFonts w:ascii="Times New Roman" w:eastAsia="Times New Roman" w:hAnsi="Times New Roman" w:cs="Times New Roman"/>
          <w:sz w:val="28"/>
          <w:szCs w:val="28"/>
          <w:lang w:eastAsia="ru-RU"/>
        </w:rPr>
        <w:t>3</w:t>
      </w:r>
      <w:r w:rsidRPr="001B707D">
        <w:rPr>
          <w:rFonts w:ascii="Times New Roman" w:eastAsia="Times New Roman" w:hAnsi="Times New Roman" w:cs="Times New Roman"/>
          <w:sz w:val="28"/>
          <w:szCs w:val="28"/>
          <w:lang w:eastAsia="ru-RU"/>
        </w:rPr>
        <w:t xml:space="preserve"> %);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 доходы от использования имущества, находящегося в муниципальной собственности – </w:t>
      </w:r>
      <w:r w:rsidR="00E2012F">
        <w:rPr>
          <w:rFonts w:ascii="Times New Roman" w:eastAsia="Times New Roman" w:hAnsi="Times New Roman" w:cs="Times New Roman"/>
          <w:sz w:val="28"/>
          <w:szCs w:val="28"/>
          <w:lang w:eastAsia="ru-RU"/>
        </w:rPr>
        <w:t>74,8</w:t>
      </w:r>
      <w:r w:rsidR="00F14F0B">
        <w:rPr>
          <w:rFonts w:ascii="Times New Roman" w:eastAsia="Times New Roman" w:hAnsi="Times New Roman" w:cs="Times New Roman"/>
          <w:sz w:val="28"/>
          <w:szCs w:val="28"/>
          <w:lang w:eastAsia="ru-RU"/>
        </w:rPr>
        <w:t xml:space="preserve"> </w:t>
      </w:r>
      <w:r w:rsidRPr="001B707D">
        <w:rPr>
          <w:rFonts w:ascii="Times New Roman" w:eastAsia="Times New Roman" w:hAnsi="Times New Roman" w:cs="Times New Roman"/>
          <w:sz w:val="28"/>
          <w:szCs w:val="28"/>
          <w:lang w:eastAsia="ru-RU"/>
        </w:rPr>
        <w:t>млн. рублей (</w:t>
      </w:r>
      <w:r w:rsidR="00E2012F">
        <w:rPr>
          <w:rFonts w:ascii="Times New Roman" w:eastAsia="Times New Roman" w:hAnsi="Times New Roman" w:cs="Times New Roman"/>
          <w:sz w:val="28"/>
          <w:szCs w:val="28"/>
          <w:lang w:eastAsia="ru-RU"/>
        </w:rPr>
        <w:t>4,9</w:t>
      </w:r>
      <w:r w:rsidRPr="001B707D">
        <w:rPr>
          <w:rFonts w:ascii="Times New Roman" w:eastAsia="Times New Roman" w:hAnsi="Times New Roman" w:cs="Times New Roman"/>
          <w:sz w:val="28"/>
          <w:szCs w:val="28"/>
          <w:lang w:eastAsia="ru-RU"/>
        </w:rPr>
        <w:t xml:space="preserve"> %);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 доходы от продажи материальных и нематериальных активов – </w:t>
      </w:r>
      <w:r w:rsidR="00E2012F">
        <w:rPr>
          <w:rFonts w:ascii="Times New Roman" w:eastAsia="Times New Roman" w:hAnsi="Times New Roman" w:cs="Times New Roman"/>
          <w:sz w:val="28"/>
          <w:szCs w:val="28"/>
          <w:lang w:eastAsia="ru-RU"/>
        </w:rPr>
        <w:t>24,8</w:t>
      </w:r>
      <w:r w:rsidRPr="001B707D">
        <w:rPr>
          <w:rFonts w:ascii="Times New Roman" w:eastAsia="Times New Roman" w:hAnsi="Times New Roman" w:cs="Times New Roman"/>
          <w:sz w:val="28"/>
          <w:szCs w:val="28"/>
          <w:lang w:eastAsia="ru-RU"/>
        </w:rPr>
        <w:t xml:space="preserve"> млн. рублей (</w:t>
      </w:r>
      <w:r w:rsidR="009C4081">
        <w:rPr>
          <w:rFonts w:ascii="Times New Roman" w:eastAsia="Times New Roman" w:hAnsi="Times New Roman" w:cs="Times New Roman"/>
          <w:sz w:val="28"/>
          <w:szCs w:val="28"/>
          <w:lang w:eastAsia="ru-RU"/>
        </w:rPr>
        <w:t>1</w:t>
      </w:r>
      <w:r w:rsidRPr="001B707D">
        <w:rPr>
          <w:rFonts w:ascii="Times New Roman" w:eastAsia="Times New Roman" w:hAnsi="Times New Roman" w:cs="Times New Roman"/>
          <w:sz w:val="28"/>
          <w:szCs w:val="28"/>
          <w:lang w:eastAsia="ru-RU"/>
        </w:rPr>
        <w:t>,</w:t>
      </w:r>
      <w:r w:rsidR="00E2012F">
        <w:rPr>
          <w:rFonts w:ascii="Times New Roman" w:eastAsia="Times New Roman" w:hAnsi="Times New Roman" w:cs="Times New Roman"/>
          <w:sz w:val="28"/>
          <w:szCs w:val="28"/>
          <w:lang w:eastAsia="ru-RU"/>
        </w:rPr>
        <w:t>6</w:t>
      </w:r>
      <w:r w:rsidRPr="001B707D">
        <w:rPr>
          <w:rFonts w:ascii="Times New Roman" w:eastAsia="Times New Roman" w:hAnsi="Times New Roman" w:cs="Times New Roman"/>
          <w:sz w:val="28"/>
          <w:szCs w:val="28"/>
          <w:lang w:eastAsia="ru-RU"/>
        </w:rPr>
        <w:t xml:space="preserve"> %).</w:t>
      </w:r>
    </w:p>
    <w:p w:rsidR="001B707D" w:rsidRPr="001B707D" w:rsidRDefault="001B707D" w:rsidP="001B707D">
      <w:pPr>
        <w:ind w:firstLine="708"/>
        <w:jc w:val="both"/>
        <w:rPr>
          <w:rFonts w:ascii="Times New Roman" w:eastAsia="Times New Roman" w:hAnsi="Times New Roman" w:cs="Times New Roman"/>
          <w:sz w:val="28"/>
          <w:szCs w:val="28"/>
          <w:lang w:eastAsia="ru-RU"/>
        </w:rPr>
      </w:pPr>
    </w:p>
    <w:p w:rsidR="001B707D" w:rsidRPr="001B707D" w:rsidRDefault="001B707D" w:rsidP="001B707D">
      <w:pPr>
        <w:ind w:firstLine="708"/>
        <w:jc w:val="center"/>
        <w:rPr>
          <w:rFonts w:ascii="Times New Roman" w:eastAsia="Times New Roman" w:hAnsi="Times New Roman" w:cs="Times New Roman"/>
          <w:i/>
          <w:sz w:val="28"/>
          <w:szCs w:val="28"/>
          <w:lang w:eastAsia="ru-RU"/>
        </w:rPr>
      </w:pPr>
      <w:r w:rsidRPr="001B707D">
        <w:rPr>
          <w:rFonts w:ascii="Times New Roman" w:eastAsia="Times New Roman" w:hAnsi="Times New Roman" w:cs="Times New Roman"/>
          <w:i/>
          <w:sz w:val="28"/>
          <w:szCs w:val="28"/>
          <w:lang w:eastAsia="ru-RU"/>
        </w:rPr>
        <w:t>Межбюджетные отношения</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По итогам 20</w:t>
      </w:r>
      <w:r w:rsidR="004960C8">
        <w:rPr>
          <w:rFonts w:ascii="Times New Roman" w:eastAsia="Times New Roman" w:hAnsi="Times New Roman" w:cs="Times New Roman"/>
          <w:sz w:val="28"/>
          <w:szCs w:val="28"/>
          <w:lang w:eastAsia="ru-RU"/>
        </w:rPr>
        <w:t>20</w:t>
      </w:r>
      <w:r w:rsidRPr="001B707D">
        <w:rPr>
          <w:rFonts w:ascii="Times New Roman" w:eastAsia="Times New Roman" w:hAnsi="Times New Roman" w:cs="Times New Roman"/>
          <w:sz w:val="28"/>
          <w:szCs w:val="28"/>
          <w:lang w:eastAsia="ru-RU"/>
        </w:rPr>
        <w:t xml:space="preserve"> года удельный вес безвозмездных перечислений в общем объеме доходов составил </w:t>
      </w:r>
      <w:r w:rsidR="00BC37F2">
        <w:rPr>
          <w:rFonts w:ascii="Times New Roman" w:eastAsia="Times New Roman" w:hAnsi="Times New Roman" w:cs="Times New Roman"/>
          <w:sz w:val="28"/>
          <w:szCs w:val="28"/>
          <w:lang w:eastAsia="ru-RU"/>
        </w:rPr>
        <w:t>70,0</w:t>
      </w:r>
      <w:r w:rsidRPr="001B707D">
        <w:rPr>
          <w:rFonts w:ascii="Times New Roman" w:eastAsia="Times New Roman" w:hAnsi="Times New Roman" w:cs="Times New Roman"/>
          <w:sz w:val="28"/>
          <w:szCs w:val="28"/>
          <w:lang w:eastAsia="ru-RU"/>
        </w:rPr>
        <w:t xml:space="preserve"> % (для сравнения </w:t>
      </w:r>
      <w:r w:rsidR="002F7A31">
        <w:rPr>
          <w:rFonts w:ascii="Times New Roman" w:eastAsia="Times New Roman" w:hAnsi="Times New Roman" w:cs="Times New Roman"/>
          <w:sz w:val="28"/>
          <w:szCs w:val="28"/>
          <w:lang w:eastAsia="ru-RU"/>
        </w:rPr>
        <w:t xml:space="preserve">по итогам </w:t>
      </w:r>
      <w:r w:rsidRPr="001B707D">
        <w:rPr>
          <w:rFonts w:ascii="Times New Roman" w:eastAsia="Times New Roman" w:hAnsi="Times New Roman" w:cs="Times New Roman"/>
          <w:sz w:val="28"/>
          <w:szCs w:val="28"/>
          <w:lang w:eastAsia="ru-RU"/>
        </w:rPr>
        <w:t>201</w:t>
      </w:r>
      <w:r w:rsidR="004960C8">
        <w:rPr>
          <w:rFonts w:ascii="Times New Roman" w:eastAsia="Times New Roman" w:hAnsi="Times New Roman" w:cs="Times New Roman"/>
          <w:sz w:val="28"/>
          <w:szCs w:val="28"/>
          <w:lang w:eastAsia="ru-RU"/>
        </w:rPr>
        <w:t>9</w:t>
      </w:r>
      <w:r w:rsidRPr="001B707D">
        <w:rPr>
          <w:rFonts w:ascii="Times New Roman" w:eastAsia="Times New Roman" w:hAnsi="Times New Roman" w:cs="Times New Roman"/>
          <w:sz w:val="28"/>
          <w:szCs w:val="28"/>
          <w:lang w:eastAsia="ru-RU"/>
        </w:rPr>
        <w:t xml:space="preserve"> год</w:t>
      </w:r>
      <w:r w:rsidR="004960C8">
        <w:rPr>
          <w:rFonts w:ascii="Times New Roman" w:eastAsia="Times New Roman" w:hAnsi="Times New Roman" w:cs="Times New Roman"/>
          <w:sz w:val="28"/>
          <w:szCs w:val="28"/>
          <w:lang w:eastAsia="ru-RU"/>
        </w:rPr>
        <w:t>а</w:t>
      </w:r>
      <w:r w:rsidRPr="001B707D">
        <w:rPr>
          <w:rFonts w:ascii="Times New Roman" w:eastAsia="Times New Roman" w:hAnsi="Times New Roman" w:cs="Times New Roman"/>
          <w:sz w:val="28"/>
          <w:szCs w:val="28"/>
          <w:lang w:eastAsia="ru-RU"/>
        </w:rPr>
        <w:t xml:space="preserve"> доля безвозмездных поступлений в общем объеме доходов местного бюджета составляла </w:t>
      </w:r>
      <w:r w:rsidR="002F7A31">
        <w:rPr>
          <w:rFonts w:ascii="Times New Roman" w:eastAsia="Times New Roman" w:hAnsi="Times New Roman" w:cs="Times New Roman"/>
          <w:sz w:val="28"/>
          <w:szCs w:val="28"/>
          <w:lang w:eastAsia="ru-RU"/>
        </w:rPr>
        <w:t>6</w:t>
      </w:r>
      <w:r w:rsidR="00BC37F2">
        <w:rPr>
          <w:rFonts w:ascii="Times New Roman" w:eastAsia="Times New Roman" w:hAnsi="Times New Roman" w:cs="Times New Roman"/>
          <w:sz w:val="28"/>
          <w:szCs w:val="28"/>
          <w:lang w:eastAsia="ru-RU"/>
        </w:rPr>
        <w:t>2,</w:t>
      </w:r>
      <w:r w:rsidR="002F7A31">
        <w:rPr>
          <w:rFonts w:ascii="Times New Roman" w:eastAsia="Times New Roman" w:hAnsi="Times New Roman" w:cs="Times New Roman"/>
          <w:sz w:val="28"/>
          <w:szCs w:val="28"/>
          <w:lang w:eastAsia="ru-RU"/>
        </w:rPr>
        <w:t>0</w:t>
      </w:r>
      <w:r w:rsidRPr="001B707D">
        <w:rPr>
          <w:rFonts w:ascii="Times New Roman" w:eastAsia="Times New Roman" w:hAnsi="Times New Roman" w:cs="Times New Roman"/>
          <w:sz w:val="28"/>
          <w:szCs w:val="28"/>
          <w:lang w:eastAsia="ru-RU"/>
        </w:rPr>
        <w:t xml:space="preserve">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Сумма безвозмездных перечислений за счет других уровней бюджетов по итогам </w:t>
      </w:r>
      <w:r w:rsidR="00880328">
        <w:rPr>
          <w:rFonts w:ascii="Times New Roman" w:eastAsia="Times New Roman" w:hAnsi="Times New Roman" w:cs="Times New Roman"/>
          <w:sz w:val="28"/>
          <w:szCs w:val="28"/>
          <w:lang w:eastAsia="ru-RU"/>
        </w:rPr>
        <w:t xml:space="preserve">отчетного </w:t>
      </w:r>
      <w:r w:rsidR="00082FE4">
        <w:rPr>
          <w:rFonts w:ascii="Times New Roman" w:eastAsia="Times New Roman" w:hAnsi="Times New Roman" w:cs="Times New Roman"/>
          <w:sz w:val="28"/>
          <w:szCs w:val="28"/>
          <w:lang w:eastAsia="ru-RU"/>
        </w:rPr>
        <w:t>г</w:t>
      </w:r>
      <w:r w:rsidR="00880328">
        <w:rPr>
          <w:rFonts w:ascii="Times New Roman" w:eastAsia="Times New Roman" w:hAnsi="Times New Roman" w:cs="Times New Roman"/>
          <w:sz w:val="28"/>
          <w:szCs w:val="28"/>
          <w:lang w:eastAsia="ru-RU"/>
        </w:rPr>
        <w:t>ода</w:t>
      </w:r>
      <w:r w:rsidRPr="001B707D">
        <w:rPr>
          <w:rFonts w:ascii="Times New Roman" w:eastAsia="Times New Roman" w:hAnsi="Times New Roman" w:cs="Times New Roman"/>
          <w:sz w:val="28"/>
          <w:szCs w:val="28"/>
          <w:lang w:eastAsia="ru-RU"/>
        </w:rPr>
        <w:t xml:space="preserve"> составила </w:t>
      </w:r>
      <w:r w:rsidR="00303937">
        <w:rPr>
          <w:rFonts w:ascii="Times New Roman" w:eastAsia="Times New Roman" w:hAnsi="Times New Roman" w:cs="Times New Roman"/>
          <w:sz w:val="28"/>
          <w:szCs w:val="28"/>
          <w:lang w:eastAsia="ru-RU"/>
        </w:rPr>
        <w:t>3 567,5</w:t>
      </w:r>
      <w:r w:rsidRPr="001B707D">
        <w:rPr>
          <w:rFonts w:ascii="Times New Roman" w:eastAsia="Times New Roman" w:hAnsi="Times New Roman" w:cs="Times New Roman"/>
          <w:sz w:val="28"/>
          <w:szCs w:val="28"/>
          <w:lang w:eastAsia="ru-RU"/>
        </w:rPr>
        <w:t xml:space="preserve"> млн. рублей, что на </w:t>
      </w:r>
      <w:r w:rsidR="00303937">
        <w:rPr>
          <w:rFonts w:ascii="Times New Roman" w:eastAsia="Times New Roman" w:hAnsi="Times New Roman" w:cs="Times New Roman"/>
          <w:sz w:val="28"/>
          <w:szCs w:val="28"/>
          <w:lang w:eastAsia="ru-RU"/>
        </w:rPr>
        <w:t>1 018,8</w:t>
      </w:r>
      <w:r w:rsidRPr="001B707D">
        <w:rPr>
          <w:rFonts w:ascii="Times New Roman" w:eastAsia="Times New Roman" w:hAnsi="Times New Roman" w:cs="Times New Roman"/>
          <w:sz w:val="28"/>
          <w:szCs w:val="28"/>
          <w:lang w:eastAsia="ru-RU"/>
        </w:rPr>
        <w:t xml:space="preserve"> млн. рублей превышает уровень 201</w:t>
      </w:r>
      <w:r w:rsidR="007A0FF1">
        <w:rPr>
          <w:rFonts w:ascii="Times New Roman" w:eastAsia="Times New Roman" w:hAnsi="Times New Roman" w:cs="Times New Roman"/>
          <w:sz w:val="28"/>
          <w:szCs w:val="28"/>
          <w:lang w:eastAsia="ru-RU"/>
        </w:rPr>
        <w:t>9</w:t>
      </w:r>
      <w:r w:rsidRPr="001B707D">
        <w:rPr>
          <w:rFonts w:ascii="Times New Roman" w:eastAsia="Times New Roman" w:hAnsi="Times New Roman" w:cs="Times New Roman"/>
          <w:sz w:val="28"/>
          <w:szCs w:val="28"/>
          <w:lang w:eastAsia="ru-RU"/>
        </w:rPr>
        <w:t xml:space="preserve"> года (1</w:t>
      </w:r>
      <w:r w:rsidR="00303937">
        <w:rPr>
          <w:rFonts w:ascii="Times New Roman" w:eastAsia="Times New Roman" w:hAnsi="Times New Roman" w:cs="Times New Roman"/>
          <w:sz w:val="28"/>
          <w:szCs w:val="28"/>
          <w:lang w:eastAsia="ru-RU"/>
        </w:rPr>
        <w:t>40,0</w:t>
      </w:r>
      <w:r w:rsidRPr="001B707D">
        <w:rPr>
          <w:rFonts w:ascii="Times New Roman" w:eastAsia="Times New Roman" w:hAnsi="Times New Roman" w:cs="Times New Roman"/>
          <w:sz w:val="28"/>
          <w:szCs w:val="28"/>
          <w:lang w:eastAsia="ru-RU"/>
        </w:rPr>
        <w:t xml:space="preserve"> %).</w:t>
      </w:r>
    </w:p>
    <w:p w:rsidR="001B707D" w:rsidRPr="001B707D" w:rsidRDefault="001B707D" w:rsidP="004A1981">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Объем субсидий, предоставленных бюджету муниципального образования «Город Майкоп» за счет средств федерального бюджета и республиканского бюджета</w:t>
      </w:r>
      <w:r w:rsidR="007A0FF1">
        <w:rPr>
          <w:rFonts w:ascii="Times New Roman" w:eastAsia="Times New Roman" w:hAnsi="Times New Roman" w:cs="Times New Roman"/>
          <w:sz w:val="28"/>
          <w:szCs w:val="28"/>
          <w:lang w:eastAsia="ru-RU"/>
        </w:rPr>
        <w:t xml:space="preserve"> Республики Адыгея (далее – республиканский бюджет)</w:t>
      </w:r>
      <w:r w:rsidRPr="001B707D">
        <w:rPr>
          <w:rFonts w:ascii="Times New Roman" w:eastAsia="Times New Roman" w:hAnsi="Times New Roman" w:cs="Times New Roman"/>
          <w:sz w:val="28"/>
          <w:szCs w:val="28"/>
          <w:lang w:eastAsia="ru-RU"/>
        </w:rPr>
        <w:t xml:space="preserve">, составил </w:t>
      </w:r>
      <w:r w:rsidR="00303937">
        <w:rPr>
          <w:rFonts w:ascii="Times New Roman" w:eastAsia="Times New Roman" w:hAnsi="Times New Roman" w:cs="Times New Roman"/>
          <w:sz w:val="28"/>
          <w:szCs w:val="28"/>
          <w:lang w:eastAsia="ru-RU"/>
        </w:rPr>
        <w:t>2 095,1</w:t>
      </w:r>
      <w:r w:rsidRPr="001B707D">
        <w:rPr>
          <w:rFonts w:ascii="Times New Roman" w:eastAsia="Times New Roman" w:hAnsi="Times New Roman" w:cs="Times New Roman"/>
          <w:sz w:val="28"/>
          <w:szCs w:val="28"/>
          <w:lang w:eastAsia="ru-RU"/>
        </w:rPr>
        <w:t xml:space="preserve"> млн. рублей и увеличился в сравнении с 201</w:t>
      </w:r>
      <w:r w:rsidR="007A0FF1">
        <w:rPr>
          <w:rFonts w:ascii="Times New Roman" w:eastAsia="Times New Roman" w:hAnsi="Times New Roman" w:cs="Times New Roman"/>
          <w:sz w:val="28"/>
          <w:szCs w:val="28"/>
          <w:lang w:eastAsia="ru-RU"/>
        </w:rPr>
        <w:t>9</w:t>
      </w:r>
      <w:r w:rsidRPr="001B707D">
        <w:rPr>
          <w:rFonts w:ascii="Times New Roman" w:eastAsia="Times New Roman" w:hAnsi="Times New Roman" w:cs="Times New Roman"/>
          <w:sz w:val="28"/>
          <w:szCs w:val="28"/>
          <w:lang w:eastAsia="ru-RU"/>
        </w:rPr>
        <w:t xml:space="preserve"> год</w:t>
      </w:r>
      <w:r w:rsidR="00303937">
        <w:rPr>
          <w:rFonts w:ascii="Times New Roman" w:eastAsia="Times New Roman" w:hAnsi="Times New Roman" w:cs="Times New Roman"/>
          <w:sz w:val="28"/>
          <w:szCs w:val="28"/>
          <w:lang w:eastAsia="ru-RU"/>
        </w:rPr>
        <w:t>ом</w:t>
      </w:r>
      <w:r w:rsidRPr="001B707D">
        <w:rPr>
          <w:rFonts w:ascii="Times New Roman" w:eastAsia="Times New Roman" w:hAnsi="Times New Roman" w:cs="Times New Roman"/>
          <w:sz w:val="28"/>
          <w:szCs w:val="28"/>
          <w:lang w:eastAsia="ru-RU"/>
        </w:rPr>
        <w:t xml:space="preserve"> на </w:t>
      </w:r>
      <w:r w:rsidR="00303937">
        <w:rPr>
          <w:rFonts w:ascii="Times New Roman" w:eastAsia="Times New Roman" w:hAnsi="Times New Roman" w:cs="Times New Roman"/>
          <w:sz w:val="28"/>
          <w:szCs w:val="28"/>
          <w:lang w:eastAsia="ru-RU"/>
        </w:rPr>
        <w:t>1 062,2</w:t>
      </w:r>
      <w:r w:rsidRPr="001B707D">
        <w:rPr>
          <w:rFonts w:ascii="Times New Roman" w:eastAsia="Times New Roman" w:hAnsi="Times New Roman" w:cs="Times New Roman"/>
          <w:sz w:val="28"/>
          <w:szCs w:val="28"/>
          <w:lang w:eastAsia="ru-RU"/>
        </w:rPr>
        <w:t xml:space="preserve"> млн. рублей</w:t>
      </w:r>
      <w:r w:rsidR="006F5220">
        <w:rPr>
          <w:rFonts w:ascii="Times New Roman" w:eastAsia="Times New Roman" w:hAnsi="Times New Roman" w:cs="Times New Roman"/>
          <w:sz w:val="28"/>
          <w:szCs w:val="28"/>
          <w:lang w:eastAsia="ru-RU"/>
        </w:rPr>
        <w:t xml:space="preserve"> или </w:t>
      </w:r>
      <w:r w:rsidR="00303937">
        <w:rPr>
          <w:rFonts w:ascii="Times New Roman" w:eastAsia="Times New Roman" w:hAnsi="Times New Roman" w:cs="Times New Roman"/>
          <w:sz w:val="28"/>
          <w:szCs w:val="28"/>
          <w:lang w:eastAsia="ru-RU"/>
        </w:rPr>
        <w:t xml:space="preserve">в </w:t>
      </w:r>
      <w:r w:rsidR="006F5220">
        <w:rPr>
          <w:rFonts w:ascii="Times New Roman" w:eastAsia="Times New Roman" w:hAnsi="Times New Roman" w:cs="Times New Roman"/>
          <w:sz w:val="28"/>
          <w:szCs w:val="28"/>
          <w:lang w:eastAsia="ru-RU"/>
        </w:rPr>
        <w:t xml:space="preserve">2 </w:t>
      </w:r>
      <w:r w:rsidR="00303937">
        <w:rPr>
          <w:rFonts w:ascii="Times New Roman" w:eastAsia="Times New Roman" w:hAnsi="Times New Roman" w:cs="Times New Roman"/>
          <w:sz w:val="28"/>
          <w:szCs w:val="28"/>
          <w:lang w:eastAsia="ru-RU"/>
        </w:rPr>
        <w:t>раза</w:t>
      </w:r>
      <w:r w:rsidRPr="001B707D">
        <w:rPr>
          <w:rFonts w:ascii="Times New Roman" w:eastAsia="Times New Roman" w:hAnsi="Times New Roman" w:cs="Times New Roman"/>
          <w:sz w:val="28"/>
          <w:szCs w:val="28"/>
          <w:lang w:eastAsia="ru-RU"/>
        </w:rPr>
        <w:t>. В 20</w:t>
      </w:r>
      <w:r w:rsidR="007A0FF1">
        <w:rPr>
          <w:rFonts w:ascii="Times New Roman" w:eastAsia="Times New Roman" w:hAnsi="Times New Roman" w:cs="Times New Roman"/>
          <w:sz w:val="28"/>
          <w:szCs w:val="28"/>
          <w:lang w:eastAsia="ru-RU"/>
        </w:rPr>
        <w:t>20</w:t>
      </w:r>
      <w:r w:rsidRPr="001B707D">
        <w:rPr>
          <w:rFonts w:ascii="Times New Roman" w:eastAsia="Times New Roman" w:hAnsi="Times New Roman" w:cs="Times New Roman"/>
          <w:sz w:val="28"/>
          <w:szCs w:val="28"/>
          <w:lang w:eastAsia="ru-RU"/>
        </w:rPr>
        <w:t xml:space="preserve"> году в муниципальном образовании «Город Майкоп» </w:t>
      </w:r>
      <w:r w:rsidR="007A0FF1">
        <w:rPr>
          <w:rFonts w:ascii="Times New Roman" w:eastAsia="Times New Roman" w:hAnsi="Times New Roman" w:cs="Times New Roman"/>
          <w:sz w:val="28"/>
          <w:szCs w:val="28"/>
          <w:lang w:eastAsia="ru-RU"/>
        </w:rPr>
        <w:t>продолж</w:t>
      </w:r>
      <w:r w:rsidR="00303937">
        <w:rPr>
          <w:rFonts w:ascii="Times New Roman" w:eastAsia="Times New Roman" w:hAnsi="Times New Roman" w:cs="Times New Roman"/>
          <w:sz w:val="28"/>
          <w:szCs w:val="28"/>
          <w:lang w:eastAsia="ru-RU"/>
        </w:rPr>
        <w:t>илась</w:t>
      </w:r>
      <w:r w:rsidR="007A0FF1">
        <w:rPr>
          <w:rFonts w:ascii="Times New Roman" w:eastAsia="Times New Roman" w:hAnsi="Times New Roman" w:cs="Times New Roman"/>
          <w:sz w:val="28"/>
          <w:szCs w:val="28"/>
          <w:lang w:eastAsia="ru-RU"/>
        </w:rPr>
        <w:t xml:space="preserve"> </w:t>
      </w:r>
      <w:r w:rsidRPr="001B707D">
        <w:rPr>
          <w:rFonts w:ascii="Times New Roman" w:eastAsia="Times New Roman" w:hAnsi="Times New Roman" w:cs="Times New Roman"/>
          <w:sz w:val="28"/>
          <w:szCs w:val="28"/>
          <w:lang w:eastAsia="ru-RU"/>
        </w:rPr>
        <w:t>реализ</w:t>
      </w:r>
      <w:r w:rsidR="007A0FF1">
        <w:rPr>
          <w:rFonts w:ascii="Times New Roman" w:eastAsia="Times New Roman" w:hAnsi="Times New Roman" w:cs="Times New Roman"/>
          <w:sz w:val="28"/>
          <w:szCs w:val="28"/>
          <w:lang w:eastAsia="ru-RU"/>
        </w:rPr>
        <w:t>ация</w:t>
      </w:r>
      <w:r w:rsidRPr="001B707D">
        <w:rPr>
          <w:rFonts w:ascii="Times New Roman" w:eastAsia="Times New Roman" w:hAnsi="Times New Roman" w:cs="Times New Roman"/>
          <w:sz w:val="28"/>
          <w:szCs w:val="28"/>
          <w:lang w:eastAsia="ru-RU"/>
        </w:rPr>
        <w:t xml:space="preserve"> национальных </w:t>
      </w:r>
      <w:r w:rsidR="002C17CF">
        <w:rPr>
          <w:rFonts w:ascii="Times New Roman" w:eastAsia="Times New Roman" w:hAnsi="Times New Roman" w:cs="Times New Roman"/>
          <w:sz w:val="28"/>
          <w:szCs w:val="28"/>
          <w:lang w:eastAsia="ru-RU"/>
        </w:rPr>
        <w:t>(</w:t>
      </w:r>
      <w:r w:rsidRPr="001B707D">
        <w:rPr>
          <w:rFonts w:ascii="Times New Roman" w:eastAsia="Times New Roman" w:hAnsi="Times New Roman" w:cs="Times New Roman"/>
          <w:sz w:val="28"/>
          <w:szCs w:val="28"/>
          <w:lang w:eastAsia="ru-RU"/>
        </w:rPr>
        <w:t>федеральных</w:t>
      </w:r>
      <w:r w:rsidR="002C17CF">
        <w:rPr>
          <w:rFonts w:ascii="Times New Roman" w:eastAsia="Times New Roman" w:hAnsi="Times New Roman" w:cs="Times New Roman"/>
          <w:sz w:val="28"/>
          <w:szCs w:val="28"/>
          <w:lang w:eastAsia="ru-RU"/>
        </w:rPr>
        <w:t xml:space="preserve"> и региональных)</w:t>
      </w:r>
      <w:r w:rsidRPr="001B707D">
        <w:rPr>
          <w:rFonts w:ascii="Times New Roman" w:eastAsia="Times New Roman" w:hAnsi="Times New Roman" w:cs="Times New Roman"/>
          <w:sz w:val="28"/>
          <w:szCs w:val="28"/>
          <w:lang w:eastAsia="ru-RU"/>
        </w:rPr>
        <w:t xml:space="preserve"> проектов. </w:t>
      </w:r>
    </w:p>
    <w:p w:rsidR="00335A3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Объем субвенций, выделенных в </w:t>
      </w:r>
      <w:r w:rsidR="005B0B9A">
        <w:rPr>
          <w:rFonts w:ascii="Times New Roman" w:eastAsia="Times New Roman" w:hAnsi="Times New Roman" w:cs="Times New Roman"/>
          <w:sz w:val="28"/>
          <w:szCs w:val="28"/>
          <w:lang w:eastAsia="ru-RU"/>
        </w:rPr>
        <w:t xml:space="preserve">отчётном </w:t>
      </w:r>
      <w:r w:rsidR="00517302">
        <w:rPr>
          <w:rFonts w:ascii="Times New Roman" w:eastAsia="Times New Roman" w:hAnsi="Times New Roman" w:cs="Times New Roman"/>
          <w:sz w:val="28"/>
          <w:szCs w:val="28"/>
          <w:lang w:eastAsia="ru-RU"/>
        </w:rPr>
        <w:t>2</w:t>
      </w:r>
      <w:r w:rsidRPr="001B707D">
        <w:rPr>
          <w:rFonts w:ascii="Times New Roman" w:eastAsia="Times New Roman" w:hAnsi="Times New Roman" w:cs="Times New Roman"/>
          <w:sz w:val="28"/>
          <w:szCs w:val="28"/>
          <w:lang w:eastAsia="ru-RU"/>
        </w:rPr>
        <w:t>0</w:t>
      </w:r>
      <w:r w:rsidR="00335A3D">
        <w:rPr>
          <w:rFonts w:ascii="Times New Roman" w:eastAsia="Times New Roman" w:hAnsi="Times New Roman" w:cs="Times New Roman"/>
          <w:sz w:val="28"/>
          <w:szCs w:val="28"/>
          <w:lang w:eastAsia="ru-RU"/>
        </w:rPr>
        <w:t>20</w:t>
      </w:r>
      <w:r w:rsidRPr="001B707D">
        <w:rPr>
          <w:rFonts w:ascii="Times New Roman" w:eastAsia="Times New Roman" w:hAnsi="Times New Roman" w:cs="Times New Roman"/>
          <w:sz w:val="28"/>
          <w:szCs w:val="28"/>
          <w:lang w:eastAsia="ru-RU"/>
        </w:rPr>
        <w:t xml:space="preserve"> год</w:t>
      </w:r>
      <w:r w:rsidR="00517302">
        <w:rPr>
          <w:rFonts w:ascii="Times New Roman" w:eastAsia="Times New Roman" w:hAnsi="Times New Roman" w:cs="Times New Roman"/>
          <w:sz w:val="28"/>
          <w:szCs w:val="28"/>
          <w:lang w:eastAsia="ru-RU"/>
        </w:rPr>
        <w:t>у</w:t>
      </w:r>
      <w:r w:rsidRPr="001B707D">
        <w:rPr>
          <w:rFonts w:ascii="Times New Roman" w:eastAsia="Times New Roman" w:hAnsi="Times New Roman" w:cs="Times New Roman"/>
          <w:sz w:val="28"/>
          <w:szCs w:val="28"/>
          <w:lang w:eastAsia="ru-RU"/>
        </w:rPr>
        <w:t xml:space="preserve"> за счет средств федерального бюджета и республиканского бюджета, составил </w:t>
      </w:r>
      <w:r w:rsidR="00303937">
        <w:rPr>
          <w:rFonts w:ascii="Times New Roman" w:eastAsia="Times New Roman" w:hAnsi="Times New Roman" w:cs="Times New Roman"/>
          <w:sz w:val="28"/>
          <w:szCs w:val="28"/>
          <w:lang w:eastAsia="ru-RU"/>
        </w:rPr>
        <w:t>1 130,9</w:t>
      </w:r>
      <w:r w:rsidRPr="001B707D">
        <w:rPr>
          <w:rFonts w:ascii="Times New Roman" w:eastAsia="Times New Roman" w:hAnsi="Times New Roman" w:cs="Times New Roman"/>
          <w:sz w:val="28"/>
          <w:szCs w:val="28"/>
          <w:lang w:eastAsia="ru-RU"/>
        </w:rPr>
        <w:t xml:space="preserve"> млн. рублей</w:t>
      </w:r>
      <w:r w:rsidR="00335A3D">
        <w:rPr>
          <w:rFonts w:ascii="Times New Roman" w:eastAsia="Times New Roman" w:hAnsi="Times New Roman" w:cs="Times New Roman"/>
          <w:sz w:val="28"/>
          <w:szCs w:val="28"/>
          <w:lang w:eastAsia="ru-RU"/>
        </w:rPr>
        <w:t>.</w:t>
      </w:r>
      <w:r w:rsidR="004A1981">
        <w:rPr>
          <w:rFonts w:ascii="Times New Roman" w:eastAsia="Times New Roman" w:hAnsi="Times New Roman" w:cs="Times New Roman"/>
          <w:sz w:val="28"/>
          <w:szCs w:val="28"/>
          <w:lang w:eastAsia="ru-RU"/>
        </w:rPr>
        <w:t xml:space="preserve"> Размер субвенций увеличился на </w:t>
      </w:r>
      <w:r w:rsidR="00303937">
        <w:rPr>
          <w:rFonts w:ascii="Times New Roman" w:eastAsia="Times New Roman" w:hAnsi="Times New Roman" w:cs="Times New Roman"/>
          <w:sz w:val="28"/>
          <w:szCs w:val="28"/>
          <w:lang w:eastAsia="ru-RU"/>
        </w:rPr>
        <w:t>94,4</w:t>
      </w:r>
      <w:r w:rsidR="005B0B9A">
        <w:rPr>
          <w:rFonts w:ascii="Times New Roman" w:eastAsia="Times New Roman" w:hAnsi="Times New Roman" w:cs="Times New Roman"/>
          <w:sz w:val="28"/>
          <w:szCs w:val="28"/>
          <w:lang w:eastAsia="ru-RU"/>
        </w:rPr>
        <w:t xml:space="preserve"> млн. рублей</w:t>
      </w:r>
      <w:r w:rsidR="004A1981">
        <w:rPr>
          <w:rFonts w:ascii="Times New Roman" w:eastAsia="Times New Roman" w:hAnsi="Times New Roman" w:cs="Times New Roman"/>
          <w:sz w:val="28"/>
          <w:szCs w:val="28"/>
          <w:lang w:eastAsia="ru-RU"/>
        </w:rPr>
        <w:t xml:space="preserve"> или на </w:t>
      </w:r>
      <w:r w:rsidR="00303937">
        <w:rPr>
          <w:rFonts w:ascii="Times New Roman" w:eastAsia="Times New Roman" w:hAnsi="Times New Roman" w:cs="Times New Roman"/>
          <w:sz w:val="28"/>
          <w:szCs w:val="28"/>
          <w:lang w:eastAsia="ru-RU"/>
        </w:rPr>
        <w:t>9,1</w:t>
      </w:r>
      <w:r w:rsidR="004A1981">
        <w:rPr>
          <w:rFonts w:ascii="Times New Roman" w:eastAsia="Times New Roman" w:hAnsi="Times New Roman" w:cs="Times New Roman"/>
          <w:sz w:val="28"/>
          <w:szCs w:val="28"/>
          <w:lang w:eastAsia="ru-RU"/>
        </w:rPr>
        <w:t xml:space="preserve"> % в сравнении </w:t>
      </w:r>
      <w:r w:rsidR="007D5C5E">
        <w:rPr>
          <w:rFonts w:ascii="Times New Roman" w:eastAsia="Times New Roman" w:hAnsi="Times New Roman" w:cs="Times New Roman"/>
          <w:sz w:val="28"/>
          <w:szCs w:val="28"/>
          <w:lang w:eastAsia="ru-RU"/>
        </w:rPr>
        <w:t>с</w:t>
      </w:r>
      <w:r w:rsidR="004A1981">
        <w:rPr>
          <w:rFonts w:ascii="Times New Roman" w:eastAsia="Times New Roman" w:hAnsi="Times New Roman" w:cs="Times New Roman"/>
          <w:sz w:val="28"/>
          <w:szCs w:val="28"/>
          <w:lang w:eastAsia="ru-RU"/>
        </w:rPr>
        <w:t xml:space="preserve"> </w:t>
      </w:r>
      <w:r w:rsidR="00517302">
        <w:rPr>
          <w:rFonts w:ascii="Times New Roman" w:eastAsia="Times New Roman" w:hAnsi="Times New Roman" w:cs="Times New Roman"/>
          <w:sz w:val="28"/>
          <w:szCs w:val="28"/>
          <w:lang w:eastAsia="ru-RU"/>
        </w:rPr>
        <w:t>предыдущим</w:t>
      </w:r>
      <w:r w:rsidR="004A1981">
        <w:rPr>
          <w:rFonts w:ascii="Times New Roman" w:eastAsia="Times New Roman" w:hAnsi="Times New Roman" w:cs="Times New Roman"/>
          <w:sz w:val="28"/>
          <w:szCs w:val="28"/>
          <w:lang w:eastAsia="ru-RU"/>
        </w:rPr>
        <w:t xml:space="preserve"> 2019 год</w:t>
      </w:r>
      <w:r w:rsidR="00517302">
        <w:rPr>
          <w:rFonts w:ascii="Times New Roman" w:eastAsia="Times New Roman" w:hAnsi="Times New Roman" w:cs="Times New Roman"/>
          <w:sz w:val="28"/>
          <w:szCs w:val="28"/>
          <w:lang w:eastAsia="ru-RU"/>
        </w:rPr>
        <w:t>ом</w:t>
      </w:r>
      <w:r w:rsidR="004A1981">
        <w:rPr>
          <w:rFonts w:ascii="Times New Roman" w:eastAsia="Times New Roman" w:hAnsi="Times New Roman" w:cs="Times New Roman"/>
          <w:sz w:val="28"/>
          <w:szCs w:val="28"/>
          <w:lang w:eastAsia="ru-RU"/>
        </w:rPr>
        <w:t>.</w:t>
      </w:r>
    </w:p>
    <w:p w:rsidR="003D292E" w:rsidRPr="001B707D" w:rsidRDefault="003D292E" w:rsidP="00335A3D">
      <w:pPr>
        <w:ind w:firstLine="708"/>
        <w:jc w:val="both"/>
        <w:rPr>
          <w:rFonts w:ascii="Times New Roman" w:eastAsia="Times New Roman" w:hAnsi="Times New Roman" w:cs="Times New Roman"/>
          <w:i/>
          <w:sz w:val="28"/>
          <w:szCs w:val="28"/>
          <w:lang w:eastAsia="ru-RU"/>
        </w:rPr>
      </w:pPr>
    </w:p>
    <w:p w:rsidR="001B707D" w:rsidRPr="001B707D" w:rsidRDefault="001B707D" w:rsidP="001B707D">
      <w:pPr>
        <w:ind w:firstLine="708"/>
        <w:jc w:val="center"/>
        <w:rPr>
          <w:rFonts w:ascii="Times New Roman" w:eastAsia="Times New Roman" w:hAnsi="Times New Roman" w:cs="Times New Roman"/>
          <w:i/>
          <w:sz w:val="28"/>
          <w:szCs w:val="28"/>
          <w:lang w:eastAsia="ru-RU"/>
        </w:rPr>
      </w:pPr>
      <w:r w:rsidRPr="001B707D">
        <w:rPr>
          <w:rFonts w:ascii="Times New Roman" w:eastAsia="Times New Roman" w:hAnsi="Times New Roman" w:cs="Times New Roman"/>
          <w:i/>
          <w:sz w:val="28"/>
          <w:szCs w:val="28"/>
          <w:lang w:eastAsia="ru-RU"/>
        </w:rPr>
        <w:t>Исполнение бюджета по расходам</w:t>
      </w:r>
    </w:p>
    <w:p w:rsidR="00303937" w:rsidRDefault="001B707D" w:rsidP="001B707D">
      <w:pPr>
        <w:ind w:firstLine="708"/>
        <w:jc w:val="both"/>
        <w:rPr>
          <w:rFonts w:ascii="Times New Roman" w:eastAsia="Times New Roman" w:hAnsi="Times New Roman" w:cs="Times New Roman"/>
          <w:sz w:val="28"/>
          <w:szCs w:val="28"/>
          <w:lang w:eastAsia="ar-SA"/>
        </w:rPr>
      </w:pPr>
      <w:r w:rsidRPr="001B707D">
        <w:rPr>
          <w:rFonts w:ascii="Times New Roman" w:eastAsia="Times New Roman" w:hAnsi="Times New Roman" w:cs="Times New Roman"/>
          <w:sz w:val="28"/>
          <w:szCs w:val="28"/>
          <w:lang w:eastAsia="ar-SA"/>
        </w:rPr>
        <w:t>Расходная часть бюджета муниципального бюджета «Город Майкоп» по итогам 20</w:t>
      </w:r>
      <w:r w:rsidR="00335A3D">
        <w:rPr>
          <w:rFonts w:ascii="Times New Roman" w:eastAsia="Times New Roman" w:hAnsi="Times New Roman" w:cs="Times New Roman"/>
          <w:sz w:val="28"/>
          <w:szCs w:val="28"/>
          <w:lang w:eastAsia="ar-SA"/>
        </w:rPr>
        <w:t>20</w:t>
      </w:r>
      <w:r w:rsidRPr="001B707D">
        <w:rPr>
          <w:rFonts w:ascii="Times New Roman" w:eastAsia="Times New Roman" w:hAnsi="Times New Roman" w:cs="Times New Roman"/>
          <w:sz w:val="28"/>
          <w:szCs w:val="28"/>
          <w:lang w:eastAsia="ar-SA"/>
        </w:rPr>
        <w:t xml:space="preserve"> года исполнена в объеме </w:t>
      </w:r>
      <w:r w:rsidR="00614647">
        <w:rPr>
          <w:rFonts w:ascii="Times New Roman" w:eastAsia="Times New Roman" w:hAnsi="Times New Roman" w:cs="Times New Roman"/>
          <w:sz w:val="28"/>
          <w:szCs w:val="28"/>
          <w:lang w:eastAsia="ar-SA"/>
        </w:rPr>
        <w:t>5 </w:t>
      </w:r>
      <w:r w:rsidR="005B0B9A">
        <w:rPr>
          <w:rFonts w:ascii="Times New Roman" w:eastAsia="Times New Roman" w:hAnsi="Times New Roman" w:cs="Times New Roman"/>
          <w:sz w:val="28"/>
          <w:szCs w:val="28"/>
          <w:lang w:eastAsia="ar-SA"/>
        </w:rPr>
        <w:t>1</w:t>
      </w:r>
      <w:r w:rsidR="00614647">
        <w:rPr>
          <w:rFonts w:ascii="Times New Roman" w:eastAsia="Times New Roman" w:hAnsi="Times New Roman" w:cs="Times New Roman"/>
          <w:sz w:val="28"/>
          <w:szCs w:val="28"/>
          <w:lang w:eastAsia="ar-SA"/>
        </w:rPr>
        <w:t>60,4</w:t>
      </w:r>
      <w:r w:rsidRPr="001B707D">
        <w:rPr>
          <w:rFonts w:ascii="Times New Roman" w:eastAsia="Times New Roman" w:hAnsi="Times New Roman" w:cs="Times New Roman"/>
          <w:sz w:val="28"/>
          <w:szCs w:val="28"/>
          <w:lang w:eastAsia="ar-SA"/>
        </w:rPr>
        <w:t xml:space="preserve"> млн. рублей при годовом бюджетном назначении </w:t>
      </w:r>
      <w:r w:rsidR="009F21BD">
        <w:rPr>
          <w:rFonts w:ascii="Times New Roman" w:eastAsia="Times New Roman" w:hAnsi="Times New Roman" w:cs="Times New Roman"/>
          <w:sz w:val="28"/>
          <w:szCs w:val="28"/>
          <w:lang w:eastAsia="ar-SA"/>
        </w:rPr>
        <w:t>5</w:t>
      </w:r>
      <w:r w:rsidR="00614647">
        <w:rPr>
          <w:rFonts w:ascii="Times New Roman" w:eastAsia="Times New Roman" w:hAnsi="Times New Roman" w:cs="Times New Roman"/>
          <w:sz w:val="28"/>
          <w:szCs w:val="28"/>
          <w:lang w:eastAsia="ar-SA"/>
        </w:rPr>
        <w:t> </w:t>
      </w:r>
      <w:r w:rsidR="005B0B9A">
        <w:rPr>
          <w:rFonts w:ascii="Times New Roman" w:eastAsia="Times New Roman" w:hAnsi="Times New Roman" w:cs="Times New Roman"/>
          <w:sz w:val="28"/>
          <w:szCs w:val="28"/>
          <w:lang w:eastAsia="ar-SA"/>
        </w:rPr>
        <w:t>2</w:t>
      </w:r>
      <w:r w:rsidR="00614647">
        <w:rPr>
          <w:rFonts w:ascii="Times New Roman" w:eastAsia="Times New Roman" w:hAnsi="Times New Roman" w:cs="Times New Roman"/>
          <w:sz w:val="28"/>
          <w:szCs w:val="28"/>
          <w:lang w:eastAsia="ar-SA"/>
        </w:rPr>
        <w:t>61,0</w:t>
      </w:r>
      <w:r w:rsidRPr="001B707D">
        <w:rPr>
          <w:rFonts w:ascii="Times New Roman" w:eastAsia="Times New Roman" w:hAnsi="Times New Roman" w:cs="Times New Roman"/>
          <w:sz w:val="28"/>
          <w:szCs w:val="28"/>
          <w:lang w:eastAsia="ar-SA"/>
        </w:rPr>
        <w:t xml:space="preserve"> млн. рублей</w:t>
      </w:r>
      <w:r w:rsidR="005B0B9A">
        <w:rPr>
          <w:rFonts w:ascii="Times New Roman" w:eastAsia="Times New Roman" w:hAnsi="Times New Roman" w:cs="Times New Roman"/>
          <w:sz w:val="28"/>
          <w:szCs w:val="28"/>
          <w:lang w:eastAsia="ar-SA"/>
        </w:rPr>
        <w:t xml:space="preserve"> или </w:t>
      </w:r>
      <w:r w:rsidR="000B6E2F">
        <w:rPr>
          <w:rFonts w:ascii="Times New Roman" w:eastAsia="Times New Roman" w:hAnsi="Times New Roman" w:cs="Times New Roman"/>
          <w:sz w:val="28"/>
          <w:szCs w:val="28"/>
          <w:lang w:eastAsia="ar-SA"/>
        </w:rPr>
        <w:t xml:space="preserve">на </w:t>
      </w:r>
      <w:r w:rsidR="00614647">
        <w:rPr>
          <w:rFonts w:ascii="Times New Roman" w:eastAsia="Times New Roman" w:hAnsi="Times New Roman" w:cs="Times New Roman"/>
          <w:sz w:val="28"/>
          <w:szCs w:val="28"/>
          <w:lang w:eastAsia="ar-SA"/>
        </w:rPr>
        <w:t>98,1</w:t>
      </w:r>
      <w:r w:rsidR="005B0B9A">
        <w:rPr>
          <w:rFonts w:ascii="Times New Roman" w:eastAsia="Times New Roman" w:hAnsi="Times New Roman" w:cs="Times New Roman"/>
          <w:sz w:val="28"/>
          <w:szCs w:val="28"/>
          <w:lang w:eastAsia="ar-SA"/>
        </w:rPr>
        <w:t xml:space="preserve"> %</w:t>
      </w:r>
      <w:r w:rsidRPr="001B707D">
        <w:rPr>
          <w:rFonts w:ascii="Times New Roman" w:eastAsia="Times New Roman" w:hAnsi="Times New Roman" w:cs="Times New Roman"/>
          <w:sz w:val="28"/>
          <w:szCs w:val="28"/>
          <w:lang w:eastAsia="ar-SA"/>
        </w:rPr>
        <w:t>. В сравнении с 201</w:t>
      </w:r>
      <w:r w:rsidR="009A0AAB">
        <w:rPr>
          <w:rFonts w:ascii="Times New Roman" w:eastAsia="Times New Roman" w:hAnsi="Times New Roman" w:cs="Times New Roman"/>
          <w:sz w:val="28"/>
          <w:szCs w:val="28"/>
          <w:lang w:eastAsia="ar-SA"/>
        </w:rPr>
        <w:t>9</w:t>
      </w:r>
      <w:r w:rsidRPr="001B707D">
        <w:rPr>
          <w:rFonts w:ascii="Times New Roman" w:eastAsia="Times New Roman" w:hAnsi="Times New Roman" w:cs="Times New Roman"/>
          <w:sz w:val="28"/>
          <w:szCs w:val="28"/>
          <w:lang w:eastAsia="ar-SA"/>
        </w:rPr>
        <w:t xml:space="preserve"> год</w:t>
      </w:r>
      <w:r w:rsidR="008D39F4">
        <w:rPr>
          <w:rFonts w:ascii="Times New Roman" w:eastAsia="Times New Roman" w:hAnsi="Times New Roman" w:cs="Times New Roman"/>
          <w:sz w:val="28"/>
          <w:szCs w:val="28"/>
          <w:lang w:eastAsia="ar-SA"/>
        </w:rPr>
        <w:t>ом</w:t>
      </w:r>
      <w:r w:rsidRPr="001B707D">
        <w:rPr>
          <w:rFonts w:ascii="Times New Roman" w:eastAsia="Times New Roman" w:hAnsi="Times New Roman" w:cs="Times New Roman"/>
          <w:sz w:val="28"/>
          <w:szCs w:val="28"/>
          <w:lang w:eastAsia="ar-SA"/>
        </w:rPr>
        <w:t xml:space="preserve"> объем расходов увеличен на </w:t>
      </w:r>
      <w:r w:rsidR="00614647">
        <w:rPr>
          <w:rFonts w:ascii="Times New Roman" w:eastAsia="Times New Roman" w:hAnsi="Times New Roman" w:cs="Times New Roman"/>
          <w:sz w:val="28"/>
          <w:szCs w:val="28"/>
          <w:lang w:eastAsia="ar-SA"/>
        </w:rPr>
        <w:t>985</w:t>
      </w:r>
      <w:r w:rsidR="005B0B9A">
        <w:rPr>
          <w:rFonts w:ascii="Times New Roman" w:eastAsia="Times New Roman" w:hAnsi="Times New Roman" w:cs="Times New Roman"/>
          <w:sz w:val="28"/>
          <w:szCs w:val="28"/>
          <w:lang w:eastAsia="ar-SA"/>
        </w:rPr>
        <w:t>,3</w:t>
      </w:r>
      <w:r w:rsidRPr="001B707D">
        <w:rPr>
          <w:rFonts w:ascii="Times New Roman" w:eastAsia="Times New Roman" w:hAnsi="Times New Roman" w:cs="Times New Roman"/>
          <w:sz w:val="28"/>
          <w:szCs w:val="28"/>
          <w:lang w:eastAsia="ar-SA"/>
        </w:rPr>
        <w:t xml:space="preserve"> млн. рублей</w:t>
      </w:r>
      <w:r w:rsidR="00EE018E">
        <w:rPr>
          <w:rFonts w:ascii="Times New Roman" w:eastAsia="Times New Roman" w:hAnsi="Times New Roman" w:cs="Times New Roman"/>
          <w:sz w:val="28"/>
          <w:szCs w:val="28"/>
          <w:lang w:eastAsia="ar-SA"/>
        </w:rPr>
        <w:t xml:space="preserve"> или на </w:t>
      </w:r>
      <w:r w:rsidR="005B0B9A">
        <w:rPr>
          <w:rFonts w:ascii="Times New Roman" w:eastAsia="Times New Roman" w:hAnsi="Times New Roman" w:cs="Times New Roman"/>
          <w:sz w:val="28"/>
          <w:szCs w:val="28"/>
          <w:lang w:eastAsia="ar-SA"/>
        </w:rPr>
        <w:t>2</w:t>
      </w:r>
      <w:r w:rsidR="00614647">
        <w:rPr>
          <w:rFonts w:ascii="Times New Roman" w:eastAsia="Times New Roman" w:hAnsi="Times New Roman" w:cs="Times New Roman"/>
          <w:sz w:val="28"/>
          <w:szCs w:val="28"/>
          <w:lang w:eastAsia="ar-SA"/>
        </w:rPr>
        <w:t>3</w:t>
      </w:r>
      <w:r w:rsidR="005B0B9A">
        <w:rPr>
          <w:rFonts w:ascii="Times New Roman" w:eastAsia="Times New Roman" w:hAnsi="Times New Roman" w:cs="Times New Roman"/>
          <w:sz w:val="28"/>
          <w:szCs w:val="28"/>
          <w:lang w:eastAsia="ar-SA"/>
        </w:rPr>
        <w:t>,</w:t>
      </w:r>
      <w:r w:rsidR="00614647">
        <w:rPr>
          <w:rFonts w:ascii="Times New Roman" w:eastAsia="Times New Roman" w:hAnsi="Times New Roman" w:cs="Times New Roman"/>
          <w:sz w:val="28"/>
          <w:szCs w:val="28"/>
          <w:lang w:eastAsia="ar-SA"/>
        </w:rPr>
        <w:t>6</w:t>
      </w:r>
      <w:r w:rsidR="00EE018E">
        <w:rPr>
          <w:rFonts w:ascii="Times New Roman" w:eastAsia="Times New Roman" w:hAnsi="Times New Roman" w:cs="Times New Roman"/>
          <w:sz w:val="28"/>
          <w:szCs w:val="28"/>
          <w:lang w:eastAsia="ar-SA"/>
        </w:rPr>
        <w:t xml:space="preserve"> %</w:t>
      </w:r>
      <w:r w:rsidRPr="001B707D">
        <w:rPr>
          <w:rFonts w:ascii="Times New Roman" w:eastAsia="Times New Roman" w:hAnsi="Times New Roman" w:cs="Times New Roman"/>
          <w:sz w:val="28"/>
          <w:szCs w:val="28"/>
          <w:lang w:eastAsia="ar-SA"/>
        </w:rPr>
        <w:t xml:space="preserve">. Увеличение расходов связано с исполнением майского Указа Президента Российской Федерации от 07.05.2018 № 204 «О национальных целях и стратегических задачах развития Российской Федерации на период до 2024 года». </w:t>
      </w:r>
      <w:r w:rsidR="00303937" w:rsidRPr="00303937">
        <w:rPr>
          <w:rFonts w:ascii="Times New Roman" w:eastAsia="Times New Roman" w:hAnsi="Times New Roman" w:cs="Times New Roman"/>
          <w:sz w:val="28"/>
          <w:szCs w:val="28"/>
          <w:lang w:eastAsia="ar-SA"/>
        </w:rPr>
        <w:t xml:space="preserve">На реализацию федеральных проектов </w:t>
      </w:r>
      <w:r w:rsidR="00D72976">
        <w:rPr>
          <w:rFonts w:ascii="Times New Roman" w:eastAsia="Times New Roman" w:hAnsi="Times New Roman" w:cs="Times New Roman"/>
          <w:sz w:val="28"/>
          <w:szCs w:val="28"/>
          <w:lang w:eastAsia="ar-SA"/>
        </w:rPr>
        <w:t xml:space="preserve">в 2020 году </w:t>
      </w:r>
      <w:r w:rsidR="00303937" w:rsidRPr="00303937">
        <w:rPr>
          <w:rFonts w:ascii="Times New Roman" w:eastAsia="Times New Roman" w:hAnsi="Times New Roman" w:cs="Times New Roman"/>
          <w:sz w:val="28"/>
          <w:szCs w:val="28"/>
          <w:lang w:eastAsia="ar-SA"/>
        </w:rPr>
        <w:t>направлено</w:t>
      </w:r>
      <w:r w:rsidR="00D72976">
        <w:rPr>
          <w:rFonts w:ascii="Times New Roman" w:eastAsia="Times New Roman" w:hAnsi="Times New Roman" w:cs="Times New Roman"/>
          <w:sz w:val="28"/>
          <w:szCs w:val="28"/>
          <w:lang w:eastAsia="ar-SA"/>
        </w:rPr>
        <w:t xml:space="preserve"> </w:t>
      </w:r>
      <w:r w:rsidR="00614647">
        <w:rPr>
          <w:rFonts w:ascii="Times New Roman" w:eastAsia="Times New Roman" w:hAnsi="Times New Roman" w:cs="Times New Roman"/>
          <w:sz w:val="28"/>
          <w:szCs w:val="28"/>
          <w:lang w:eastAsia="ar-SA"/>
        </w:rPr>
        <w:t>1 135,9</w:t>
      </w:r>
      <w:r w:rsidR="00303937" w:rsidRPr="00303937">
        <w:rPr>
          <w:rFonts w:ascii="Times New Roman" w:eastAsia="Times New Roman" w:hAnsi="Times New Roman" w:cs="Times New Roman"/>
          <w:sz w:val="28"/>
          <w:szCs w:val="28"/>
          <w:lang w:eastAsia="ar-SA"/>
        </w:rPr>
        <w:t xml:space="preserve"> млн. рублей</w:t>
      </w:r>
      <w:r w:rsidR="00614647">
        <w:rPr>
          <w:rFonts w:ascii="Times New Roman" w:eastAsia="Times New Roman" w:hAnsi="Times New Roman" w:cs="Times New Roman"/>
          <w:sz w:val="28"/>
          <w:szCs w:val="28"/>
          <w:lang w:eastAsia="ar-SA"/>
        </w:rPr>
        <w:t xml:space="preserve"> (22,0 % от всех расходов)</w:t>
      </w:r>
      <w:r w:rsidR="00303937" w:rsidRPr="00303937">
        <w:rPr>
          <w:rFonts w:ascii="Times New Roman" w:eastAsia="Times New Roman" w:hAnsi="Times New Roman" w:cs="Times New Roman"/>
          <w:sz w:val="28"/>
          <w:szCs w:val="28"/>
          <w:lang w:eastAsia="ar-SA"/>
        </w:rPr>
        <w:t>.</w:t>
      </w:r>
      <w:r w:rsidR="00303937">
        <w:rPr>
          <w:rFonts w:ascii="Times New Roman" w:eastAsia="Times New Roman" w:hAnsi="Times New Roman" w:cs="Times New Roman"/>
          <w:sz w:val="28"/>
          <w:szCs w:val="28"/>
          <w:lang w:eastAsia="ar-SA"/>
        </w:rPr>
        <w:t xml:space="preserve"> </w:t>
      </w:r>
    </w:p>
    <w:p w:rsidR="001B707D" w:rsidRPr="001B707D" w:rsidRDefault="001B707D" w:rsidP="001B707D">
      <w:pPr>
        <w:ind w:firstLine="708"/>
        <w:jc w:val="both"/>
        <w:rPr>
          <w:rFonts w:ascii="Times New Roman" w:eastAsia="Times New Roman" w:hAnsi="Times New Roman" w:cs="Times New Roman"/>
          <w:sz w:val="28"/>
          <w:szCs w:val="28"/>
          <w:lang w:eastAsia="ar-SA"/>
        </w:rPr>
      </w:pPr>
      <w:r w:rsidRPr="001B707D">
        <w:rPr>
          <w:rFonts w:ascii="Times New Roman" w:eastAsia="Times New Roman" w:hAnsi="Times New Roman" w:cs="Times New Roman"/>
          <w:sz w:val="28"/>
          <w:szCs w:val="28"/>
          <w:lang w:eastAsia="ar-SA"/>
        </w:rPr>
        <w:t xml:space="preserve">Структура исполнения расходов бюджета муниципального образования «Город Майкоп» </w:t>
      </w:r>
      <w:r w:rsidR="005529FB">
        <w:rPr>
          <w:rFonts w:ascii="Times New Roman" w:eastAsia="Times New Roman" w:hAnsi="Times New Roman" w:cs="Times New Roman"/>
          <w:sz w:val="28"/>
          <w:szCs w:val="28"/>
          <w:lang w:eastAsia="ar-SA"/>
        </w:rPr>
        <w:t xml:space="preserve">в отчетном </w:t>
      </w:r>
      <w:r w:rsidRPr="001B707D">
        <w:rPr>
          <w:rFonts w:ascii="Times New Roman" w:eastAsia="Times New Roman" w:hAnsi="Times New Roman" w:cs="Times New Roman"/>
          <w:sz w:val="28"/>
          <w:szCs w:val="28"/>
          <w:lang w:eastAsia="ar-SA"/>
        </w:rPr>
        <w:t>20</w:t>
      </w:r>
      <w:r w:rsidR="005529FB">
        <w:rPr>
          <w:rFonts w:ascii="Times New Roman" w:eastAsia="Times New Roman" w:hAnsi="Times New Roman" w:cs="Times New Roman"/>
          <w:sz w:val="28"/>
          <w:szCs w:val="28"/>
          <w:lang w:eastAsia="ar-SA"/>
        </w:rPr>
        <w:t>20</w:t>
      </w:r>
      <w:r w:rsidRPr="001B707D">
        <w:rPr>
          <w:rFonts w:ascii="Times New Roman" w:eastAsia="Times New Roman" w:hAnsi="Times New Roman" w:cs="Times New Roman"/>
          <w:sz w:val="28"/>
          <w:szCs w:val="28"/>
          <w:lang w:eastAsia="ar-SA"/>
        </w:rPr>
        <w:t xml:space="preserve"> год</w:t>
      </w:r>
      <w:r w:rsidR="00D72976">
        <w:rPr>
          <w:rFonts w:ascii="Times New Roman" w:eastAsia="Times New Roman" w:hAnsi="Times New Roman" w:cs="Times New Roman"/>
          <w:sz w:val="28"/>
          <w:szCs w:val="28"/>
          <w:lang w:eastAsia="ar-SA"/>
        </w:rPr>
        <w:t>у</w:t>
      </w:r>
      <w:r w:rsidRPr="001B707D">
        <w:rPr>
          <w:rFonts w:ascii="Times New Roman" w:eastAsia="Times New Roman" w:hAnsi="Times New Roman" w:cs="Times New Roman"/>
          <w:sz w:val="28"/>
          <w:szCs w:val="28"/>
          <w:lang w:eastAsia="ar-SA"/>
        </w:rPr>
        <w:t xml:space="preserve"> следующая:</w:t>
      </w:r>
    </w:p>
    <w:p w:rsidR="001B707D" w:rsidRPr="001B707D" w:rsidRDefault="001B707D" w:rsidP="001B707D">
      <w:pPr>
        <w:ind w:firstLine="708"/>
        <w:jc w:val="both"/>
        <w:rPr>
          <w:rFonts w:ascii="Times New Roman" w:eastAsia="Times New Roman" w:hAnsi="Times New Roman" w:cs="Times New Roman"/>
          <w:sz w:val="28"/>
          <w:szCs w:val="28"/>
          <w:lang w:eastAsia="ar-SA"/>
        </w:rPr>
      </w:pPr>
      <w:r w:rsidRPr="001B707D">
        <w:rPr>
          <w:rFonts w:ascii="Times New Roman" w:eastAsia="Times New Roman" w:hAnsi="Times New Roman" w:cs="Times New Roman"/>
          <w:sz w:val="28"/>
          <w:szCs w:val="28"/>
          <w:lang w:eastAsia="ar-SA"/>
        </w:rPr>
        <w:t xml:space="preserve">- расходы в рамках муниципальных и ведомственных целевых программ – </w:t>
      </w:r>
      <w:r w:rsidR="00614647">
        <w:rPr>
          <w:rFonts w:ascii="Times New Roman" w:eastAsia="Times New Roman" w:hAnsi="Times New Roman" w:cs="Times New Roman"/>
          <w:sz w:val="28"/>
          <w:szCs w:val="28"/>
          <w:lang w:eastAsia="ar-SA"/>
        </w:rPr>
        <w:t>4 838,1</w:t>
      </w:r>
      <w:r w:rsidRPr="001B707D">
        <w:rPr>
          <w:rFonts w:ascii="Times New Roman" w:eastAsia="Times New Roman" w:hAnsi="Times New Roman" w:cs="Times New Roman"/>
          <w:sz w:val="28"/>
          <w:szCs w:val="28"/>
          <w:lang w:eastAsia="ar-SA"/>
        </w:rPr>
        <w:t xml:space="preserve"> млн. рублей или 9</w:t>
      </w:r>
      <w:r w:rsidR="00614647">
        <w:rPr>
          <w:rFonts w:ascii="Times New Roman" w:eastAsia="Times New Roman" w:hAnsi="Times New Roman" w:cs="Times New Roman"/>
          <w:sz w:val="28"/>
          <w:szCs w:val="28"/>
          <w:lang w:eastAsia="ar-SA"/>
        </w:rPr>
        <w:t>3</w:t>
      </w:r>
      <w:r w:rsidR="005B0B9A">
        <w:rPr>
          <w:rFonts w:ascii="Times New Roman" w:eastAsia="Times New Roman" w:hAnsi="Times New Roman" w:cs="Times New Roman"/>
          <w:sz w:val="28"/>
          <w:szCs w:val="28"/>
          <w:lang w:eastAsia="ar-SA"/>
        </w:rPr>
        <w:t>,</w:t>
      </w:r>
      <w:r w:rsidR="00614647">
        <w:rPr>
          <w:rFonts w:ascii="Times New Roman" w:eastAsia="Times New Roman" w:hAnsi="Times New Roman" w:cs="Times New Roman"/>
          <w:sz w:val="28"/>
          <w:szCs w:val="28"/>
          <w:lang w:eastAsia="ar-SA"/>
        </w:rPr>
        <w:t>8</w:t>
      </w:r>
      <w:r w:rsidRPr="001B707D">
        <w:rPr>
          <w:rFonts w:ascii="Times New Roman" w:eastAsia="Times New Roman" w:hAnsi="Times New Roman" w:cs="Times New Roman"/>
          <w:sz w:val="28"/>
          <w:szCs w:val="28"/>
          <w:lang w:eastAsia="ar-SA"/>
        </w:rPr>
        <w:t xml:space="preserve"> %;</w:t>
      </w:r>
    </w:p>
    <w:p w:rsidR="001B707D" w:rsidRPr="001B707D" w:rsidRDefault="001B707D" w:rsidP="001B707D">
      <w:pPr>
        <w:ind w:firstLine="708"/>
        <w:jc w:val="both"/>
        <w:rPr>
          <w:rFonts w:ascii="Times New Roman" w:eastAsia="Times New Roman" w:hAnsi="Times New Roman" w:cs="Times New Roman"/>
          <w:sz w:val="28"/>
          <w:szCs w:val="28"/>
          <w:lang w:eastAsia="ar-SA"/>
        </w:rPr>
      </w:pPr>
      <w:r w:rsidRPr="001B707D">
        <w:rPr>
          <w:rFonts w:ascii="Times New Roman" w:eastAsia="Times New Roman" w:hAnsi="Times New Roman" w:cs="Times New Roman"/>
          <w:sz w:val="28"/>
          <w:szCs w:val="28"/>
          <w:lang w:eastAsia="ar-SA"/>
        </w:rPr>
        <w:t xml:space="preserve">- расходы вне муниципальных и ведомственных целевых программ – </w:t>
      </w:r>
      <w:r w:rsidR="00614647">
        <w:rPr>
          <w:rFonts w:ascii="Times New Roman" w:eastAsia="Times New Roman" w:hAnsi="Times New Roman" w:cs="Times New Roman"/>
          <w:sz w:val="28"/>
          <w:szCs w:val="28"/>
          <w:lang w:eastAsia="ar-SA"/>
        </w:rPr>
        <w:t>322,3</w:t>
      </w:r>
      <w:r w:rsidRPr="001B707D">
        <w:rPr>
          <w:rFonts w:ascii="Times New Roman" w:eastAsia="Times New Roman" w:hAnsi="Times New Roman" w:cs="Times New Roman"/>
          <w:sz w:val="28"/>
          <w:szCs w:val="28"/>
          <w:lang w:eastAsia="ar-SA"/>
        </w:rPr>
        <w:t xml:space="preserve"> млн. рублей или </w:t>
      </w:r>
      <w:r w:rsidR="005529FB">
        <w:rPr>
          <w:rFonts w:ascii="Times New Roman" w:eastAsia="Times New Roman" w:hAnsi="Times New Roman" w:cs="Times New Roman"/>
          <w:sz w:val="28"/>
          <w:szCs w:val="28"/>
          <w:lang w:eastAsia="ar-SA"/>
        </w:rPr>
        <w:t>6,</w:t>
      </w:r>
      <w:r w:rsidR="00614647">
        <w:rPr>
          <w:rFonts w:ascii="Times New Roman" w:eastAsia="Times New Roman" w:hAnsi="Times New Roman" w:cs="Times New Roman"/>
          <w:sz w:val="28"/>
          <w:szCs w:val="28"/>
          <w:lang w:eastAsia="ar-SA"/>
        </w:rPr>
        <w:t>2</w:t>
      </w:r>
      <w:r w:rsidRPr="001B707D">
        <w:rPr>
          <w:rFonts w:ascii="Times New Roman" w:eastAsia="Times New Roman" w:hAnsi="Times New Roman" w:cs="Times New Roman"/>
          <w:sz w:val="28"/>
          <w:szCs w:val="28"/>
          <w:lang w:eastAsia="ar-SA"/>
        </w:rPr>
        <w:t xml:space="preserve"> %.</w:t>
      </w:r>
    </w:p>
    <w:p w:rsidR="005529FB"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В 20</w:t>
      </w:r>
      <w:r w:rsidR="005529FB">
        <w:rPr>
          <w:rFonts w:ascii="Times New Roman" w:eastAsia="Times New Roman" w:hAnsi="Times New Roman" w:cs="Times New Roman"/>
          <w:sz w:val="28"/>
          <w:szCs w:val="28"/>
          <w:lang w:eastAsia="ru-RU"/>
        </w:rPr>
        <w:t>20</w:t>
      </w:r>
      <w:r w:rsidRPr="001B707D">
        <w:rPr>
          <w:rFonts w:ascii="Times New Roman" w:eastAsia="Times New Roman" w:hAnsi="Times New Roman" w:cs="Times New Roman"/>
          <w:sz w:val="28"/>
          <w:szCs w:val="28"/>
          <w:lang w:eastAsia="ru-RU"/>
        </w:rPr>
        <w:t xml:space="preserve"> году сохранена социальная направленность бюджета </w:t>
      </w:r>
      <w:r w:rsidRPr="001B707D">
        <w:rPr>
          <w:rFonts w:ascii="Times New Roman" w:eastAsia="Times New Roman" w:hAnsi="Times New Roman" w:cs="Times New Roman"/>
          <w:sz w:val="28"/>
          <w:szCs w:val="28"/>
          <w:lang w:eastAsia="ar-SA"/>
        </w:rPr>
        <w:t>муниципального образования «Город Майкоп». У</w:t>
      </w:r>
      <w:r w:rsidRPr="001B707D">
        <w:rPr>
          <w:rFonts w:ascii="Times New Roman" w:eastAsia="Times New Roman" w:hAnsi="Times New Roman" w:cs="Times New Roman"/>
          <w:sz w:val="28"/>
          <w:szCs w:val="28"/>
          <w:lang w:eastAsia="ru-RU"/>
        </w:rPr>
        <w:t xml:space="preserve">дельный вес расходов, направленных на финансирование социально-культурной сферы (в рамках муниципальных и ведомственных целевых программ), составил </w:t>
      </w:r>
      <w:r w:rsidR="00D9635A">
        <w:rPr>
          <w:rFonts w:ascii="Times New Roman" w:eastAsia="Times New Roman" w:hAnsi="Times New Roman" w:cs="Times New Roman"/>
          <w:sz w:val="28"/>
          <w:szCs w:val="28"/>
          <w:lang w:eastAsia="ru-RU"/>
        </w:rPr>
        <w:t>5</w:t>
      </w:r>
      <w:r w:rsidR="00614647">
        <w:rPr>
          <w:rFonts w:ascii="Times New Roman" w:eastAsia="Times New Roman" w:hAnsi="Times New Roman" w:cs="Times New Roman"/>
          <w:sz w:val="28"/>
          <w:szCs w:val="28"/>
          <w:lang w:eastAsia="ru-RU"/>
        </w:rPr>
        <w:t>5,9</w:t>
      </w:r>
      <w:r w:rsidRPr="001B707D">
        <w:rPr>
          <w:rFonts w:ascii="Times New Roman" w:eastAsia="Times New Roman" w:hAnsi="Times New Roman" w:cs="Times New Roman"/>
          <w:sz w:val="28"/>
          <w:szCs w:val="28"/>
          <w:lang w:eastAsia="ru-RU"/>
        </w:rPr>
        <w:t xml:space="preserve"> % (</w:t>
      </w:r>
      <w:r w:rsidR="00614647">
        <w:rPr>
          <w:rFonts w:ascii="Times New Roman" w:eastAsia="Times New Roman" w:hAnsi="Times New Roman" w:cs="Times New Roman"/>
          <w:sz w:val="28"/>
          <w:szCs w:val="28"/>
          <w:lang w:eastAsia="ru-RU"/>
        </w:rPr>
        <w:t>2 7</w:t>
      </w:r>
      <w:r w:rsidR="005B0B9A">
        <w:rPr>
          <w:rFonts w:ascii="Times New Roman" w:eastAsia="Times New Roman" w:hAnsi="Times New Roman" w:cs="Times New Roman"/>
          <w:sz w:val="28"/>
          <w:szCs w:val="28"/>
          <w:lang w:eastAsia="ru-RU"/>
        </w:rPr>
        <w:t>0</w:t>
      </w:r>
      <w:r w:rsidR="00614647">
        <w:rPr>
          <w:rFonts w:ascii="Times New Roman" w:eastAsia="Times New Roman" w:hAnsi="Times New Roman" w:cs="Times New Roman"/>
          <w:sz w:val="28"/>
          <w:szCs w:val="28"/>
          <w:lang w:eastAsia="ru-RU"/>
        </w:rPr>
        <w:t>7,3</w:t>
      </w:r>
      <w:r w:rsidRPr="001B707D">
        <w:rPr>
          <w:rFonts w:ascii="Times New Roman" w:eastAsia="Times New Roman" w:hAnsi="Times New Roman" w:cs="Times New Roman"/>
          <w:sz w:val="28"/>
          <w:szCs w:val="28"/>
          <w:lang w:eastAsia="ru-RU"/>
        </w:rPr>
        <w:t xml:space="preserve"> млн. рублей).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Наибольший удельный вес в структуре расходов, направленных на реализацию муниципальных и ведомственных программ, занимают расходы на исполнение следующих программ:</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«Развитие системы образования муниципального образования «Город Майкоп» на 2018 - 2024 годы» (</w:t>
      </w:r>
      <w:r w:rsidR="00614647">
        <w:rPr>
          <w:rFonts w:ascii="Times New Roman" w:eastAsia="Times New Roman" w:hAnsi="Times New Roman" w:cs="Times New Roman"/>
          <w:sz w:val="28"/>
          <w:szCs w:val="28"/>
          <w:lang w:eastAsia="ru-RU"/>
        </w:rPr>
        <w:t>48,8</w:t>
      </w:r>
      <w:r w:rsidR="00D9635A">
        <w:rPr>
          <w:rFonts w:ascii="Times New Roman" w:eastAsia="Times New Roman" w:hAnsi="Times New Roman" w:cs="Times New Roman"/>
          <w:sz w:val="28"/>
          <w:szCs w:val="28"/>
          <w:lang w:eastAsia="ru-RU"/>
        </w:rPr>
        <w:t xml:space="preserve"> </w:t>
      </w:r>
      <w:r w:rsidRPr="001B707D">
        <w:rPr>
          <w:rFonts w:ascii="Times New Roman" w:eastAsia="Times New Roman" w:hAnsi="Times New Roman" w:cs="Times New Roman"/>
          <w:sz w:val="28"/>
          <w:szCs w:val="28"/>
          <w:lang w:eastAsia="ru-RU"/>
        </w:rPr>
        <w:t>%);</w:t>
      </w:r>
    </w:p>
    <w:p w:rsid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«Развитие жилищно-коммунального, дорожного хозяйства и благоустройства в муниципальном образовании «Город Майкоп» на 2018-2024 годы» (</w:t>
      </w:r>
      <w:r w:rsidR="005B0B9A">
        <w:rPr>
          <w:rFonts w:ascii="Times New Roman" w:eastAsia="Times New Roman" w:hAnsi="Times New Roman" w:cs="Times New Roman"/>
          <w:sz w:val="28"/>
          <w:szCs w:val="28"/>
          <w:lang w:eastAsia="ru-RU"/>
        </w:rPr>
        <w:t>3</w:t>
      </w:r>
      <w:r w:rsidR="00614647">
        <w:rPr>
          <w:rFonts w:ascii="Times New Roman" w:eastAsia="Times New Roman" w:hAnsi="Times New Roman" w:cs="Times New Roman"/>
          <w:sz w:val="28"/>
          <w:szCs w:val="28"/>
          <w:lang w:eastAsia="ru-RU"/>
        </w:rPr>
        <w:t>5</w:t>
      </w:r>
      <w:r w:rsidR="00D9635A">
        <w:rPr>
          <w:rFonts w:ascii="Times New Roman" w:eastAsia="Times New Roman" w:hAnsi="Times New Roman" w:cs="Times New Roman"/>
          <w:sz w:val="28"/>
          <w:szCs w:val="28"/>
          <w:lang w:eastAsia="ru-RU"/>
        </w:rPr>
        <w:t>,</w:t>
      </w:r>
      <w:r w:rsidR="00614647">
        <w:rPr>
          <w:rFonts w:ascii="Times New Roman" w:eastAsia="Times New Roman" w:hAnsi="Times New Roman" w:cs="Times New Roman"/>
          <w:sz w:val="28"/>
          <w:szCs w:val="28"/>
          <w:lang w:eastAsia="ru-RU"/>
        </w:rPr>
        <w:t>8</w:t>
      </w:r>
      <w:r w:rsidRPr="001B707D">
        <w:rPr>
          <w:rFonts w:ascii="Times New Roman" w:eastAsia="Times New Roman" w:hAnsi="Times New Roman" w:cs="Times New Roman"/>
          <w:sz w:val="28"/>
          <w:szCs w:val="28"/>
          <w:lang w:eastAsia="ru-RU"/>
        </w:rPr>
        <w:t xml:space="preserve">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«Развитие культуры муниципального образования «Город Майкоп» на 2018 - 2024 годы» (</w:t>
      </w:r>
      <w:r w:rsidR="00614647">
        <w:rPr>
          <w:rFonts w:ascii="Times New Roman" w:eastAsia="Times New Roman" w:hAnsi="Times New Roman" w:cs="Times New Roman"/>
          <w:sz w:val="28"/>
          <w:szCs w:val="28"/>
          <w:lang w:eastAsia="ru-RU"/>
        </w:rPr>
        <w:t>3,6</w:t>
      </w:r>
      <w:r w:rsidRPr="001B707D">
        <w:rPr>
          <w:rFonts w:ascii="Times New Roman" w:eastAsia="Times New Roman" w:hAnsi="Times New Roman" w:cs="Times New Roman"/>
          <w:sz w:val="28"/>
          <w:szCs w:val="28"/>
          <w:lang w:eastAsia="ru-RU"/>
        </w:rPr>
        <w:t xml:space="preserve"> %)</w:t>
      </w:r>
      <w:r w:rsidR="00D800DB">
        <w:rPr>
          <w:rFonts w:ascii="Times New Roman" w:eastAsia="Times New Roman" w:hAnsi="Times New Roman" w:cs="Times New Roman"/>
          <w:sz w:val="28"/>
          <w:szCs w:val="28"/>
          <w:lang w:eastAsia="ru-RU"/>
        </w:rPr>
        <w:t>;</w:t>
      </w:r>
    </w:p>
    <w:p w:rsidR="00D800DB" w:rsidRPr="001B707D" w:rsidRDefault="00D800DB" w:rsidP="00D800D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«Формирование современной городской среды в муниципальном образовании «Город Майкоп» на 2018-2024 </w:t>
      </w:r>
      <w:proofErr w:type="spellStart"/>
      <w:r>
        <w:rPr>
          <w:rFonts w:ascii="Times New Roman" w:eastAsia="Times New Roman" w:hAnsi="Times New Roman" w:cs="Times New Roman"/>
          <w:sz w:val="28"/>
          <w:szCs w:val="28"/>
          <w:lang w:eastAsia="ru-RU"/>
        </w:rPr>
        <w:t>г.г</w:t>
      </w:r>
      <w:proofErr w:type="spellEnd"/>
      <w:r>
        <w:rPr>
          <w:rFonts w:ascii="Times New Roman" w:eastAsia="Times New Roman" w:hAnsi="Times New Roman" w:cs="Times New Roman"/>
          <w:sz w:val="28"/>
          <w:szCs w:val="28"/>
          <w:lang w:eastAsia="ru-RU"/>
        </w:rPr>
        <w:t>.» (3,2 %).</w:t>
      </w:r>
    </w:p>
    <w:p w:rsidR="001B707D" w:rsidRPr="001B707D" w:rsidRDefault="001B707D" w:rsidP="001B707D">
      <w:pPr>
        <w:ind w:firstLine="708"/>
        <w:jc w:val="center"/>
        <w:rPr>
          <w:rFonts w:ascii="Times New Roman" w:eastAsia="Times New Roman" w:hAnsi="Times New Roman" w:cs="Times New Roman"/>
          <w:i/>
          <w:sz w:val="28"/>
          <w:szCs w:val="28"/>
          <w:lang w:eastAsia="ru-RU"/>
        </w:rPr>
      </w:pPr>
      <w:r w:rsidRPr="001B707D">
        <w:rPr>
          <w:rFonts w:ascii="Times New Roman" w:eastAsia="Times New Roman" w:hAnsi="Times New Roman" w:cs="Times New Roman"/>
          <w:i/>
          <w:sz w:val="28"/>
          <w:szCs w:val="28"/>
          <w:lang w:eastAsia="ru-RU"/>
        </w:rPr>
        <w:t>Сбалансированность бюджета</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Дефицит бюджета муниципального образования «Город Майкоп» по итогам</w:t>
      </w:r>
      <w:r w:rsidR="005529FB">
        <w:rPr>
          <w:rFonts w:ascii="Times New Roman" w:eastAsia="Times New Roman" w:hAnsi="Times New Roman" w:cs="Times New Roman"/>
          <w:sz w:val="28"/>
          <w:szCs w:val="28"/>
          <w:lang w:eastAsia="ru-RU"/>
        </w:rPr>
        <w:t xml:space="preserve"> </w:t>
      </w:r>
      <w:r w:rsidR="008D39F4">
        <w:rPr>
          <w:rFonts w:ascii="Times New Roman" w:eastAsia="Times New Roman" w:hAnsi="Times New Roman" w:cs="Times New Roman"/>
          <w:sz w:val="28"/>
          <w:szCs w:val="28"/>
          <w:lang w:eastAsia="ru-RU"/>
        </w:rPr>
        <w:t>исполнения бюджета за</w:t>
      </w:r>
      <w:r w:rsidRPr="001B707D">
        <w:rPr>
          <w:rFonts w:ascii="Times New Roman" w:eastAsia="Times New Roman" w:hAnsi="Times New Roman" w:cs="Times New Roman"/>
          <w:sz w:val="28"/>
          <w:szCs w:val="28"/>
          <w:lang w:eastAsia="ru-RU"/>
        </w:rPr>
        <w:t xml:space="preserve"> 20</w:t>
      </w:r>
      <w:r w:rsidR="005529FB">
        <w:rPr>
          <w:rFonts w:ascii="Times New Roman" w:eastAsia="Times New Roman" w:hAnsi="Times New Roman" w:cs="Times New Roman"/>
          <w:sz w:val="28"/>
          <w:szCs w:val="28"/>
          <w:lang w:eastAsia="ru-RU"/>
        </w:rPr>
        <w:t>20</w:t>
      </w:r>
      <w:r w:rsidRPr="001B707D">
        <w:rPr>
          <w:rFonts w:ascii="Times New Roman" w:eastAsia="Times New Roman" w:hAnsi="Times New Roman" w:cs="Times New Roman"/>
          <w:sz w:val="28"/>
          <w:szCs w:val="28"/>
          <w:lang w:eastAsia="ru-RU"/>
        </w:rPr>
        <w:t xml:space="preserve"> год составил </w:t>
      </w:r>
      <w:r w:rsidR="00C746B9">
        <w:rPr>
          <w:rFonts w:ascii="Times New Roman" w:eastAsia="Times New Roman" w:hAnsi="Times New Roman" w:cs="Times New Roman"/>
          <w:sz w:val="28"/>
          <w:szCs w:val="28"/>
          <w:lang w:eastAsia="ru-RU"/>
        </w:rPr>
        <w:t>6</w:t>
      </w:r>
      <w:r w:rsidR="001019AF">
        <w:rPr>
          <w:rFonts w:ascii="Times New Roman" w:eastAsia="Times New Roman" w:hAnsi="Times New Roman" w:cs="Times New Roman"/>
          <w:sz w:val="28"/>
          <w:szCs w:val="28"/>
          <w:lang w:eastAsia="ru-RU"/>
        </w:rPr>
        <w:t>2</w:t>
      </w:r>
      <w:r w:rsidR="0080747A">
        <w:rPr>
          <w:rFonts w:ascii="Times New Roman" w:eastAsia="Times New Roman" w:hAnsi="Times New Roman" w:cs="Times New Roman"/>
          <w:sz w:val="28"/>
          <w:szCs w:val="28"/>
          <w:lang w:eastAsia="ru-RU"/>
        </w:rPr>
        <w:t>,4</w:t>
      </w:r>
      <w:r w:rsidRPr="001B707D">
        <w:rPr>
          <w:rFonts w:ascii="Times New Roman" w:eastAsia="Times New Roman" w:hAnsi="Times New Roman" w:cs="Times New Roman"/>
          <w:sz w:val="28"/>
          <w:szCs w:val="28"/>
          <w:lang w:eastAsia="ru-RU"/>
        </w:rPr>
        <w:t xml:space="preserve"> млн. рублей</w:t>
      </w:r>
      <w:r w:rsidR="005529FB">
        <w:rPr>
          <w:rFonts w:ascii="Times New Roman" w:eastAsia="Times New Roman" w:hAnsi="Times New Roman" w:cs="Times New Roman"/>
          <w:sz w:val="28"/>
          <w:szCs w:val="28"/>
          <w:lang w:eastAsia="ru-RU"/>
        </w:rPr>
        <w:t xml:space="preserve"> (по итогам исполнения бюджета </w:t>
      </w:r>
      <w:r w:rsidR="008D39F4">
        <w:rPr>
          <w:rFonts w:ascii="Times New Roman" w:eastAsia="Times New Roman" w:hAnsi="Times New Roman" w:cs="Times New Roman"/>
          <w:sz w:val="28"/>
          <w:szCs w:val="28"/>
          <w:lang w:eastAsia="ru-RU"/>
        </w:rPr>
        <w:t>за</w:t>
      </w:r>
      <w:r w:rsidR="005529FB">
        <w:rPr>
          <w:rFonts w:ascii="Times New Roman" w:eastAsia="Times New Roman" w:hAnsi="Times New Roman" w:cs="Times New Roman"/>
          <w:sz w:val="28"/>
          <w:szCs w:val="28"/>
          <w:lang w:eastAsia="ru-RU"/>
        </w:rPr>
        <w:t xml:space="preserve"> 2019 год складывался </w:t>
      </w:r>
      <w:r w:rsidR="0080747A">
        <w:rPr>
          <w:rFonts w:ascii="Times New Roman" w:eastAsia="Times New Roman" w:hAnsi="Times New Roman" w:cs="Times New Roman"/>
          <w:sz w:val="28"/>
          <w:szCs w:val="28"/>
          <w:lang w:eastAsia="ru-RU"/>
        </w:rPr>
        <w:t>деф</w:t>
      </w:r>
      <w:r w:rsidR="005529FB">
        <w:rPr>
          <w:rFonts w:ascii="Times New Roman" w:eastAsia="Times New Roman" w:hAnsi="Times New Roman" w:cs="Times New Roman"/>
          <w:sz w:val="28"/>
          <w:szCs w:val="28"/>
          <w:lang w:eastAsia="ru-RU"/>
        </w:rPr>
        <w:t xml:space="preserve">ицит бюджета в размере </w:t>
      </w:r>
      <w:r w:rsidR="00C746B9">
        <w:rPr>
          <w:rFonts w:ascii="Times New Roman" w:eastAsia="Times New Roman" w:hAnsi="Times New Roman" w:cs="Times New Roman"/>
          <w:sz w:val="28"/>
          <w:szCs w:val="28"/>
          <w:lang w:eastAsia="ru-RU"/>
        </w:rPr>
        <w:t>6</w:t>
      </w:r>
      <w:r w:rsidR="0080747A">
        <w:rPr>
          <w:rFonts w:ascii="Times New Roman" w:eastAsia="Times New Roman" w:hAnsi="Times New Roman" w:cs="Times New Roman"/>
          <w:sz w:val="28"/>
          <w:szCs w:val="28"/>
          <w:lang w:eastAsia="ru-RU"/>
        </w:rPr>
        <w:t>5</w:t>
      </w:r>
      <w:r w:rsidR="00C746B9">
        <w:rPr>
          <w:rFonts w:ascii="Times New Roman" w:eastAsia="Times New Roman" w:hAnsi="Times New Roman" w:cs="Times New Roman"/>
          <w:sz w:val="28"/>
          <w:szCs w:val="28"/>
          <w:lang w:eastAsia="ru-RU"/>
        </w:rPr>
        <w:t>,</w:t>
      </w:r>
      <w:r w:rsidR="0080747A">
        <w:rPr>
          <w:rFonts w:ascii="Times New Roman" w:eastAsia="Times New Roman" w:hAnsi="Times New Roman" w:cs="Times New Roman"/>
          <w:sz w:val="28"/>
          <w:szCs w:val="28"/>
          <w:lang w:eastAsia="ru-RU"/>
        </w:rPr>
        <w:t>8</w:t>
      </w:r>
      <w:r w:rsidR="005529FB">
        <w:rPr>
          <w:rFonts w:ascii="Times New Roman" w:eastAsia="Times New Roman" w:hAnsi="Times New Roman" w:cs="Times New Roman"/>
          <w:sz w:val="28"/>
          <w:szCs w:val="28"/>
          <w:lang w:eastAsia="ru-RU"/>
        </w:rPr>
        <w:t xml:space="preserve"> млн. рублей)</w:t>
      </w:r>
      <w:r w:rsidRPr="001B707D">
        <w:rPr>
          <w:rFonts w:ascii="Times New Roman" w:eastAsia="Times New Roman" w:hAnsi="Times New Roman" w:cs="Times New Roman"/>
          <w:sz w:val="28"/>
          <w:szCs w:val="28"/>
          <w:lang w:eastAsia="ru-RU"/>
        </w:rPr>
        <w:t xml:space="preserve">. </w:t>
      </w:r>
    </w:p>
    <w:p w:rsidR="001B707D" w:rsidRPr="001B707D" w:rsidRDefault="001B707D" w:rsidP="001B707D">
      <w:pPr>
        <w:ind w:firstLine="708"/>
        <w:jc w:val="both"/>
        <w:rPr>
          <w:rFonts w:ascii="Times New Roman" w:eastAsia="Times New Roman" w:hAnsi="Times New Roman" w:cs="Times New Roman"/>
          <w:sz w:val="28"/>
          <w:szCs w:val="28"/>
          <w:lang w:eastAsia="ar-SA"/>
        </w:rPr>
      </w:pPr>
      <w:r w:rsidRPr="001B707D">
        <w:rPr>
          <w:rFonts w:ascii="Times New Roman" w:eastAsia="Times New Roman" w:hAnsi="Times New Roman" w:cs="Times New Roman"/>
          <w:sz w:val="28"/>
          <w:szCs w:val="28"/>
          <w:lang w:eastAsia="ru-RU"/>
        </w:rPr>
        <w:t>Средства бюджета</w:t>
      </w:r>
      <w:r w:rsidRPr="001B707D">
        <w:rPr>
          <w:rFonts w:ascii="Times New Roman" w:eastAsia="Times New Roman" w:hAnsi="Times New Roman" w:cs="Times New Roman"/>
          <w:sz w:val="28"/>
          <w:szCs w:val="28"/>
          <w:lang w:eastAsia="ar-SA"/>
        </w:rPr>
        <w:t xml:space="preserve"> муниципального образования «Город Майкоп» позволили в отчетном</w:t>
      </w:r>
      <w:r w:rsidR="00082FE4">
        <w:rPr>
          <w:rFonts w:ascii="Times New Roman" w:eastAsia="Times New Roman" w:hAnsi="Times New Roman" w:cs="Times New Roman"/>
          <w:sz w:val="28"/>
          <w:szCs w:val="28"/>
          <w:lang w:eastAsia="ar-SA"/>
        </w:rPr>
        <w:t xml:space="preserve"> 2020</w:t>
      </w:r>
      <w:r w:rsidRPr="001B707D">
        <w:rPr>
          <w:rFonts w:ascii="Times New Roman" w:eastAsia="Times New Roman" w:hAnsi="Times New Roman" w:cs="Times New Roman"/>
          <w:sz w:val="28"/>
          <w:szCs w:val="28"/>
          <w:lang w:eastAsia="ar-SA"/>
        </w:rPr>
        <w:t xml:space="preserve"> </w:t>
      </w:r>
      <w:r w:rsidR="00082FE4">
        <w:rPr>
          <w:rFonts w:ascii="Times New Roman" w:eastAsia="Times New Roman" w:hAnsi="Times New Roman" w:cs="Times New Roman"/>
          <w:sz w:val="28"/>
          <w:szCs w:val="28"/>
          <w:lang w:eastAsia="ar-SA"/>
        </w:rPr>
        <w:t>году</w:t>
      </w:r>
      <w:r w:rsidRPr="001B707D">
        <w:rPr>
          <w:rFonts w:ascii="Times New Roman" w:eastAsia="Times New Roman" w:hAnsi="Times New Roman" w:cs="Times New Roman"/>
          <w:sz w:val="28"/>
          <w:szCs w:val="28"/>
          <w:lang w:eastAsia="ar-SA"/>
        </w:rPr>
        <w:t xml:space="preserve"> реализовать запланированные в расходной части бюджета бюджетные обязательства и мероприятия в соответствии с заявленной потребностью, принятыми и подтвержденными документально денежными обязательствами получателей средств из бюджета муниципального образования «Город Майкоп», в результате чего просроченная кредиторская задолженность бюджетных учреждений по состоянию на </w:t>
      </w:r>
      <w:r w:rsidR="008D39F4">
        <w:rPr>
          <w:rFonts w:ascii="Times New Roman" w:eastAsia="Times New Roman" w:hAnsi="Times New Roman" w:cs="Times New Roman"/>
          <w:sz w:val="28"/>
          <w:szCs w:val="28"/>
          <w:lang w:eastAsia="ar-SA"/>
        </w:rPr>
        <w:t>3</w:t>
      </w:r>
      <w:r w:rsidRPr="001B707D">
        <w:rPr>
          <w:rFonts w:ascii="Times New Roman" w:eastAsia="Times New Roman" w:hAnsi="Times New Roman" w:cs="Times New Roman"/>
          <w:sz w:val="28"/>
          <w:szCs w:val="28"/>
          <w:lang w:eastAsia="ar-SA"/>
        </w:rPr>
        <w:t>1.</w:t>
      </w:r>
      <w:r w:rsidR="00C746B9">
        <w:rPr>
          <w:rFonts w:ascii="Times New Roman" w:eastAsia="Times New Roman" w:hAnsi="Times New Roman" w:cs="Times New Roman"/>
          <w:sz w:val="28"/>
          <w:szCs w:val="28"/>
          <w:lang w:eastAsia="ar-SA"/>
        </w:rPr>
        <w:t>1</w:t>
      </w:r>
      <w:r w:rsidR="008D39F4">
        <w:rPr>
          <w:rFonts w:ascii="Times New Roman" w:eastAsia="Times New Roman" w:hAnsi="Times New Roman" w:cs="Times New Roman"/>
          <w:sz w:val="28"/>
          <w:szCs w:val="28"/>
          <w:lang w:eastAsia="ar-SA"/>
        </w:rPr>
        <w:t>2</w:t>
      </w:r>
      <w:r w:rsidRPr="001B707D">
        <w:rPr>
          <w:rFonts w:ascii="Times New Roman" w:eastAsia="Times New Roman" w:hAnsi="Times New Roman" w:cs="Times New Roman"/>
          <w:sz w:val="28"/>
          <w:szCs w:val="28"/>
          <w:lang w:eastAsia="ar-SA"/>
        </w:rPr>
        <w:t>.2020 года отсутствует.</w:t>
      </w:r>
    </w:p>
    <w:p w:rsidR="001B707D" w:rsidRPr="001B707D" w:rsidRDefault="001B707D" w:rsidP="001B707D">
      <w:pPr>
        <w:ind w:firstLine="708"/>
        <w:jc w:val="both"/>
        <w:rPr>
          <w:rFonts w:ascii="Times New Roman" w:eastAsia="Times New Roman" w:hAnsi="Times New Roman" w:cs="Times New Roman"/>
          <w:sz w:val="28"/>
          <w:szCs w:val="28"/>
          <w:lang w:eastAsia="ar-SA"/>
        </w:rPr>
      </w:pPr>
      <w:r w:rsidRPr="001B707D">
        <w:rPr>
          <w:rFonts w:ascii="Times New Roman" w:eastAsia="Times New Roman" w:hAnsi="Times New Roman" w:cs="Times New Roman"/>
          <w:sz w:val="28"/>
          <w:szCs w:val="28"/>
          <w:lang w:eastAsia="ar-SA"/>
        </w:rPr>
        <w:t>Первоочередные платежи: заработная плата, оплата коммунальных услуг, социальные выплаты финансировались своевременно и в полном объеме.</w:t>
      </w:r>
    </w:p>
    <w:p w:rsidR="001B707D" w:rsidRDefault="001B707D" w:rsidP="001B707D">
      <w:pPr>
        <w:ind w:firstLine="708"/>
        <w:jc w:val="both"/>
        <w:rPr>
          <w:rFonts w:ascii="Times New Roman" w:eastAsia="Times New Roman" w:hAnsi="Times New Roman" w:cs="Times New Roman"/>
          <w:sz w:val="28"/>
          <w:szCs w:val="28"/>
          <w:lang w:eastAsia="ar-SA"/>
        </w:rPr>
      </w:pPr>
      <w:r w:rsidRPr="001B707D">
        <w:rPr>
          <w:rFonts w:ascii="Times New Roman" w:eastAsia="Times New Roman" w:hAnsi="Times New Roman" w:cs="Times New Roman"/>
          <w:sz w:val="28"/>
          <w:szCs w:val="28"/>
          <w:lang w:eastAsia="ar-SA"/>
        </w:rPr>
        <w:t>Основной задачей по исполнению бюджета являлось обеспечение выполнения действующих бюджетных обязательств, при этом особое внимание уделялось расходам социального характера.</w:t>
      </w:r>
    </w:p>
    <w:p w:rsidR="00DC1D15" w:rsidRPr="00DC1D15" w:rsidRDefault="00DC1D15" w:rsidP="00DC1D15">
      <w:pPr>
        <w:ind w:firstLine="708"/>
        <w:jc w:val="center"/>
        <w:rPr>
          <w:rFonts w:ascii="Times New Roman" w:eastAsia="Times New Roman" w:hAnsi="Times New Roman" w:cs="Times New Roman"/>
          <w:i/>
          <w:sz w:val="28"/>
          <w:szCs w:val="28"/>
          <w:lang w:eastAsia="ar-SA"/>
        </w:rPr>
      </w:pPr>
      <w:r w:rsidRPr="00DC1D15">
        <w:rPr>
          <w:rFonts w:ascii="Times New Roman" w:eastAsia="Times New Roman" w:hAnsi="Times New Roman" w:cs="Times New Roman"/>
          <w:i/>
          <w:sz w:val="28"/>
          <w:szCs w:val="28"/>
          <w:lang w:eastAsia="ar-SA"/>
        </w:rPr>
        <w:t>Резервы пополнения доходов бюджета</w:t>
      </w:r>
    </w:p>
    <w:p w:rsidR="00DC1D15" w:rsidRPr="00DC1D15" w:rsidRDefault="00DC1D15" w:rsidP="00DC1D15">
      <w:pPr>
        <w:ind w:firstLine="708"/>
        <w:jc w:val="both"/>
        <w:rPr>
          <w:rFonts w:ascii="Times New Roman" w:eastAsia="Times New Roman" w:hAnsi="Times New Roman" w:cs="Times New Roman"/>
          <w:sz w:val="28"/>
          <w:szCs w:val="28"/>
          <w:lang w:eastAsia="ar-SA"/>
        </w:rPr>
      </w:pPr>
      <w:r w:rsidRPr="00DC1D15">
        <w:rPr>
          <w:rFonts w:ascii="Times New Roman" w:eastAsia="Times New Roman" w:hAnsi="Times New Roman" w:cs="Times New Roman"/>
          <w:sz w:val="28"/>
          <w:szCs w:val="28"/>
          <w:lang w:eastAsia="ar-SA"/>
        </w:rPr>
        <w:t>В целях погашения задолженности по налоговым и неналоговым поступлениям в Администрации муниципального образования «Город Майкоп» функционирует Межведомственная комиссия по вопросам погашения задолженности по налоговым и неналоговым поступлениям, обеспечения своевременной выплаты заработной платы в хозяйствующих субъектах на территории муниципального образования «Город Майкоп» (далее – Межведомственная комиссия).</w:t>
      </w:r>
    </w:p>
    <w:p w:rsidR="00C746B9" w:rsidRDefault="00DC1D15" w:rsidP="00DC1D15">
      <w:pPr>
        <w:ind w:firstLine="708"/>
        <w:jc w:val="both"/>
        <w:rPr>
          <w:rFonts w:ascii="Times New Roman" w:eastAsia="Times New Roman" w:hAnsi="Times New Roman" w:cs="Times New Roman"/>
          <w:sz w:val="28"/>
          <w:szCs w:val="28"/>
          <w:lang w:eastAsia="ar-SA"/>
        </w:rPr>
      </w:pPr>
      <w:r w:rsidRPr="00DC1D15">
        <w:rPr>
          <w:rFonts w:ascii="Times New Roman" w:eastAsia="Times New Roman" w:hAnsi="Times New Roman" w:cs="Times New Roman"/>
          <w:sz w:val="28"/>
          <w:szCs w:val="28"/>
          <w:lang w:eastAsia="ar-SA"/>
        </w:rPr>
        <w:t xml:space="preserve">В связи с введением карантинных мероприятий (в условиях пандемии </w:t>
      </w:r>
      <w:proofErr w:type="spellStart"/>
      <w:r w:rsidRPr="00DC1D15">
        <w:rPr>
          <w:rFonts w:ascii="Times New Roman" w:eastAsia="Times New Roman" w:hAnsi="Times New Roman" w:cs="Times New Roman"/>
          <w:sz w:val="28"/>
          <w:szCs w:val="28"/>
          <w:lang w:eastAsia="ar-SA"/>
        </w:rPr>
        <w:t>ко</w:t>
      </w:r>
      <w:r>
        <w:rPr>
          <w:rFonts w:ascii="Times New Roman" w:eastAsia="Times New Roman" w:hAnsi="Times New Roman" w:cs="Times New Roman"/>
          <w:sz w:val="28"/>
          <w:szCs w:val="28"/>
          <w:lang w:eastAsia="ar-SA"/>
        </w:rPr>
        <w:t>р</w:t>
      </w:r>
      <w:r w:rsidRPr="00DC1D15">
        <w:rPr>
          <w:rFonts w:ascii="Times New Roman" w:eastAsia="Times New Roman" w:hAnsi="Times New Roman" w:cs="Times New Roman"/>
          <w:sz w:val="28"/>
          <w:szCs w:val="28"/>
          <w:lang w:eastAsia="ar-SA"/>
        </w:rPr>
        <w:t>онавирусной</w:t>
      </w:r>
      <w:proofErr w:type="spellEnd"/>
      <w:r w:rsidRPr="00DC1D15">
        <w:rPr>
          <w:rFonts w:ascii="Times New Roman" w:eastAsia="Times New Roman" w:hAnsi="Times New Roman" w:cs="Times New Roman"/>
          <w:sz w:val="28"/>
          <w:szCs w:val="28"/>
          <w:lang w:eastAsia="ar-SA"/>
        </w:rPr>
        <w:t xml:space="preserve"> инфекции) в 2020 году заседания Межведомственной комиссии не проводились. В течение года было проведено 6 заседаний суженной рабочей группы в рамках полномочий Межведомственной комиссии.</w:t>
      </w:r>
    </w:p>
    <w:p w:rsidR="00DC1D15" w:rsidRPr="001B707D" w:rsidRDefault="00DC1D15" w:rsidP="00DC1D15">
      <w:pPr>
        <w:ind w:firstLine="708"/>
        <w:jc w:val="both"/>
        <w:rPr>
          <w:rFonts w:ascii="Times New Roman" w:eastAsia="Times New Roman" w:hAnsi="Times New Roman" w:cs="Times New Roman"/>
          <w:sz w:val="28"/>
          <w:szCs w:val="28"/>
          <w:lang w:eastAsia="ar-SA"/>
        </w:rPr>
      </w:pPr>
    </w:p>
    <w:p w:rsidR="003D1B15" w:rsidRDefault="00A16AE5" w:rsidP="006467A0">
      <w:pPr>
        <w:tabs>
          <w:tab w:val="left" w:pos="709"/>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D250FC">
        <w:rPr>
          <w:rFonts w:ascii="Times New Roman" w:eastAsia="Times New Roman" w:hAnsi="Times New Roman" w:cs="Times New Roman"/>
          <w:b/>
          <w:sz w:val="28"/>
          <w:szCs w:val="28"/>
          <w:lang w:eastAsia="ru-RU"/>
        </w:rPr>
        <w:t>1</w:t>
      </w:r>
      <w:r w:rsidR="003D1B15">
        <w:rPr>
          <w:rFonts w:ascii="Times New Roman" w:eastAsia="Times New Roman" w:hAnsi="Times New Roman" w:cs="Times New Roman"/>
          <w:b/>
          <w:sz w:val="28"/>
          <w:szCs w:val="28"/>
          <w:lang w:eastAsia="ru-RU"/>
        </w:rPr>
        <w:t xml:space="preserve">. </w:t>
      </w:r>
      <w:r w:rsidR="004375ED">
        <w:rPr>
          <w:rFonts w:ascii="Times New Roman" w:eastAsia="Times New Roman" w:hAnsi="Times New Roman" w:cs="Times New Roman"/>
          <w:b/>
          <w:sz w:val="28"/>
          <w:szCs w:val="28"/>
          <w:lang w:eastAsia="ru-RU"/>
        </w:rPr>
        <w:t>Демография, т</w:t>
      </w:r>
      <w:r w:rsidR="003D1B15" w:rsidRPr="00E231A1">
        <w:rPr>
          <w:rFonts w:ascii="Times New Roman" w:eastAsia="Times New Roman" w:hAnsi="Times New Roman" w:cs="Times New Roman"/>
          <w:b/>
          <w:sz w:val="28"/>
          <w:szCs w:val="28"/>
          <w:lang w:eastAsia="ru-RU"/>
        </w:rPr>
        <w:t>руд и занятость населения</w:t>
      </w:r>
    </w:p>
    <w:p w:rsidR="004375ED" w:rsidRDefault="004375ED" w:rsidP="004375ED">
      <w:pPr>
        <w:jc w:val="center"/>
        <w:rPr>
          <w:rFonts w:ascii="Times New Roman" w:eastAsia="Times New Roman" w:hAnsi="Times New Roman" w:cs="Times New Roman"/>
          <w:i/>
          <w:sz w:val="28"/>
          <w:szCs w:val="28"/>
          <w:lang w:eastAsia="ru-RU"/>
        </w:rPr>
      </w:pPr>
    </w:p>
    <w:p w:rsidR="003D1B15" w:rsidRPr="00EE0494" w:rsidRDefault="004375ED" w:rsidP="004375ED">
      <w:pPr>
        <w:jc w:val="center"/>
        <w:rPr>
          <w:rFonts w:ascii="Times New Roman" w:eastAsia="Times New Roman" w:hAnsi="Times New Roman" w:cs="Times New Roman"/>
          <w:i/>
          <w:sz w:val="28"/>
          <w:szCs w:val="28"/>
          <w:lang w:eastAsia="ru-RU"/>
        </w:rPr>
      </w:pPr>
      <w:r w:rsidRPr="00EE0494">
        <w:rPr>
          <w:rFonts w:ascii="Times New Roman" w:eastAsia="Times New Roman" w:hAnsi="Times New Roman" w:cs="Times New Roman"/>
          <w:i/>
          <w:sz w:val="28"/>
          <w:szCs w:val="28"/>
          <w:lang w:eastAsia="ru-RU"/>
        </w:rPr>
        <w:t>Демографическая ситуация</w:t>
      </w:r>
    </w:p>
    <w:p w:rsidR="00510246" w:rsidRPr="004375ED" w:rsidRDefault="00510246" w:rsidP="004375ED">
      <w:pPr>
        <w:jc w:val="center"/>
        <w:rPr>
          <w:rFonts w:ascii="Times New Roman" w:eastAsia="Times New Roman" w:hAnsi="Times New Roman" w:cs="Times New Roman"/>
          <w:b/>
          <w:i/>
          <w:sz w:val="28"/>
          <w:szCs w:val="28"/>
          <w:lang w:eastAsia="ru-RU"/>
        </w:rPr>
      </w:pPr>
    </w:p>
    <w:p w:rsidR="003D1B15" w:rsidRPr="00E231A1" w:rsidRDefault="003D1B15" w:rsidP="003D1B15">
      <w:pPr>
        <w:ind w:firstLine="708"/>
        <w:jc w:val="both"/>
        <w:rPr>
          <w:rFonts w:ascii="Times New Roman" w:eastAsia="Times New Roman" w:hAnsi="Times New Roman" w:cs="Times New Roman"/>
          <w:sz w:val="28"/>
          <w:szCs w:val="28"/>
          <w:lang w:eastAsia="ru-RU"/>
        </w:rPr>
      </w:pPr>
      <w:r w:rsidRPr="005B5555">
        <w:rPr>
          <w:rFonts w:ascii="Times New Roman" w:eastAsia="Times New Roman" w:hAnsi="Times New Roman" w:cs="Times New Roman"/>
          <w:i/>
          <w:sz w:val="28"/>
          <w:szCs w:val="28"/>
          <w:lang w:eastAsia="ru-RU"/>
        </w:rPr>
        <w:t xml:space="preserve">Численность </w:t>
      </w:r>
      <w:r w:rsidR="00CB3F38" w:rsidRPr="005B5555">
        <w:rPr>
          <w:rFonts w:ascii="Times New Roman" w:eastAsia="Times New Roman" w:hAnsi="Times New Roman" w:cs="Times New Roman"/>
          <w:i/>
          <w:sz w:val="28"/>
          <w:szCs w:val="28"/>
          <w:lang w:eastAsia="ru-RU"/>
        </w:rPr>
        <w:t xml:space="preserve">постоянного </w:t>
      </w:r>
      <w:r w:rsidRPr="005B5555">
        <w:rPr>
          <w:rFonts w:ascii="Times New Roman" w:eastAsia="Times New Roman" w:hAnsi="Times New Roman" w:cs="Times New Roman"/>
          <w:i/>
          <w:sz w:val="28"/>
          <w:szCs w:val="28"/>
          <w:lang w:eastAsia="ru-RU"/>
        </w:rPr>
        <w:t>населения</w:t>
      </w:r>
      <w:r w:rsidRPr="00E231A1">
        <w:rPr>
          <w:rFonts w:ascii="Times New Roman" w:eastAsia="Times New Roman" w:hAnsi="Times New Roman" w:cs="Times New Roman"/>
          <w:sz w:val="28"/>
          <w:szCs w:val="28"/>
          <w:lang w:eastAsia="ru-RU"/>
        </w:rPr>
        <w:t xml:space="preserve"> </w:t>
      </w:r>
      <w:r w:rsidR="00CB3F38">
        <w:rPr>
          <w:rFonts w:ascii="Times New Roman" w:eastAsia="Times New Roman" w:hAnsi="Times New Roman" w:cs="Times New Roman"/>
          <w:sz w:val="28"/>
          <w:szCs w:val="28"/>
          <w:lang w:eastAsia="ru-RU"/>
        </w:rPr>
        <w:t xml:space="preserve">муниципального образования </w:t>
      </w:r>
      <w:r w:rsidRPr="00E231A1">
        <w:rPr>
          <w:rFonts w:ascii="Times New Roman" w:eastAsia="Times New Roman" w:hAnsi="Times New Roman" w:cs="Times New Roman"/>
          <w:sz w:val="28"/>
          <w:szCs w:val="28"/>
          <w:lang w:eastAsia="ru-RU"/>
        </w:rPr>
        <w:t xml:space="preserve">«Город Майкоп» по данным </w:t>
      </w:r>
      <w:r w:rsidR="003D3C53">
        <w:rPr>
          <w:rFonts w:ascii="Times New Roman" w:eastAsia="Times New Roman" w:hAnsi="Times New Roman" w:cs="Times New Roman"/>
          <w:sz w:val="28"/>
          <w:szCs w:val="28"/>
          <w:lang w:eastAsia="ru-RU"/>
        </w:rPr>
        <w:t>Управления</w:t>
      </w:r>
      <w:r w:rsidR="003D3C53" w:rsidRPr="00E231A1">
        <w:rPr>
          <w:rFonts w:ascii="Times New Roman" w:eastAsia="Times New Roman" w:hAnsi="Times New Roman" w:cs="Times New Roman"/>
          <w:sz w:val="28"/>
          <w:szCs w:val="28"/>
          <w:lang w:eastAsia="ru-RU"/>
        </w:rPr>
        <w:t xml:space="preserve"> Федеральной службы государственной статистики по </w:t>
      </w:r>
      <w:r w:rsidR="003D3C53">
        <w:rPr>
          <w:rFonts w:ascii="Times New Roman" w:eastAsia="Times New Roman" w:hAnsi="Times New Roman" w:cs="Times New Roman"/>
          <w:sz w:val="28"/>
          <w:szCs w:val="28"/>
          <w:lang w:eastAsia="ru-RU"/>
        </w:rPr>
        <w:t xml:space="preserve">Краснодарскому краю и </w:t>
      </w:r>
      <w:r w:rsidR="003D3C53" w:rsidRPr="00E231A1">
        <w:rPr>
          <w:rFonts w:ascii="Times New Roman" w:eastAsia="Times New Roman" w:hAnsi="Times New Roman" w:cs="Times New Roman"/>
          <w:sz w:val="28"/>
          <w:szCs w:val="28"/>
          <w:lang w:eastAsia="ru-RU"/>
        </w:rPr>
        <w:t xml:space="preserve">Республике Адыгея </w:t>
      </w:r>
      <w:r w:rsidR="00792608">
        <w:rPr>
          <w:rFonts w:ascii="Times New Roman" w:eastAsia="Times New Roman" w:hAnsi="Times New Roman" w:cs="Times New Roman"/>
          <w:sz w:val="28"/>
          <w:szCs w:val="28"/>
          <w:lang w:eastAsia="ru-RU"/>
        </w:rPr>
        <w:t>на 01.01.</w:t>
      </w:r>
      <w:r w:rsidRPr="00E231A1">
        <w:rPr>
          <w:rFonts w:ascii="Times New Roman" w:eastAsia="Times New Roman" w:hAnsi="Times New Roman" w:cs="Times New Roman"/>
          <w:sz w:val="28"/>
          <w:szCs w:val="28"/>
          <w:lang w:eastAsia="ru-RU"/>
        </w:rPr>
        <w:t>20</w:t>
      </w:r>
      <w:r w:rsidR="00C120C2">
        <w:rPr>
          <w:rFonts w:ascii="Times New Roman" w:eastAsia="Times New Roman" w:hAnsi="Times New Roman" w:cs="Times New Roman"/>
          <w:sz w:val="28"/>
          <w:szCs w:val="28"/>
          <w:lang w:eastAsia="ru-RU"/>
        </w:rPr>
        <w:t>20</w:t>
      </w:r>
      <w:r w:rsidRPr="00E231A1">
        <w:rPr>
          <w:rFonts w:ascii="Times New Roman" w:eastAsia="Times New Roman" w:hAnsi="Times New Roman" w:cs="Times New Roman"/>
          <w:sz w:val="28"/>
          <w:szCs w:val="28"/>
          <w:lang w:eastAsia="ru-RU"/>
        </w:rPr>
        <w:t xml:space="preserve"> г</w:t>
      </w:r>
      <w:r w:rsidR="00483B0C">
        <w:rPr>
          <w:rFonts w:ascii="Times New Roman" w:eastAsia="Times New Roman" w:hAnsi="Times New Roman" w:cs="Times New Roman"/>
          <w:sz w:val="28"/>
          <w:szCs w:val="28"/>
          <w:lang w:eastAsia="ru-RU"/>
        </w:rPr>
        <w:t>од</w:t>
      </w:r>
      <w:r w:rsidR="00792608">
        <w:rPr>
          <w:rFonts w:ascii="Times New Roman" w:eastAsia="Times New Roman" w:hAnsi="Times New Roman" w:cs="Times New Roman"/>
          <w:sz w:val="28"/>
          <w:szCs w:val="28"/>
          <w:lang w:eastAsia="ru-RU"/>
        </w:rPr>
        <w:t>а</w:t>
      </w:r>
      <w:r w:rsidRPr="00E231A1">
        <w:rPr>
          <w:rFonts w:ascii="Times New Roman" w:eastAsia="Times New Roman" w:hAnsi="Times New Roman" w:cs="Times New Roman"/>
          <w:sz w:val="28"/>
          <w:szCs w:val="28"/>
          <w:lang w:eastAsia="ru-RU"/>
        </w:rPr>
        <w:t xml:space="preserve"> состав</w:t>
      </w:r>
      <w:r w:rsidR="00471585">
        <w:rPr>
          <w:rFonts w:ascii="Times New Roman" w:eastAsia="Times New Roman" w:hAnsi="Times New Roman" w:cs="Times New Roman"/>
          <w:sz w:val="28"/>
          <w:szCs w:val="28"/>
          <w:lang w:eastAsia="ru-RU"/>
        </w:rPr>
        <w:t>и</w:t>
      </w:r>
      <w:r w:rsidR="00483B0C">
        <w:rPr>
          <w:rFonts w:ascii="Times New Roman" w:eastAsia="Times New Roman" w:hAnsi="Times New Roman" w:cs="Times New Roman"/>
          <w:sz w:val="28"/>
          <w:szCs w:val="28"/>
          <w:lang w:eastAsia="ru-RU"/>
        </w:rPr>
        <w:t>л</w:t>
      </w:r>
      <w:r w:rsidRPr="00E231A1">
        <w:rPr>
          <w:rFonts w:ascii="Times New Roman" w:eastAsia="Times New Roman" w:hAnsi="Times New Roman" w:cs="Times New Roman"/>
          <w:sz w:val="28"/>
          <w:szCs w:val="28"/>
          <w:lang w:eastAsia="ru-RU"/>
        </w:rPr>
        <w:t>а 16</w:t>
      </w:r>
      <w:r w:rsidR="00F625B1">
        <w:rPr>
          <w:rFonts w:ascii="Times New Roman" w:eastAsia="Times New Roman" w:hAnsi="Times New Roman" w:cs="Times New Roman"/>
          <w:sz w:val="28"/>
          <w:szCs w:val="28"/>
          <w:lang w:eastAsia="ru-RU"/>
        </w:rPr>
        <w:t>4</w:t>
      </w:r>
      <w:r w:rsidR="00471585">
        <w:rPr>
          <w:rFonts w:ascii="Times New Roman" w:eastAsia="Times New Roman" w:hAnsi="Times New Roman" w:cs="Times New Roman"/>
          <w:sz w:val="28"/>
          <w:szCs w:val="28"/>
          <w:lang w:eastAsia="ru-RU"/>
        </w:rPr>
        <w:t xml:space="preserve"> </w:t>
      </w:r>
      <w:r w:rsidR="00F625B1">
        <w:rPr>
          <w:rFonts w:ascii="Times New Roman" w:eastAsia="Times New Roman" w:hAnsi="Times New Roman" w:cs="Times New Roman"/>
          <w:sz w:val="28"/>
          <w:szCs w:val="28"/>
          <w:lang w:eastAsia="ru-RU"/>
        </w:rPr>
        <w:t>5</w:t>
      </w:r>
      <w:r w:rsidR="009D27C1">
        <w:rPr>
          <w:rFonts w:ascii="Times New Roman" w:eastAsia="Times New Roman" w:hAnsi="Times New Roman" w:cs="Times New Roman"/>
          <w:sz w:val="28"/>
          <w:szCs w:val="28"/>
          <w:lang w:eastAsia="ru-RU"/>
        </w:rPr>
        <w:t>7</w:t>
      </w:r>
      <w:r w:rsidR="00F625B1">
        <w:rPr>
          <w:rFonts w:ascii="Times New Roman" w:eastAsia="Times New Roman" w:hAnsi="Times New Roman" w:cs="Times New Roman"/>
          <w:sz w:val="28"/>
          <w:szCs w:val="28"/>
          <w:lang w:eastAsia="ru-RU"/>
        </w:rPr>
        <w:t>5</w:t>
      </w:r>
      <w:r w:rsidRPr="00E231A1">
        <w:rPr>
          <w:rFonts w:ascii="Times New Roman" w:eastAsia="Times New Roman" w:hAnsi="Times New Roman" w:cs="Times New Roman"/>
          <w:sz w:val="28"/>
          <w:szCs w:val="28"/>
          <w:lang w:eastAsia="ru-RU"/>
        </w:rPr>
        <w:t xml:space="preserve"> человек, в том числе:</w:t>
      </w:r>
    </w:p>
    <w:p w:rsidR="003D1B15" w:rsidRPr="00E231A1" w:rsidRDefault="003D1B15" w:rsidP="003D1B15">
      <w:pPr>
        <w:ind w:firstLine="720"/>
        <w:rPr>
          <w:rFonts w:ascii="Times New Roman" w:eastAsia="Times New Roman" w:hAnsi="Times New Roman" w:cs="Times New Roman"/>
          <w:sz w:val="28"/>
          <w:szCs w:val="28"/>
          <w:lang w:eastAsia="ru-RU"/>
        </w:rPr>
      </w:pPr>
      <w:r w:rsidRPr="00E231A1">
        <w:rPr>
          <w:rFonts w:ascii="Times New Roman" w:eastAsia="Times New Roman" w:hAnsi="Times New Roman" w:cs="Times New Roman"/>
          <w:sz w:val="28"/>
          <w:szCs w:val="28"/>
          <w:lang w:eastAsia="ru-RU"/>
        </w:rPr>
        <w:t>- городского – 14</w:t>
      </w:r>
      <w:r w:rsidR="00F625B1">
        <w:rPr>
          <w:rFonts w:ascii="Times New Roman" w:eastAsia="Times New Roman" w:hAnsi="Times New Roman" w:cs="Times New Roman"/>
          <w:sz w:val="28"/>
          <w:szCs w:val="28"/>
          <w:lang w:eastAsia="ru-RU"/>
        </w:rPr>
        <w:t>1</w:t>
      </w:r>
      <w:r w:rsidR="00EE7A9E">
        <w:rPr>
          <w:rFonts w:ascii="Times New Roman" w:eastAsia="Times New Roman" w:hAnsi="Times New Roman" w:cs="Times New Roman"/>
          <w:sz w:val="28"/>
          <w:szCs w:val="28"/>
          <w:lang w:eastAsia="ru-RU"/>
        </w:rPr>
        <w:t xml:space="preserve"> </w:t>
      </w:r>
      <w:r w:rsidR="00F625B1">
        <w:rPr>
          <w:rFonts w:ascii="Times New Roman" w:eastAsia="Times New Roman" w:hAnsi="Times New Roman" w:cs="Times New Roman"/>
          <w:sz w:val="28"/>
          <w:szCs w:val="28"/>
          <w:lang w:eastAsia="ru-RU"/>
        </w:rPr>
        <w:t>475</w:t>
      </w:r>
      <w:r w:rsidRPr="00E231A1">
        <w:rPr>
          <w:rFonts w:ascii="Times New Roman" w:eastAsia="Times New Roman" w:hAnsi="Times New Roman" w:cs="Times New Roman"/>
          <w:sz w:val="28"/>
          <w:szCs w:val="28"/>
          <w:lang w:eastAsia="ru-RU"/>
        </w:rPr>
        <w:t xml:space="preserve"> чел</w:t>
      </w:r>
      <w:r w:rsidR="00483B0C">
        <w:rPr>
          <w:rFonts w:ascii="Times New Roman" w:eastAsia="Times New Roman" w:hAnsi="Times New Roman" w:cs="Times New Roman"/>
          <w:sz w:val="28"/>
          <w:szCs w:val="28"/>
          <w:lang w:eastAsia="ru-RU"/>
        </w:rPr>
        <w:t>овек</w:t>
      </w:r>
      <w:r w:rsidRPr="00E231A1">
        <w:rPr>
          <w:rFonts w:ascii="Times New Roman" w:eastAsia="Times New Roman" w:hAnsi="Times New Roman" w:cs="Times New Roman"/>
          <w:sz w:val="28"/>
          <w:szCs w:val="28"/>
          <w:lang w:eastAsia="ru-RU"/>
        </w:rPr>
        <w:t>;</w:t>
      </w:r>
    </w:p>
    <w:p w:rsidR="003D1B15" w:rsidRDefault="003D1B15" w:rsidP="003D1B15">
      <w:pPr>
        <w:ind w:firstLine="720"/>
        <w:rPr>
          <w:rFonts w:ascii="Times New Roman" w:eastAsia="Times New Roman" w:hAnsi="Times New Roman" w:cs="Times New Roman"/>
          <w:sz w:val="28"/>
          <w:szCs w:val="28"/>
          <w:lang w:eastAsia="ru-RU"/>
        </w:rPr>
      </w:pPr>
      <w:r w:rsidRPr="00E231A1">
        <w:rPr>
          <w:rFonts w:ascii="Times New Roman" w:eastAsia="Times New Roman" w:hAnsi="Times New Roman" w:cs="Times New Roman"/>
          <w:sz w:val="28"/>
          <w:szCs w:val="28"/>
          <w:lang w:eastAsia="ru-RU"/>
        </w:rPr>
        <w:t>- сельского – 23</w:t>
      </w:r>
      <w:r w:rsidR="00EE7A9E">
        <w:rPr>
          <w:rFonts w:ascii="Times New Roman" w:eastAsia="Times New Roman" w:hAnsi="Times New Roman" w:cs="Times New Roman"/>
          <w:sz w:val="28"/>
          <w:szCs w:val="28"/>
          <w:lang w:eastAsia="ru-RU"/>
        </w:rPr>
        <w:t xml:space="preserve"> </w:t>
      </w:r>
      <w:r w:rsidR="00F625B1">
        <w:rPr>
          <w:rFonts w:ascii="Times New Roman" w:eastAsia="Times New Roman" w:hAnsi="Times New Roman" w:cs="Times New Roman"/>
          <w:sz w:val="28"/>
          <w:szCs w:val="28"/>
          <w:lang w:eastAsia="ru-RU"/>
        </w:rPr>
        <w:t>1</w:t>
      </w:r>
      <w:r w:rsidR="002E0B61">
        <w:rPr>
          <w:rFonts w:ascii="Times New Roman" w:eastAsia="Times New Roman" w:hAnsi="Times New Roman" w:cs="Times New Roman"/>
          <w:sz w:val="28"/>
          <w:szCs w:val="28"/>
          <w:lang w:eastAsia="ru-RU"/>
        </w:rPr>
        <w:t>0</w:t>
      </w:r>
      <w:r w:rsidR="00F625B1">
        <w:rPr>
          <w:rFonts w:ascii="Times New Roman" w:eastAsia="Times New Roman" w:hAnsi="Times New Roman" w:cs="Times New Roman"/>
          <w:sz w:val="28"/>
          <w:szCs w:val="28"/>
          <w:lang w:eastAsia="ru-RU"/>
        </w:rPr>
        <w:t>0</w:t>
      </w:r>
      <w:r w:rsidRPr="00E231A1">
        <w:rPr>
          <w:rFonts w:ascii="Times New Roman" w:eastAsia="Times New Roman" w:hAnsi="Times New Roman" w:cs="Times New Roman"/>
          <w:sz w:val="28"/>
          <w:szCs w:val="28"/>
          <w:lang w:eastAsia="ru-RU"/>
        </w:rPr>
        <w:t xml:space="preserve"> чел</w:t>
      </w:r>
      <w:r w:rsidR="00483B0C">
        <w:rPr>
          <w:rFonts w:ascii="Times New Roman" w:eastAsia="Times New Roman" w:hAnsi="Times New Roman" w:cs="Times New Roman"/>
          <w:sz w:val="28"/>
          <w:szCs w:val="28"/>
          <w:lang w:eastAsia="ru-RU"/>
        </w:rPr>
        <w:t>овек.</w:t>
      </w:r>
    </w:p>
    <w:p w:rsidR="00C21B83" w:rsidRPr="00CE1C56" w:rsidRDefault="00C21B83" w:rsidP="00CE1C56">
      <w:pPr>
        <w:ind w:firstLine="720"/>
        <w:rPr>
          <w:rFonts w:ascii="Times New Roman" w:eastAsia="Times New Roman" w:hAnsi="Times New Roman" w:cs="Times New Roman"/>
          <w:bCs/>
          <w:kern w:val="32"/>
          <w:sz w:val="28"/>
          <w:szCs w:val="28"/>
          <w:lang w:eastAsia="ru-RU"/>
        </w:rPr>
      </w:pPr>
    </w:p>
    <w:p w:rsidR="003D1B15" w:rsidRPr="00EE0494" w:rsidRDefault="003D1B15" w:rsidP="003D1B15">
      <w:pPr>
        <w:ind w:firstLine="720"/>
        <w:jc w:val="center"/>
        <w:rPr>
          <w:rFonts w:ascii="Times New Roman" w:eastAsia="Times New Roman" w:hAnsi="Times New Roman" w:cs="Times New Roman"/>
          <w:bCs/>
          <w:i/>
          <w:kern w:val="32"/>
          <w:sz w:val="28"/>
          <w:szCs w:val="28"/>
          <w:lang w:eastAsia="ru-RU"/>
        </w:rPr>
      </w:pPr>
      <w:r w:rsidRPr="00EE0494">
        <w:rPr>
          <w:rFonts w:ascii="Times New Roman" w:eastAsia="Times New Roman" w:hAnsi="Times New Roman" w:cs="Times New Roman"/>
          <w:bCs/>
          <w:i/>
          <w:kern w:val="32"/>
          <w:sz w:val="28"/>
          <w:szCs w:val="28"/>
          <w:lang w:eastAsia="ru-RU"/>
        </w:rPr>
        <w:t>Заработная плата</w:t>
      </w:r>
    </w:p>
    <w:p w:rsidR="007F6FC6" w:rsidRPr="007F6FC6" w:rsidRDefault="007F6FC6" w:rsidP="007F6FC6">
      <w:pPr>
        <w:widowControl w:val="0"/>
        <w:ind w:firstLine="709"/>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Для граждан, занятых на предприятиях и осуществляющих деятельность в учреждениях и организациях, источником доходов является заработная плата.</w:t>
      </w:r>
    </w:p>
    <w:p w:rsidR="00F625B1" w:rsidRDefault="00F625B1" w:rsidP="00F625B1">
      <w:pPr>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w:t>
      </w:r>
      <w:r w:rsidRPr="00E231A1">
        <w:rPr>
          <w:rFonts w:ascii="Times New Roman" w:eastAsia="Times New Roman" w:hAnsi="Times New Roman" w:cs="Times New Roman"/>
          <w:sz w:val="28"/>
          <w:szCs w:val="28"/>
          <w:lang w:eastAsia="ru-RU"/>
        </w:rPr>
        <w:t xml:space="preserve">реднемесячная номинальная начисленная заработная плата работников крупных и средних предприятий всех </w:t>
      </w:r>
      <w:r w:rsidR="000A5D7A">
        <w:rPr>
          <w:rFonts w:ascii="Times New Roman" w:eastAsia="Times New Roman" w:hAnsi="Times New Roman" w:cs="Times New Roman"/>
          <w:sz w:val="28"/>
          <w:szCs w:val="28"/>
          <w:lang w:eastAsia="ru-RU"/>
        </w:rPr>
        <w:t xml:space="preserve">видов экономической </w:t>
      </w:r>
      <w:r w:rsidRPr="00E231A1">
        <w:rPr>
          <w:rFonts w:ascii="Times New Roman" w:eastAsia="Times New Roman" w:hAnsi="Times New Roman" w:cs="Times New Roman"/>
          <w:sz w:val="28"/>
          <w:szCs w:val="28"/>
          <w:lang w:eastAsia="ru-RU"/>
        </w:rPr>
        <w:t xml:space="preserve">деятельности, </w:t>
      </w:r>
      <w:r w:rsidR="0092529E">
        <w:rPr>
          <w:rFonts w:ascii="Times New Roman" w:eastAsia="Times New Roman" w:hAnsi="Times New Roman" w:cs="Times New Roman"/>
          <w:sz w:val="28"/>
          <w:szCs w:val="28"/>
          <w:lang w:eastAsia="ru-RU"/>
        </w:rPr>
        <w:t xml:space="preserve">осуществляющих деятельность </w:t>
      </w:r>
      <w:r w:rsidRPr="00E231A1">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t>муниципального образования «Город</w:t>
      </w:r>
      <w:r w:rsidRPr="00E231A1">
        <w:rPr>
          <w:rFonts w:ascii="Times New Roman" w:eastAsia="Times New Roman" w:hAnsi="Times New Roman" w:cs="Times New Roman"/>
          <w:sz w:val="28"/>
          <w:szCs w:val="28"/>
          <w:lang w:eastAsia="ru-RU"/>
        </w:rPr>
        <w:t xml:space="preserve"> Майкоп</w:t>
      </w:r>
      <w:r>
        <w:rPr>
          <w:rFonts w:ascii="Times New Roman" w:eastAsia="Times New Roman" w:hAnsi="Times New Roman" w:cs="Times New Roman"/>
          <w:sz w:val="28"/>
          <w:szCs w:val="28"/>
          <w:lang w:eastAsia="ru-RU"/>
        </w:rPr>
        <w:t>»,</w:t>
      </w:r>
      <w:r w:rsidRPr="00E231A1">
        <w:rPr>
          <w:rFonts w:ascii="Times New Roman" w:eastAsia="Times New Roman" w:hAnsi="Times New Roman" w:cs="Times New Roman"/>
          <w:sz w:val="28"/>
          <w:szCs w:val="28"/>
          <w:lang w:eastAsia="ru-RU"/>
        </w:rPr>
        <w:t xml:space="preserve"> за январь-</w:t>
      </w:r>
      <w:r w:rsidR="008D39F4">
        <w:rPr>
          <w:rFonts w:ascii="Times New Roman" w:eastAsia="Times New Roman" w:hAnsi="Times New Roman" w:cs="Times New Roman"/>
          <w:sz w:val="28"/>
          <w:szCs w:val="28"/>
          <w:lang w:eastAsia="ru-RU"/>
        </w:rPr>
        <w:t>ноябрь</w:t>
      </w:r>
      <w:r w:rsidRPr="00E231A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E231A1">
        <w:rPr>
          <w:rFonts w:ascii="Times New Roman" w:eastAsia="Times New Roman" w:hAnsi="Times New Roman" w:cs="Times New Roman"/>
          <w:sz w:val="28"/>
          <w:szCs w:val="28"/>
          <w:lang w:eastAsia="ru-RU"/>
        </w:rPr>
        <w:t xml:space="preserve"> года сложилась в размере </w:t>
      </w:r>
      <w:r>
        <w:rPr>
          <w:rFonts w:ascii="Times New Roman" w:eastAsia="Times New Roman" w:hAnsi="Times New Roman" w:cs="Times New Roman"/>
          <w:sz w:val="28"/>
          <w:szCs w:val="28"/>
          <w:lang w:eastAsia="ru-RU"/>
        </w:rPr>
        <w:t>3</w:t>
      </w:r>
      <w:r w:rsidR="000A5D7A">
        <w:rPr>
          <w:rFonts w:ascii="Times New Roman" w:eastAsia="Times New Roman" w:hAnsi="Times New Roman" w:cs="Times New Roman"/>
          <w:sz w:val="28"/>
          <w:szCs w:val="28"/>
          <w:lang w:eastAsia="ru-RU"/>
        </w:rPr>
        <w:t>4 5</w:t>
      </w:r>
      <w:r w:rsidR="00CC459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Pr="00E231A1">
        <w:rPr>
          <w:rFonts w:ascii="Times New Roman" w:eastAsia="Times New Roman" w:hAnsi="Times New Roman" w:cs="Times New Roman"/>
          <w:sz w:val="28"/>
          <w:szCs w:val="28"/>
          <w:lang w:eastAsia="ru-RU"/>
        </w:rPr>
        <w:t>рубл</w:t>
      </w:r>
      <w:r w:rsidR="00CC4597">
        <w:rPr>
          <w:rFonts w:ascii="Times New Roman" w:eastAsia="Times New Roman" w:hAnsi="Times New Roman" w:cs="Times New Roman"/>
          <w:sz w:val="28"/>
          <w:szCs w:val="28"/>
          <w:lang w:eastAsia="ru-RU"/>
        </w:rPr>
        <w:t>я</w:t>
      </w:r>
      <w:r w:rsidRPr="00E231A1">
        <w:rPr>
          <w:rFonts w:ascii="Times New Roman" w:eastAsia="Times New Roman" w:hAnsi="Times New Roman" w:cs="Times New Roman"/>
          <w:sz w:val="28"/>
          <w:szCs w:val="28"/>
          <w:lang w:eastAsia="ru-RU"/>
        </w:rPr>
        <w:t xml:space="preserve">, что на </w:t>
      </w:r>
      <w:r w:rsidR="00CC4597">
        <w:rPr>
          <w:rFonts w:ascii="Times New Roman" w:eastAsia="Times New Roman" w:hAnsi="Times New Roman" w:cs="Times New Roman"/>
          <w:sz w:val="28"/>
          <w:szCs w:val="28"/>
          <w:lang w:eastAsia="ru-RU"/>
        </w:rPr>
        <w:t>7,6</w:t>
      </w:r>
      <w:r>
        <w:rPr>
          <w:rFonts w:ascii="Times New Roman" w:eastAsia="Times New Roman" w:hAnsi="Times New Roman" w:cs="Times New Roman"/>
          <w:sz w:val="28"/>
          <w:szCs w:val="28"/>
          <w:lang w:eastAsia="ru-RU"/>
        </w:rPr>
        <w:t xml:space="preserve"> </w:t>
      </w:r>
      <w:r w:rsidRPr="00E231A1">
        <w:rPr>
          <w:rFonts w:ascii="Times New Roman" w:eastAsia="Times New Roman" w:hAnsi="Times New Roman" w:cs="Times New Roman"/>
          <w:sz w:val="28"/>
          <w:szCs w:val="28"/>
          <w:lang w:eastAsia="ru-RU"/>
        </w:rPr>
        <w:t xml:space="preserve">% </w:t>
      </w:r>
      <w:r w:rsidR="00CC4597">
        <w:rPr>
          <w:rFonts w:ascii="Times New Roman" w:eastAsia="Times New Roman" w:hAnsi="Times New Roman" w:cs="Times New Roman"/>
          <w:sz w:val="28"/>
          <w:szCs w:val="28"/>
          <w:lang w:eastAsia="ru-RU"/>
        </w:rPr>
        <w:t>выше</w:t>
      </w:r>
      <w:r w:rsidRPr="00E231A1">
        <w:rPr>
          <w:rFonts w:ascii="Times New Roman" w:eastAsia="Times New Roman" w:hAnsi="Times New Roman" w:cs="Times New Roman"/>
          <w:sz w:val="28"/>
          <w:szCs w:val="28"/>
          <w:lang w:eastAsia="ru-RU"/>
        </w:rPr>
        <w:t xml:space="preserve"> аналогичного периода 201</w:t>
      </w:r>
      <w:r>
        <w:rPr>
          <w:rFonts w:ascii="Times New Roman" w:eastAsia="Times New Roman" w:hAnsi="Times New Roman" w:cs="Times New Roman"/>
          <w:sz w:val="28"/>
          <w:szCs w:val="28"/>
          <w:lang w:eastAsia="ru-RU"/>
        </w:rPr>
        <w:t>9</w:t>
      </w:r>
      <w:r w:rsidRPr="00E231A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w:t>
      </w:r>
      <w:r w:rsidR="0092529E">
        <w:rPr>
          <w:rFonts w:ascii="Times New Roman" w:eastAsia="Times New Roman" w:hAnsi="Times New Roman" w:cs="Times New Roman"/>
          <w:sz w:val="28"/>
          <w:szCs w:val="28"/>
          <w:lang w:eastAsia="ru-RU"/>
        </w:rPr>
        <w:t>3</w:t>
      </w:r>
      <w:r w:rsidR="00CC4597">
        <w:rPr>
          <w:rFonts w:ascii="Times New Roman" w:eastAsia="Times New Roman" w:hAnsi="Times New Roman" w:cs="Times New Roman"/>
          <w:sz w:val="28"/>
          <w:szCs w:val="28"/>
          <w:lang w:eastAsia="ru-RU"/>
        </w:rPr>
        <w:t>2</w:t>
      </w:r>
      <w:r w:rsidR="000A5D7A">
        <w:rPr>
          <w:rFonts w:ascii="Times New Roman" w:eastAsia="Times New Roman" w:hAnsi="Times New Roman" w:cs="Times New Roman"/>
          <w:sz w:val="28"/>
          <w:szCs w:val="28"/>
          <w:lang w:eastAsia="ru-RU"/>
        </w:rPr>
        <w:t> 0</w:t>
      </w:r>
      <w:r w:rsidR="00CC4597">
        <w:rPr>
          <w:rFonts w:ascii="Times New Roman" w:eastAsia="Times New Roman" w:hAnsi="Times New Roman" w:cs="Times New Roman"/>
          <w:sz w:val="28"/>
          <w:szCs w:val="28"/>
          <w:lang w:eastAsia="ru-RU"/>
        </w:rPr>
        <w:t>93</w:t>
      </w:r>
      <w:r>
        <w:rPr>
          <w:rFonts w:ascii="Times New Roman" w:eastAsia="Times New Roman" w:hAnsi="Times New Roman" w:cs="Times New Roman"/>
          <w:sz w:val="28"/>
          <w:szCs w:val="28"/>
          <w:lang w:eastAsia="ru-RU"/>
        </w:rPr>
        <w:t xml:space="preserve"> рубл</w:t>
      </w:r>
      <w:r w:rsidR="00CC4597">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w:t>
      </w:r>
      <w:r w:rsidR="00CC4597" w:rsidRPr="00CC4597">
        <w:rPr>
          <w:rFonts w:ascii="Times New Roman" w:hAnsi="Times New Roman" w:cs="Times New Roman"/>
          <w:sz w:val="28"/>
          <w:szCs w:val="28"/>
        </w:rPr>
        <w:t xml:space="preserve"> и на 1,9 % (658 рублей) превысила среднюю заработную плату по Республике Адыгея (33 874 рубля)</w:t>
      </w:r>
      <w:r w:rsidR="00CC4597">
        <w:rPr>
          <w:rFonts w:ascii="Times New Roman" w:hAnsi="Times New Roman" w:cs="Times New Roman"/>
          <w:sz w:val="28"/>
          <w:szCs w:val="28"/>
        </w:rPr>
        <w:t>.</w:t>
      </w:r>
    </w:p>
    <w:p w:rsidR="00CC4597" w:rsidRPr="00CC4597" w:rsidRDefault="00CC4597" w:rsidP="00CC4597">
      <w:pPr>
        <w:ind w:firstLine="709"/>
        <w:jc w:val="both"/>
        <w:rPr>
          <w:rFonts w:ascii="Times New Roman" w:hAnsi="Times New Roman" w:cs="Times New Roman"/>
          <w:sz w:val="28"/>
          <w:szCs w:val="28"/>
        </w:rPr>
      </w:pPr>
      <w:r w:rsidRPr="00CC4597">
        <w:rPr>
          <w:rFonts w:ascii="Times New Roman" w:hAnsi="Times New Roman" w:cs="Times New Roman"/>
          <w:sz w:val="28"/>
          <w:szCs w:val="28"/>
        </w:rPr>
        <w:t>По величине заработной платы муниципальное образование «Город Майкоп» на третьем месте в Республике Адыгея среди муниципальных образований, по темпу роста – на четвертом месте.</w:t>
      </w:r>
    </w:p>
    <w:p w:rsidR="00D84B4D" w:rsidRDefault="00D84B4D" w:rsidP="00F625B1">
      <w:pPr>
        <w:ind w:firstLine="708"/>
        <w:jc w:val="both"/>
        <w:rPr>
          <w:rFonts w:ascii="Times New Roman" w:eastAsia="Times New Roman" w:hAnsi="Times New Roman" w:cs="Times New Roman"/>
          <w:sz w:val="28"/>
          <w:szCs w:val="28"/>
          <w:lang w:eastAsia="ru-RU"/>
        </w:rPr>
      </w:pPr>
    </w:p>
    <w:p w:rsidR="00E34D0A" w:rsidRDefault="007F6FC6" w:rsidP="007F6FC6">
      <w:pPr>
        <w:widowControl w:val="0"/>
        <w:jc w:val="center"/>
        <w:rPr>
          <w:rFonts w:ascii="Times New Roman" w:eastAsia="Times New Roman" w:hAnsi="Times New Roman" w:cs="Times New Roman"/>
          <w:i/>
          <w:sz w:val="28"/>
          <w:szCs w:val="28"/>
          <w:lang w:eastAsia="ru-RU"/>
        </w:rPr>
      </w:pPr>
      <w:r w:rsidRPr="007F6FC6">
        <w:rPr>
          <w:rFonts w:ascii="Times New Roman" w:eastAsia="Times New Roman" w:hAnsi="Times New Roman" w:cs="Times New Roman"/>
          <w:i/>
          <w:sz w:val="28"/>
          <w:szCs w:val="28"/>
          <w:lang w:eastAsia="ru-RU"/>
        </w:rPr>
        <w:t xml:space="preserve">Среднемесячная </w:t>
      </w:r>
      <w:r w:rsidR="0092529E">
        <w:rPr>
          <w:rFonts w:ascii="Times New Roman" w:eastAsia="Times New Roman" w:hAnsi="Times New Roman" w:cs="Times New Roman"/>
          <w:i/>
          <w:sz w:val="28"/>
          <w:szCs w:val="28"/>
          <w:lang w:eastAsia="ru-RU"/>
        </w:rPr>
        <w:t xml:space="preserve">номинальная начисленная </w:t>
      </w:r>
      <w:r w:rsidRPr="007F6FC6">
        <w:rPr>
          <w:rFonts w:ascii="Times New Roman" w:eastAsia="Times New Roman" w:hAnsi="Times New Roman" w:cs="Times New Roman"/>
          <w:i/>
          <w:sz w:val="28"/>
          <w:szCs w:val="28"/>
          <w:lang w:eastAsia="ru-RU"/>
        </w:rPr>
        <w:t xml:space="preserve">заработная плата работников </w:t>
      </w:r>
    </w:p>
    <w:p w:rsidR="00CC24C4" w:rsidRDefault="007F6FC6" w:rsidP="00CC24C4">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i/>
          <w:sz w:val="28"/>
          <w:szCs w:val="28"/>
          <w:lang w:eastAsia="ru-RU"/>
        </w:rPr>
        <w:t>крупных и средних</w:t>
      </w:r>
      <w:r w:rsidR="0092529E">
        <w:rPr>
          <w:rFonts w:ascii="Times New Roman" w:eastAsia="Times New Roman" w:hAnsi="Times New Roman" w:cs="Times New Roman"/>
          <w:i/>
          <w:sz w:val="28"/>
          <w:szCs w:val="28"/>
          <w:lang w:eastAsia="ru-RU"/>
        </w:rPr>
        <w:t xml:space="preserve"> </w:t>
      </w:r>
      <w:r w:rsidRPr="007F6FC6">
        <w:rPr>
          <w:rFonts w:ascii="Times New Roman" w:eastAsia="Times New Roman" w:hAnsi="Times New Roman" w:cs="Times New Roman"/>
          <w:i/>
          <w:sz w:val="28"/>
          <w:szCs w:val="28"/>
          <w:lang w:eastAsia="ru-RU"/>
        </w:rPr>
        <w:t>предприятий по видам экономической деятельности</w:t>
      </w:r>
    </w:p>
    <w:p w:rsidR="0026239C" w:rsidRDefault="0026239C" w:rsidP="007F6FC6">
      <w:pPr>
        <w:widowControl w:val="0"/>
        <w:jc w:val="right"/>
        <w:rPr>
          <w:rFonts w:ascii="Times New Roman" w:eastAsia="Times New Roman" w:hAnsi="Times New Roman" w:cs="Times New Roman"/>
          <w:sz w:val="24"/>
          <w:szCs w:val="24"/>
          <w:lang w:eastAsia="ru-RU"/>
        </w:rPr>
      </w:pPr>
    </w:p>
    <w:p w:rsidR="00E34D0A" w:rsidRDefault="007F6FC6" w:rsidP="007F6FC6">
      <w:pPr>
        <w:widowControl w:val="0"/>
        <w:jc w:val="right"/>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(рублей)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839"/>
        <w:gridCol w:w="1843"/>
        <w:gridCol w:w="1559"/>
        <w:gridCol w:w="1701"/>
      </w:tblGrid>
      <w:tr w:rsidR="0026239C" w:rsidRPr="001767F4" w:rsidTr="0026239C">
        <w:tc>
          <w:tcPr>
            <w:tcW w:w="697" w:type="dxa"/>
            <w:shd w:val="clear" w:color="auto" w:fill="auto"/>
          </w:tcPr>
          <w:p w:rsidR="0026239C" w:rsidRPr="005E2126" w:rsidRDefault="0026239C" w:rsidP="008353B5">
            <w:pPr>
              <w:pStyle w:val="af9"/>
              <w:widowControl w:val="0"/>
              <w:rPr>
                <w:sz w:val="24"/>
                <w:szCs w:val="24"/>
              </w:rPr>
            </w:pPr>
            <w:r w:rsidRPr="005E2126">
              <w:rPr>
                <w:sz w:val="24"/>
                <w:szCs w:val="24"/>
              </w:rPr>
              <w:t>№ п/п</w:t>
            </w:r>
          </w:p>
        </w:tc>
        <w:tc>
          <w:tcPr>
            <w:tcW w:w="3839" w:type="dxa"/>
            <w:shd w:val="clear" w:color="auto" w:fill="auto"/>
          </w:tcPr>
          <w:p w:rsidR="0026239C" w:rsidRPr="005E2126" w:rsidRDefault="0026239C" w:rsidP="008353B5">
            <w:pPr>
              <w:pStyle w:val="af9"/>
              <w:widowControl w:val="0"/>
              <w:rPr>
                <w:sz w:val="24"/>
                <w:szCs w:val="24"/>
              </w:rPr>
            </w:pPr>
            <w:r w:rsidRPr="005E2126">
              <w:rPr>
                <w:sz w:val="24"/>
                <w:szCs w:val="24"/>
              </w:rPr>
              <w:t>Показатель</w:t>
            </w:r>
          </w:p>
        </w:tc>
        <w:tc>
          <w:tcPr>
            <w:tcW w:w="1843" w:type="dxa"/>
            <w:shd w:val="clear" w:color="auto" w:fill="auto"/>
          </w:tcPr>
          <w:p w:rsidR="0026239C" w:rsidRDefault="008D39F4" w:rsidP="008353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6239C">
              <w:rPr>
                <w:rFonts w:ascii="Times New Roman" w:eastAsia="Times New Roman" w:hAnsi="Times New Roman" w:cs="Times New Roman"/>
                <w:sz w:val="24"/>
                <w:szCs w:val="24"/>
                <w:lang w:eastAsia="ru-RU"/>
              </w:rPr>
              <w:t xml:space="preserve"> месяцев </w:t>
            </w:r>
          </w:p>
          <w:p w:rsidR="0026239C" w:rsidRPr="001767F4" w:rsidRDefault="0026239C" w:rsidP="008353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года</w:t>
            </w:r>
          </w:p>
        </w:tc>
        <w:tc>
          <w:tcPr>
            <w:tcW w:w="1559" w:type="dxa"/>
          </w:tcPr>
          <w:p w:rsidR="0026239C" w:rsidRPr="001767F4" w:rsidRDefault="008D39F4" w:rsidP="008353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6239C">
              <w:rPr>
                <w:rFonts w:ascii="Times New Roman" w:eastAsia="Times New Roman" w:hAnsi="Times New Roman" w:cs="Times New Roman"/>
                <w:sz w:val="24"/>
                <w:szCs w:val="24"/>
                <w:lang w:eastAsia="ru-RU"/>
              </w:rPr>
              <w:t xml:space="preserve"> месяцев 2019 года</w:t>
            </w:r>
          </w:p>
        </w:tc>
        <w:tc>
          <w:tcPr>
            <w:tcW w:w="1701" w:type="dxa"/>
            <w:shd w:val="clear" w:color="auto" w:fill="auto"/>
          </w:tcPr>
          <w:p w:rsidR="0026239C" w:rsidRDefault="0026239C" w:rsidP="008353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2020/2019</w:t>
            </w:r>
          </w:p>
          <w:p w:rsidR="0026239C" w:rsidRPr="001767F4" w:rsidRDefault="0026239C" w:rsidP="008353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6239C" w:rsidRPr="005E2126" w:rsidTr="0026239C">
        <w:tc>
          <w:tcPr>
            <w:tcW w:w="697" w:type="dxa"/>
            <w:shd w:val="clear" w:color="auto" w:fill="auto"/>
          </w:tcPr>
          <w:p w:rsidR="0026239C" w:rsidRPr="005E2126" w:rsidRDefault="0026239C" w:rsidP="008353B5">
            <w:pPr>
              <w:pStyle w:val="af9"/>
              <w:widowControl w:val="0"/>
              <w:rPr>
                <w:sz w:val="24"/>
                <w:szCs w:val="24"/>
              </w:rPr>
            </w:pPr>
            <w:r w:rsidRPr="005E2126">
              <w:rPr>
                <w:sz w:val="24"/>
                <w:szCs w:val="24"/>
              </w:rPr>
              <w:t>1.</w:t>
            </w:r>
          </w:p>
        </w:tc>
        <w:tc>
          <w:tcPr>
            <w:tcW w:w="3839" w:type="dxa"/>
            <w:shd w:val="clear" w:color="auto" w:fill="auto"/>
          </w:tcPr>
          <w:p w:rsidR="0026239C" w:rsidRPr="005E2126" w:rsidRDefault="0026239C" w:rsidP="008353B5">
            <w:pPr>
              <w:pStyle w:val="af9"/>
              <w:widowControl w:val="0"/>
              <w:jc w:val="left"/>
              <w:rPr>
                <w:sz w:val="24"/>
                <w:szCs w:val="24"/>
              </w:rPr>
            </w:pPr>
            <w:r w:rsidRPr="005E2126">
              <w:rPr>
                <w:sz w:val="24"/>
                <w:szCs w:val="24"/>
              </w:rPr>
              <w:t>Всего</w:t>
            </w:r>
            <w:r>
              <w:rPr>
                <w:sz w:val="24"/>
                <w:szCs w:val="24"/>
              </w:rPr>
              <w:t xml:space="preserve"> с</w:t>
            </w:r>
            <w:r w:rsidRPr="003B314D">
              <w:rPr>
                <w:sz w:val="24"/>
                <w:szCs w:val="24"/>
              </w:rPr>
              <w:t xml:space="preserve">реднемесячная </w:t>
            </w:r>
            <w:r>
              <w:rPr>
                <w:sz w:val="24"/>
                <w:szCs w:val="24"/>
              </w:rPr>
              <w:t xml:space="preserve">начисленная </w:t>
            </w:r>
            <w:r w:rsidRPr="003B314D">
              <w:rPr>
                <w:sz w:val="24"/>
                <w:szCs w:val="24"/>
              </w:rPr>
              <w:t>заработная плата работников</w:t>
            </w:r>
            <w:r>
              <w:rPr>
                <w:sz w:val="24"/>
                <w:szCs w:val="24"/>
              </w:rPr>
              <w:t>,</w:t>
            </w:r>
            <w:r w:rsidRPr="005E2126">
              <w:rPr>
                <w:sz w:val="24"/>
                <w:szCs w:val="24"/>
              </w:rPr>
              <w:t xml:space="preserve"> в том числе</w:t>
            </w:r>
            <w:r>
              <w:rPr>
                <w:sz w:val="24"/>
                <w:szCs w:val="24"/>
              </w:rPr>
              <w:t xml:space="preserve"> по видам экономической деятельности</w:t>
            </w:r>
            <w:r w:rsidRPr="005E2126">
              <w:rPr>
                <w:sz w:val="24"/>
                <w:szCs w:val="24"/>
              </w:rPr>
              <w:t>:</w:t>
            </w:r>
          </w:p>
        </w:tc>
        <w:tc>
          <w:tcPr>
            <w:tcW w:w="1843" w:type="dxa"/>
            <w:shd w:val="clear" w:color="auto" w:fill="auto"/>
            <w:vAlign w:val="center"/>
          </w:tcPr>
          <w:p w:rsidR="0026239C" w:rsidRPr="005D4F20" w:rsidRDefault="0026239C" w:rsidP="00095C0B">
            <w:pPr>
              <w:pStyle w:val="af9"/>
              <w:widowControl w:val="0"/>
              <w:rPr>
                <w:sz w:val="24"/>
                <w:szCs w:val="24"/>
              </w:rPr>
            </w:pPr>
            <w:r>
              <w:rPr>
                <w:sz w:val="24"/>
                <w:szCs w:val="24"/>
              </w:rPr>
              <w:t>34 5</w:t>
            </w:r>
            <w:r w:rsidR="00095C0B">
              <w:rPr>
                <w:sz w:val="24"/>
                <w:szCs w:val="24"/>
              </w:rPr>
              <w:t>32</w:t>
            </w:r>
          </w:p>
        </w:tc>
        <w:tc>
          <w:tcPr>
            <w:tcW w:w="1559" w:type="dxa"/>
            <w:vAlign w:val="center"/>
          </w:tcPr>
          <w:p w:rsidR="0026239C" w:rsidRPr="005D4F20" w:rsidRDefault="00095C0B" w:rsidP="008353B5">
            <w:pPr>
              <w:pStyle w:val="af9"/>
              <w:widowControl w:val="0"/>
              <w:rPr>
                <w:sz w:val="24"/>
                <w:szCs w:val="24"/>
              </w:rPr>
            </w:pPr>
            <w:r>
              <w:rPr>
                <w:sz w:val="24"/>
                <w:szCs w:val="24"/>
              </w:rPr>
              <w:t>32 093</w:t>
            </w:r>
          </w:p>
        </w:tc>
        <w:tc>
          <w:tcPr>
            <w:tcW w:w="1701" w:type="dxa"/>
            <w:shd w:val="clear" w:color="auto" w:fill="auto"/>
            <w:vAlign w:val="center"/>
          </w:tcPr>
          <w:p w:rsidR="0026239C" w:rsidRPr="005E2126" w:rsidRDefault="00095C0B" w:rsidP="008353B5">
            <w:pPr>
              <w:pStyle w:val="af9"/>
              <w:widowControl w:val="0"/>
              <w:rPr>
                <w:sz w:val="24"/>
                <w:szCs w:val="24"/>
              </w:rPr>
            </w:pPr>
            <w:r>
              <w:rPr>
                <w:sz w:val="24"/>
                <w:szCs w:val="24"/>
              </w:rPr>
              <w:t>107,6</w:t>
            </w:r>
          </w:p>
        </w:tc>
      </w:tr>
      <w:tr w:rsidR="0026239C" w:rsidRPr="005E2126" w:rsidTr="0026239C">
        <w:tc>
          <w:tcPr>
            <w:tcW w:w="697" w:type="dxa"/>
            <w:shd w:val="clear" w:color="auto" w:fill="auto"/>
          </w:tcPr>
          <w:p w:rsidR="0026239C" w:rsidRPr="005E2126" w:rsidRDefault="0026239C" w:rsidP="008353B5">
            <w:pPr>
              <w:pStyle w:val="af9"/>
              <w:widowControl w:val="0"/>
              <w:rPr>
                <w:sz w:val="24"/>
                <w:szCs w:val="24"/>
              </w:rPr>
            </w:pPr>
            <w:r w:rsidRPr="005E2126">
              <w:rPr>
                <w:sz w:val="24"/>
                <w:szCs w:val="24"/>
              </w:rPr>
              <w:t>2.</w:t>
            </w:r>
          </w:p>
        </w:tc>
        <w:tc>
          <w:tcPr>
            <w:tcW w:w="3839" w:type="dxa"/>
            <w:shd w:val="clear" w:color="auto" w:fill="auto"/>
          </w:tcPr>
          <w:p w:rsidR="0026239C" w:rsidRPr="005E2126" w:rsidRDefault="0026239C" w:rsidP="008353B5">
            <w:pPr>
              <w:pStyle w:val="af9"/>
              <w:widowControl w:val="0"/>
              <w:jc w:val="left"/>
              <w:rPr>
                <w:sz w:val="24"/>
                <w:szCs w:val="24"/>
              </w:rPr>
            </w:pPr>
            <w:r w:rsidRPr="005E2126">
              <w:rPr>
                <w:sz w:val="24"/>
                <w:szCs w:val="24"/>
              </w:rPr>
              <w:t>Сельское</w:t>
            </w:r>
            <w:r>
              <w:rPr>
                <w:sz w:val="24"/>
                <w:szCs w:val="24"/>
              </w:rPr>
              <w:t>, лесное</w:t>
            </w:r>
            <w:r w:rsidRPr="005E2126">
              <w:rPr>
                <w:sz w:val="24"/>
                <w:szCs w:val="24"/>
              </w:rPr>
              <w:t xml:space="preserve"> хозяйство, охота</w:t>
            </w:r>
            <w:r>
              <w:rPr>
                <w:sz w:val="24"/>
                <w:szCs w:val="24"/>
              </w:rPr>
              <w:t>, рыболовство и рыбоводство</w:t>
            </w:r>
          </w:p>
        </w:tc>
        <w:tc>
          <w:tcPr>
            <w:tcW w:w="1843" w:type="dxa"/>
            <w:shd w:val="clear" w:color="auto" w:fill="auto"/>
            <w:vAlign w:val="center"/>
          </w:tcPr>
          <w:p w:rsidR="0026239C" w:rsidRPr="005E2126" w:rsidRDefault="0026239C" w:rsidP="00095C0B">
            <w:pPr>
              <w:pStyle w:val="af9"/>
              <w:widowControl w:val="0"/>
              <w:rPr>
                <w:sz w:val="24"/>
                <w:szCs w:val="24"/>
              </w:rPr>
            </w:pPr>
            <w:r>
              <w:rPr>
                <w:sz w:val="24"/>
                <w:szCs w:val="24"/>
              </w:rPr>
              <w:t>26 </w:t>
            </w:r>
            <w:r w:rsidR="00095C0B">
              <w:rPr>
                <w:sz w:val="24"/>
                <w:szCs w:val="24"/>
              </w:rPr>
              <w:t>5</w:t>
            </w:r>
            <w:r>
              <w:rPr>
                <w:sz w:val="24"/>
                <w:szCs w:val="24"/>
              </w:rPr>
              <w:t>1</w:t>
            </w:r>
            <w:r w:rsidR="00095C0B">
              <w:rPr>
                <w:sz w:val="24"/>
                <w:szCs w:val="24"/>
              </w:rPr>
              <w:t>4</w:t>
            </w:r>
          </w:p>
        </w:tc>
        <w:tc>
          <w:tcPr>
            <w:tcW w:w="1559" w:type="dxa"/>
            <w:vAlign w:val="center"/>
          </w:tcPr>
          <w:p w:rsidR="0026239C" w:rsidRPr="005E2126" w:rsidRDefault="0026239C" w:rsidP="00095C0B">
            <w:pPr>
              <w:pStyle w:val="af9"/>
              <w:widowControl w:val="0"/>
              <w:rPr>
                <w:sz w:val="24"/>
                <w:szCs w:val="24"/>
              </w:rPr>
            </w:pPr>
            <w:r>
              <w:rPr>
                <w:sz w:val="24"/>
                <w:szCs w:val="24"/>
              </w:rPr>
              <w:t>24 </w:t>
            </w:r>
            <w:r w:rsidR="00095C0B">
              <w:rPr>
                <w:sz w:val="24"/>
                <w:szCs w:val="24"/>
              </w:rPr>
              <w:t>278</w:t>
            </w:r>
          </w:p>
        </w:tc>
        <w:tc>
          <w:tcPr>
            <w:tcW w:w="1701" w:type="dxa"/>
            <w:shd w:val="clear" w:color="auto" w:fill="auto"/>
            <w:vAlign w:val="center"/>
          </w:tcPr>
          <w:p w:rsidR="0026239C" w:rsidRPr="005E2126" w:rsidRDefault="0026239C" w:rsidP="00095C0B">
            <w:pPr>
              <w:pStyle w:val="af9"/>
              <w:widowControl w:val="0"/>
              <w:rPr>
                <w:sz w:val="24"/>
                <w:szCs w:val="24"/>
              </w:rPr>
            </w:pPr>
            <w:r>
              <w:rPr>
                <w:sz w:val="24"/>
                <w:szCs w:val="24"/>
              </w:rPr>
              <w:t>10</w:t>
            </w:r>
            <w:r w:rsidR="00095C0B">
              <w:rPr>
                <w:sz w:val="24"/>
                <w:szCs w:val="24"/>
              </w:rPr>
              <w:t>9</w:t>
            </w:r>
            <w:r>
              <w:rPr>
                <w:sz w:val="24"/>
                <w:szCs w:val="24"/>
              </w:rPr>
              <w:t>,</w:t>
            </w:r>
            <w:r w:rsidR="00095C0B">
              <w:rPr>
                <w:sz w:val="24"/>
                <w:szCs w:val="24"/>
              </w:rPr>
              <w:t>2</w:t>
            </w:r>
          </w:p>
        </w:tc>
      </w:tr>
      <w:tr w:rsidR="0026239C" w:rsidRPr="003328E4" w:rsidTr="0026239C">
        <w:tc>
          <w:tcPr>
            <w:tcW w:w="697" w:type="dxa"/>
            <w:shd w:val="clear" w:color="auto" w:fill="auto"/>
          </w:tcPr>
          <w:p w:rsidR="0026239C" w:rsidRPr="003328E4" w:rsidRDefault="0026239C" w:rsidP="008353B5">
            <w:pPr>
              <w:pStyle w:val="af9"/>
              <w:widowControl w:val="0"/>
              <w:rPr>
                <w:sz w:val="24"/>
                <w:szCs w:val="24"/>
              </w:rPr>
            </w:pPr>
            <w:r w:rsidRPr="003328E4">
              <w:rPr>
                <w:sz w:val="24"/>
                <w:szCs w:val="24"/>
              </w:rPr>
              <w:t>3.</w:t>
            </w:r>
          </w:p>
        </w:tc>
        <w:tc>
          <w:tcPr>
            <w:tcW w:w="3839" w:type="dxa"/>
            <w:shd w:val="clear" w:color="auto" w:fill="auto"/>
          </w:tcPr>
          <w:p w:rsidR="0026239C" w:rsidRPr="003328E4" w:rsidRDefault="0026239C" w:rsidP="008353B5">
            <w:pPr>
              <w:pStyle w:val="af9"/>
              <w:widowControl w:val="0"/>
              <w:jc w:val="left"/>
              <w:rPr>
                <w:sz w:val="24"/>
                <w:szCs w:val="24"/>
              </w:rPr>
            </w:pPr>
            <w:r w:rsidRPr="003328E4">
              <w:rPr>
                <w:sz w:val="24"/>
                <w:szCs w:val="24"/>
              </w:rPr>
              <w:t>Добыча полезных ископаемых</w:t>
            </w:r>
          </w:p>
        </w:tc>
        <w:tc>
          <w:tcPr>
            <w:tcW w:w="1843" w:type="dxa"/>
            <w:shd w:val="clear" w:color="auto" w:fill="auto"/>
            <w:vAlign w:val="center"/>
          </w:tcPr>
          <w:p w:rsidR="0026239C" w:rsidRPr="003328E4" w:rsidRDefault="0026239C" w:rsidP="00095C0B">
            <w:pPr>
              <w:pStyle w:val="af9"/>
              <w:widowControl w:val="0"/>
              <w:rPr>
                <w:sz w:val="24"/>
                <w:szCs w:val="24"/>
              </w:rPr>
            </w:pPr>
            <w:r>
              <w:rPr>
                <w:sz w:val="24"/>
                <w:szCs w:val="24"/>
              </w:rPr>
              <w:t>12 400</w:t>
            </w:r>
          </w:p>
        </w:tc>
        <w:tc>
          <w:tcPr>
            <w:tcW w:w="1559" w:type="dxa"/>
            <w:vAlign w:val="center"/>
          </w:tcPr>
          <w:p w:rsidR="0026239C" w:rsidRPr="003328E4" w:rsidRDefault="0026239C" w:rsidP="00095C0B">
            <w:pPr>
              <w:pStyle w:val="af9"/>
              <w:widowControl w:val="0"/>
              <w:rPr>
                <w:sz w:val="24"/>
                <w:szCs w:val="24"/>
              </w:rPr>
            </w:pPr>
            <w:r>
              <w:rPr>
                <w:sz w:val="24"/>
                <w:szCs w:val="24"/>
              </w:rPr>
              <w:t>12 400</w:t>
            </w:r>
          </w:p>
        </w:tc>
        <w:tc>
          <w:tcPr>
            <w:tcW w:w="1701" w:type="dxa"/>
            <w:shd w:val="clear" w:color="auto" w:fill="auto"/>
            <w:vAlign w:val="center"/>
          </w:tcPr>
          <w:p w:rsidR="0026239C" w:rsidRPr="003328E4" w:rsidRDefault="0026239C" w:rsidP="008353B5">
            <w:pPr>
              <w:pStyle w:val="af9"/>
              <w:widowControl w:val="0"/>
              <w:rPr>
                <w:sz w:val="24"/>
                <w:szCs w:val="24"/>
              </w:rPr>
            </w:pPr>
            <w:r>
              <w:rPr>
                <w:sz w:val="24"/>
                <w:szCs w:val="24"/>
              </w:rPr>
              <w:t>100,0</w:t>
            </w:r>
          </w:p>
        </w:tc>
      </w:tr>
      <w:tr w:rsidR="0026239C" w:rsidRPr="003328E4" w:rsidTr="0026239C">
        <w:tc>
          <w:tcPr>
            <w:tcW w:w="697" w:type="dxa"/>
            <w:shd w:val="clear" w:color="auto" w:fill="auto"/>
          </w:tcPr>
          <w:p w:rsidR="0026239C" w:rsidRPr="003328E4" w:rsidRDefault="0026239C" w:rsidP="008353B5">
            <w:pPr>
              <w:pStyle w:val="af9"/>
              <w:widowControl w:val="0"/>
              <w:rPr>
                <w:sz w:val="24"/>
                <w:szCs w:val="24"/>
              </w:rPr>
            </w:pPr>
            <w:r w:rsidRPr="003328E4">
              <w:rPr>
                <w:sz w:val="24"/>
                <w:szCs w:val="24"/>
              </w:rPr>
              <w:t>4.</w:t>
            </w:r>
          </w:p>
        </w:tc>
        <w:tc>
          <w:tcPr>
            <w:tcW w:w="3839" w:type="dxa"/>
            <w:shd w:val="clear" w:color="auto" w:fill="auto"/>
          </w:tcPr>
          <w:p w:rsidR="0026239C" w:rsidRPr="003328E4" w:rsidRDefault="0026239C" w:rsidP="008353B5">
            <w:pPr>
              <w:pStyle w:val="af9"/>
              <w:widowControl w:val="0"/>
              <w:jc w:val="left"/>
              <w:rPr>
                <w:sz w:val="24"/>
                <w:szCs w:val="24"/>
              </w:rPr>
            </w:pPr>
            <w:r w:rsidRPr="003328E4">
              <w:rPr>
                <w:sz w:val="24"/>
                <w:szCs w:val="24"/>
              </w:rPr>
              <w:t>Обрабатывающие производства</w:t>
            </w:r>
          </w:p>
        </w:tc>
        <w:tc>
          <w:tcPr>
            <w:tcW w:w="1843" w:type="dxa"/>
            <w:shd w:val="clear" w:color="auto" w:fill="auto"/>
            <w:vAlign w:val="center"/>
          </w:tcPr>
          <w:p w:rsidR="0026239C" w:rsidRPr="003328E4" w:rsidRDefault="0026239C" w:rsidP="00095C0B">
            <w:pPr>
              <w:pStyle w:val="af9"/>
              <w:widowControl w:val="0"/>
              <w:rPr>
                <w:sz w:val="24"/>
                <w:szCs w:val="24"/>
              </w:rPr>
            </w:pPr>
            <w:r>
              <w:rPr>
                <w:sz w:val="24"/>
                <w:szCs w:val="24"/>
              </w:rPr>
              <w:t>34 </w:t>
            </w:r>
            <w:r w:rsidR="00095C0B">
              <w:rPr>
                <w:sz w:val="24"/>
                <w:szCs w:val="24"/>
              </w:rPr>
              <w:t>522</w:t>
            </w:r>
          </w:p>
        </w:tc>
        <w:tc>
          <w:tcPr>
            <w:tcW w:w="1559" w:type="dxa"/>
            <w:vAlign w:val="center"/>
          </w:tcPr>
          <w:p w:rsidR="0026239C" w:rsidRPr="003328E4" w:rsidRDefault="0026239C" w:rsidP="00095C0B">
            <w:pPr>
              <w:pStyle w:val="af9"/>
              <w:widowControl w:val="0"/>
              <w:rPr>
                <w:sz w:val="24"/>
                <w:szCs w:val="24"/>
              </w:rPr>
            </w:pPr>
            <w:r>
              <w:rPr>
                <w:sz w:val="24"/>
                <w:szCs w:val="24"/>
              </w:rPr>
              <w:t>3</w:t>
            </w:r>
            <w:r w:rsidR="00095C0B">
              <w:rPr>
                <w:sz w:val="24"/>
                <w:szCs w:val="24"/>
              </w:rPr>
              <w:t>3 711</w:t>
            </w:r>
          </w:p>
        </w:tc>
        <w:tc>
          <w:tcPr>
            <w:tcW w:w="1701" w:type="dxa"/>
            <w:shd w:val="clear" w:color="auto" w:fill="auto"/>
            <w:vAlign w:val="center"/>
          </w:tcPr>
          <w:p w:rsidR="0026239C" w:rsidRPr="003328E4" w:rsidRDefault="0026239C" w:rsidP="00095C0B">
            <w:pPr>
              <w:pStyle w:val="af9"/>
              <w:widowControl w:val="0"/>
              <w:rPr>
                <w:sz w:val="24"/>
                <w:szCs w:val="24"/>
              </w:rPr>
            </w:pPr>
            <w:r>
              <w:rPr>
                <w:sz w:val="24"/>
                <w:szCs w:val="24"/>
              </w:rPr>
              <w:t>10</w:t>
            </w:r>
            <w:r w:rsidR="00095C0B">
              <w:rPr>
                <w:sz w:val="24"/>
                <w:szCs w:val="24"/>
              </w:rPr>
              <w:t>2,</w:t>
            </w:r>
            <w:r>
              <w:rPr>
                <w:sz w:val="24"/>
                <w:szCs w:val="24"/>
              </w:rPr>
              <w:t>4</w:t>
            </w:r>
          </w:p>
        </w:tc>
      </w:tr>
      <w:tr w:rsidR="0026239C" w:rsidRPr="003328E4" w:rsidTr="0026239C">
        <w:tc>
          <w:tcPr>
            <w:tcW w:w="697" w:type="dxa"/>
            <w:shd w:val="clear" w:color="auto" w:fill="auto"/>
          </w:tcPr>
          <w:p w:rsidR="0026239C" w:rsidRPr="003328E4" w:rsidRDefault="0026239C" w:rsidP="008353B5">
            <w:pPr>
              <w:pStyle w:val="af9"/>
              <w:widowControl w:val="0"/>
              <w:rPr>
                <w:sz w:val="24"/>
                <w:szCs w:val="24"/>
              </w:rPr>
            </w:pPr>
            <w:r w:rsidRPr="003328E4">
              <w:rPr>
                <w:sz w:val="24"/>
                <w:szCs w:val="24"/>
              </w:rPr>
              <w:t>5.</w:t>
            </w:r>
          </w:p>
        </w:tc>
        <w:tc>
          <w:tcPr>
            <w:tcW w:w="3839" w:type="dxa"/>
            <w:shd w:val="clear" w:color="auto" w:fill="auto"/>
          </w:tcPr>
          <w:p w:rsidR="0026239C" w:rsidRPr="003328E4" w:rsidRDefault="0026239C" w:rsidP="008353B5">
            <w:pPr>
              <w:pStyle w:val="af9"/>
              <w:widowControl w:val="0"/>
              <w:jc w:val="left"/>
              <w:rPr>
                <w:sz w:val="24"/>
                <w:szCs w:val="24"/>
              </w:rPr>
            </w:pPr>
            <w:r w:rsidRPr="003328E4">
              <w:rPr>
                <w:sz w:val="24"/>
                <w:szCs w:val="24"/>
              </w:rPr>
              <w:t>Обеспечение электрической энергией, газом и паром; кондиционирование воздуха</w:t>
            </w:r>
          </w:p>
        </w:tc>
        <w:tc>
          <w:tcPr>
            <w:tcW w:w="1843" w:type="dxa"/>
            <w:shd w:val="clear" w:color="auto" w:fill="auto"/>
            <w:vAlign w:val="center"/>
          </w:tcPr>
          <w:p w:rsidR="0026239C" w:rsidRPr="003328E4" w:rsidRDefault="0026239C" w:rsidP="00095C0B">
            <w:pPr>
              <w:pStyle w:val="af9"/>
              <w:widowControl w:val="0"/>
              <w:rPr>
                <w:sz w:val="24"/>
                <w:szCs w:val="24"/>
              </w:rPr>
            </w:pPr>
            <w:r>
              <w:rPr>
                <w:sz w:val="24"/>
                <w:szCs w:val="24"/>
              </w:rPr>
              <w:t>3</w:t>
            </w:r>
            <w:r w:rsidR="00095C0B">
              <w:rPr>
                <w:sz w:val="24"/>
                <w:szCs w:val="24"/>
              </w:rPr>
              <w:t>5 653</w:t>
            </w:r>
          </w:p>
        </w:tc>
        <w:tc>
          <w:tcPr>
            <w:tcW w:w="1559" w:type="dxa"/>
            <w:vAlign w:val="center"/>
          </w:tcPr>
          <w:p w:rsidR="0026239C" w:rsidRPr="003328E4" w:rsidRDefault="0026239C" w:rsidP="00095C0B">
            <w:pPr>
              <w:pStyle w:val="af9"/>
              <w:widowControl w:val="0"/>
              <w:rPr>
                <w:sz w:val="24"/>
                <w:szCs w:val="24"/>
              </w:rPr>
            </w:pPr>
            <w:r>
              <w:rPr>
                <w:sz w:val="24"/>
                <w:szCs w:val="24"/>
              </w:rPr>
              <w:t>33 </w:t>
            </w:r>
            <w:r w:rsidR="00095C0B">
              <w:rPr>
                <w:sz w:val="24"/>
                <w:szCs w:val="24"/>
              </w:rPr>
              <w:t>122</w:t>
            </w:r>
          </w:p>
        </w:tc>
        <w:tc>
          <w:tcPr>
            <w:tcW w:w="1701" w:type="dxa"/>
            <w:shd w:val="clear" w:color="auto" w:fill="auto"/>
            <w:vAlign w:val="center"/>
          </w:tcPr>
          <w:p w:rsidR="0026239C" w:rsidRPr="003328E4" w:rsidRDefault="0026239C" w:rsidP="00095C0B">
            <w:pPr>
              <w:pStyle w:val="af9"/>
              <w:widowControl w:val="0"/>
              <w:rPr>
                <w:sz w:val="24"/>
                <w:szCs w:val="24"/>
              </w:rPr>
            </w:pPr>
            <w:r>
              <w:rPr>
                <w:sz w:val="24"/>
                <w:szCs w:val="24"/>
              </w:rPr>
              <w:t>107,</w:t>
            </w:r>
            <w:r w:rsidR="00095C0B">
              <w:rPr>
                <w:sz w:val="24"/>
                <w:szCs w:val="24"/>
              </w:rPr>
              <w:t>6</w:t>
            </w:r>
          </w:p>
        </w:tc>
      </w:tr>
      <w:tr w:rsidR="0026239C" w:rsidRPr="003328E4" w:rsidTr="0026239C">
        <w:tc>
          <w:tcPr>
            <w:tcW w:w="697" w:type="dxa"/>
            <w:shd w:val="clear" w:color="auto" w:fill="auto"/>
          </w:tcPr>
          <w:p w:rsidR="0026239C" w:rsidRPr="003328E4" w:rsidRDefault="0026239C" w:rsidP="008353B5">
            <w:pPr>
              <w:pStyle w:val="af9"/>
              <w:widowControl w:val="0"/>
              <w:rPr>
                <w:sz w:val="24"/>
                <w:szCs w:val="24"/>
              </w:rPr>
            </w:pPr>
            <w:r w:rsidRPr="003328E4">
              <w:rPr>
                <w:sz w:val="24"/>
                <w:szCs w:val="24"/>
              </w:rPr>
              <w:t>6.</w:t>
            </w:r>
          </w:p>
        </w:tc>
        <w:tc>
          <w:tcPr>
            <w:tcW w:w="3839" w:type="dxa"/>
            <w:shd w:val="clear" w:color="auto" w:fill="auto"/>
          </w:tcPr>
          <w:p w:rsidR="0026239C" w:rsidRPr="003328E4" w:rsidRDefault="0026239C" w:rsidP="008353B5">
            <w:pPr>
              <w:pStyle w:val="af9"/>
              <w:widowControl w:val="0"/>
              <w:jc w:val="left"/>
              <w:rPr>
                <w:sz w:val="24"/>
                <w:szCs w:val="24"/>
              </w:rPr>
            </w:pPr>
            <w:r w:rsidRPr="003328E4">
              <w:rPr>
                <w:sz w:val="24"/>
                <w:szCs w:val="24"/>
              </w:rPr>
              <w:t>Водоснабжение, водоотведение, организация сбора и утилизации отходов, деятельность по ликвидации загрязнений</w:t>
            </w:r>
          </w:p>
        </w:tc>
        <w:tc>
          <w:tcPr>
            <w:tcW w:w="1843" w:type="dxa"/>
            <w:shd w:val="clear" w:color="auto" w:fill="auto"/>
            <w:vAlign w:val="center"/>
          </w:tcPr>
          <w:p w:rsidR="0026239C" w:rsidRPr="003328E4" w:rsidRDefault="0026239C" w:rsidP="00095C0B">
            <w:pPr>
              <w:pStyle w:val="af9"/>
              <w:widowControl w:val="0"/>
              <w:rPr>
                <w:sz w:val="24"/>
                <w:szCs w:val="24"/>
              </w:rPr>
            </w:pPr>
            <w:r>
              <w:rPr>
                <w:sz w:val="24"/>
                <w:szCs w:val="24"/>
              </w:rPr>
              <w:t>20 </w:t>
            </w:r>
            <w:r w:rsidR="00095C0B">
              <w:rPr>
                <w:sz w:val="24"/>
                <w:szCs w:val="24"/>
              </w:rPr>
              <w:t>618</w:t>
            </w:r>
          </w:p>
        </w:tc>
        <w:tc>
          <w:tcPr>
            <w:tcW w:w="1559" w:type="dxa"/>
            <w:vAlign w:val="center"/>
          </w:tcPr>
          <w:p w:rsidR="0026239C" w:rsidRPr="003328E4" w:rsidRDefault="0026239C" w:rsidP="00095C0B">
            <w:pPr>
              <w:pStyle w:val="af9"/>
              <w:widowControl w:val="0"/>
              <w:rPr>
                <w:sz w:val="24"/>
                <w:szCs w:val="24"/>
              </w:rPr>
            </w:pPr>
            <w:r>
              <w:rPr>
                <w:sz w:val="24"/>
                <w:szCs w:val="24"/>
              </w:rPr>
              <w:t>21 </w:t>
            </w:r>
            <w:r w:rsidR="00095C0B">
              <w:rPr>
                <w:sz w:val="24"/>
                <w:szCs w:val="24"/>
              </w:rPr>
              <w:t>156</w:t>
            </w:r>
          </w:p>
        </w:tc>
        <w:tc>
          <w:tcPr>
            <w:tcW w:w="1701" w:type="dxa"/>
            <w:shd w:val="clear" w:color="auto" w:fill="auto"/>
            <w:vAlign w:val="center"/>
          </w:tcPr>
          <w:p w:rsidR="0026239C" w:rsidRPr="003328E4" w:rsidRDefault="0026239C" w:rsidP="00095C0B">
            <w:pPr>
              <w:pStyle w:val="af9"/>
              <w:widowControl w:val="0"/>
              <w:rPr>
                <w:sz w:val="24"/>
                <w:szCs w:val="24"/>
              </w:rPr>
            </w:pPr>
            <w:r>
              <w:rPr>
                <w:sz w:val="24"/>
                <w:szCs w:val="24"/>
              </w:rPr>
              <w:t>9</w:t>
            </w:r>
            <w:r w:rsidR="00095C0B">
              <w:rPr>
                <w:sz w:val="24"/>
                <w:szCs w:val="24"/>
              </w:rPr>
              <w:t>7,6</w:t>
            </w:r>
          </w:p>
        </w:tc>
      </w:tr>
      <w:tr w:rsidR="0026239C" w:rsidRPr="003328E4" w:rsidTr="0026239C">
        <w:tc>
          <w:tcPr>
            <w:tcW w:w="697" w:type="dxa"/>
            <w:shd w:val="clear" w:color="auto" w:fill="auto"/>
          </w:tcPr>
          <w:p w:rsidR="0026239C" w:rsidRPr="003328E4" w:rsidRDefault="0026239C" w:rsidP="008353B5">
            <w:pPr>
              <w:pStyle w:val="af9"/>
              <w:widowControl w:val="0"/>
              <w:rPr>
                <w:sz w:val="24"/>
                <w:szCs w:val="24"/>
              </w:rPr>
            </w:pPr>
            <w:r w:rsidRPr="003328E4">
              <w:rPr>
                <w:sz w:val="24"/>
                <w:szCs w:val="24"/>
              </w:rPr>
              <w:t>7.</w:t>
            </w:r>
          </w:p>
        </w:tc>
        <w:tc>
          <w:tcPr>
            <w:tcW w:w="3839" w:type="dxa"/>
            <w:shd w:val="clear" w:color="auto" w:fill="auto"/>
          </w:tcPr>
          <w:p w:rsidR="0026239C" w:rsidRPr="003328E4" w:rsidRDefault="0026239C" w:rsidP="008353B5">
            <w:pPr>
              <w:pStyle w:val="af9"/>
              <w:widowControl w:val="0"/>
              <w:jc w:val="left"/>
              <w:rPr>
                <w:sz w:val="24"/>
                <w:szCs w:val="24"/>
              </w:rPr>
            </w:pPr>
            <w:r w:rsidRPr="003328E4">
              <w:rPr>
                <w:sz w:val="24"/>
                <w:szCs w:val="24"/>
              </w:rPr>
              <w:t>Строительство</w:t>
            </w:r>
          </w:p>
        </w:tc>
        <w:tc>
          <w:tcPr>
            <w:tcW w:w="1843" w:type="dxa"/>
            <w:shd w:val="clear" w:color="auto" w:fill="auto"/>
            <w:vAlign w:val="center"/>
          </w:tcPr>
          <w:p w:rsidR="0026239C" w:rsidRPr="003328E4" w:rsidRDefault="0026239C" w:rsidP="00095C0B">
            <w:pPr>
              <w:pStyle w:val="af9"/>
              <w:widowControl w:val="0"/>
              <w:rPr>
                <w:sz w:val="24"/>
                <w:szCs w:val="24"/>
              </w:rPr>
            </w:pPr>
            <w:r>
              <w:rPr>
                <w:sz w:val="24"/>
                <w:szCs w:val="24"/>
              </w:rPr>
              <w:t>4</w:t>
            </w:r>
            <w:r w:rsidR="00095C0B">
              <w:rPr>
                <w:sz w:val="24"/>
                <w:szCs w:val="24"/>
              </w:rPr>
              <w:t>3 869</w:t>
            </w:r>
          </w:p>
        </w:tc>
        <w:tc>
          <w:tcPr>
            <w:tcW w:w="1559" w:type="dxa"/>
            <w:vAlign w:val="center"/>
          </w:tcPr>
          <w:p w:rsidR="0026239C" w:rsidRPr="003328E4" w:rsidRDefault="0026239C" w:rsidP="00095C0B">
            <w:pPr>
              <w:pStyle w:val="af9"/>
              <w:widowControl w:val="0"/>
              <w:rPr>
                <w:sz w:val="24"/>
                <w:szCs w:val="24"/>
              </w:rPr>
            </w:pPr>
            <w:r>
              <w:rPr>
                <w:sz w:val="24"/>
                <w:szCs w:val="24"/>
              </w:rPr>
              <w:t>4</w:t>
            </w:r>
            <w:r w:rsidR="00095C0B">
              <w:rPr>
                <w:sz w:val="24"/>
                <w:szCs w:val="24"/>
              </w:rPr>
              <w:t>6 083</w:t>
            </w:r>
          </w:p>
        </w:tc>
        <w:tc>
          <w:tcPr>
            <w:tcW w:w="1701" w:type="dxa"/>
            <w:shd w:val="clear" w:color="auto" w:fill="auto"/>
            <w:vAlign w:val="center"/>
          </w:tcPr>
          <w:p w:rsidR="0026239C" w:rsidRPr="003328E4" w:rsidRDefault="00095C0B" w:rsidP="008353B5">
            <w:pPr>
              <w:pStyle w:val="af9"/>
              <w:widowControl w:val="0"/>
              <w:rPr>
                <w:sz w:val="24"/>
                <w:szCs w:val="24"/>
              </w:rPr>
            </w:pPr>
            <w:r>
              <w:rPr>
                <w:sz w:val="24"/>
                <w:szCs w:val="24"/>
              </w:rPr>
              <w:t>95,2</w:t>
            </w:r>
          </w:p>
        </w:tc>
      </w:tr>
      <w:tr w:rsidR="0026239C" w:rsidRPr="003328E4" w:rsidTr="0026239C">
        <w:tc>
          <w:tcPr>
            <w:tcW w:w="697" w:type="dxa"/>
            <w:shd w:val="clear" w:color="auto" w:fill="auto"/>
          </w:tcPr>
          <w:p w:rsidR="0026239C" w:rsidRPr="003328E4" w:rsidRDefault="0026239C" w:rsidP="008353B5">
            <w:pPr>
              <w:pStyle w:val="af9"/>
              <w:widowControl w:val="0"/>
              <w:rPr>
                <w:sz w:val="24"/>
                <w:szCs w:val="24"/>
              </w:rPr>
            </w:pPr>
            <w:r w:rsidRPr="003328E4">
              <w:rPr>
                <w:sz w:val="24"/>
                <w:szCs w:val="24"/>
              </w:rPr>
              <w:t>8.</w:t>
            </w:r>
          </w:p>
        </w:tc>
        <w:tc>
          <w:tcPr>
            <w:tcW w:w="3839" w:type="dxa"/>
            <w:shd w:val="clear" w:color="auto" w:fill="auto"/>
          </w:tcPr>
          <w:p w:rsidR="0026239C" w:rsidRPr="003328E4" w:rsidRDefault="0026239C" w:rsidP="008353B5">
            <w:pPr>
              <w:pStyle w:val="af9"/>
              <w:widowControl w:val="0"/>
              <w:jc w:val="left"/>
              <w:rPr>
                <w:sz w:val="24"/>
                <w:szCs w:val="24"/>
              </w:rPr>
            </w:pPr>
            <w:r w:rsidRPr="003328E4">
              <w:rPr>
                <w:sz w:val="24"/>
                <w:szCs w:val="24"/>
              </w:rPr>
              <w:t>Торговля оптовая и розничная, ремонт автотранспортных средств и мотоциклов</w:t>
            </w:r>
          </w:p>
        </w:tc>
        <w:tc>
          <w:tcPr>
            <w:tcW w:w="1843" w:type="dxa"/>
            <w:shd w:val="clear" w:color="auto" w:fill="auto"/>
            <w:vAlign w:val="center"/>
          </w:tcPr>
          <w:p w:rsidR="0026239C" w:rsidRPr="003328E4" w:rsidRDefault="0026239C" w:rsidP="00095C0B">
            <w:pPr>
              <w:pStyle w:val="af9"/>
              <w:widowControl w:val="0"/>
              <w:rPr>
                <w:sz w:val="24"/>
                <w:szCs w:val="24"/>
              </w:rPr>
            </w:pPr>
            <w:r>
              <w:rPr>
                <w:sz w:val="24"/>
                <w:szCs w:val="24"/>
              </w:rPr>
              <w:t>31 </w:t>
            </w:r>
            <w:r w:rsidR="00095C0B">
              <w:rPr>
                <w:sz w:val="24"/>
                <w:szCs w:val="24"/>
              </w:rPr>
              <w:t>337</w:t>
            </w:r>
          </w:p>
        </w:tc>
        <w:tc>
          <w:tcPr>
            <w:tcW w:w="1559" w:type="dxa"/>
            <w:vAlign w:val="center"/>
          </w:tcPr>
          <w:p w:rsidR="0026239C" w:rsidRPr="003328E4" w:rsidRDefault="0026239C" w:rsidP="00095C0B">
            <w:pPr>
              <w:pStyle w:val="af9"/>
              <w:widowControl w:val="0"/>
              <w:rPr>
                <w:sz w:val="24"/>
                <w:szCs w:val="24"/>
              </w:rPr>
            </w:pPr>
            <w:r>
              <w:rPr>
                <w:sz w:val="24"/>
                <w:szCs w:val="24"/>
              </w:rPr>
              <w:t>29 8</w:t>
            </w:r>
            <w:r w:rsidR="00095C0B">
              <w:rPr>
                <w:sz w:val="24"/>
                <w:szCs w:val="24"/>
              </w:rPr>
              <w:t>30</w:t>
            </w:r>
          </w:p>
        </w:tc>
        <w:tc>
          <w:tcPr>
            <w:tcW w:w="1701" w:type="dxa"/>
            <w:shd w:val="clear" w:color="auto" w:fill="auto"/>
            <w:vAlign w:val="center"/>
          </w:tcPr>
          <w:p w:rsidR="0026239C" w:rsidRPr="003328E4" w:rsidRDefault="0026239C" w:rsidP="00095C0B">
            <w:pPr>
              <w:pStyle w:val="af9"/>
              <w:widowControl w:val="0"/>
              <w:rPr>
                <w:sz w:val="24"/>
                <w:szCs w:val="24"/>
              </w:rPr>
            </w:pPr>
            <w:r>
              <w:rPr>
                <w:sz w:val="24"/>
                <w:szCs w:val="24"/>
              </w:rPr>
              <w:t>105</w:t>
            </w:r>
            <w:r w:rsidR="00095C0B">
              <w:rPr>
                <w:sz w:val="24"/>
                <w:szCs w:val="24"/>
              </w:rPr>
              <w:t>,1</w:t>
            </w:r>
          </w:p>
        </w:tc>
      </w:tr>
      <w:tr w:rsidR="0026239C" w:rsidRPr="003328E4" w:rsidTr="0026239C">
        <w:tc>
          <w:tcPr>
            <w:tcW w:w="697" w:type="dxa"/>
            <w:shd w:val="clear" w:color="auto" w:fill="auto"/>
          </w:tcPr>
          <w:p w:rsidR="0026239C" w:rsidRPr="003328E4" w:rsidRDefault="0026239C" w:rsidP="008353B5">
            <w:pPr>
              <w:pStyle w:val="af9"/>
              <w:widowControl w:val="0"/>
              <w:rPr>
                <w:sz w:val="24"/>
                <w:szCs w:val="24"/>
              </w:rPr>
            </w:pPr>
            <w:r w:rsidRPr="003328E4">
              <w:rPr>
                <w:sz w:val="24"/>
                <w:szCs w:val="24"/>
              </w:rPr>
              <w:t>9.</w:t>
            </w:r>
          </w:p>
        </w:tc>
        <w:tc>
          <w:tcPr>
            <w:tcW w:w="3839" w:type="dxa"/>
            <w:shd w:val="clear" w:color="auto" w:fill="auto"/>
          </w:tcPr>
          <w:p w:rsidR="0026239C" w:rsidRPr="003328E4" w:rsidRDefault="0026239C" w:rsidP="008353B5">
            <w:pPr>
              <w:pStyle w:val="af9"/>
              <w:widowControl w:val="0"/>
              <w:jc w:val="left"/>
              <w:rPr>
                <w:sz w:val="24"/>
                <w:szCs w:val="24"/>
              </w:rPr>
            </w:pPr>
            <w:r w:rsidRPr="003328E4">
              <w:rPr>
                <w:sz w:val="24"/>
                <w:szCs w:val="24"/>
              </w:rPr>
              <w:t>Транспортировка и хранение</w:t>
            </w:r>
          </w:p>
        </w:tc>
        <w:tc>
          <w:tcPr>
            <w:tcW w:w="1843" w:type="dxa"/>
            <w:shd w:val="clear" w:color="auto" w:fill="auto"/>
            <w:vAlign w:val="center"/>
          </w:tcPr>
          <w:p w:rsidR="0026239C" w:rsidRPr="003328E4" w:rsidRDefault="0026239C" w:rsidP="00095C0B">
            <w:pPr>
              <w:pStyle w:val="af9"/>
              <w:widowControl w:val="0"/>
              <w:rPr>
                <w:sz w:val="24"/>
                <w:szCs w:val="24"/>
              </w:rPr>
            </w:pPr>
            <w:r>
              <w:rPr>
                <w:sz w:val="24"/>
                <w:szCs w:val="24"/>
              </w:rPr>
              <w:t>2</w:t>
            </w:r>
            <w:r w:rsidR="00095C0B">
              <w:rPr>
                <w:sz w:val="24"/>
                <w:szCs w:val="24"/>
              </w:rPr>
              <w:t>7 816</w:t>
            </w:r>
          </w:p>
        </w:tc>
        <w:tc>
          <w:tcPr>
            <w:tcW w:w="1559" w:type="dxa"/>
            <w:vAlign w:val="center"/>
          </w:tcPr>
          <w:p w:rsidR="0026239C" w:rsidRPr="003328E4" w:rsidRDefault="0026239C" w:rsidP="00095C0B">
            <w:pPr>
              <w:pStyle w:val="af9"/>
              <w:widowControl w:val="0"/>
              <w:rPr>
                <w:sz w:val="24"/>
                <w:szCs w:val="24"/>
              </w:rPr>
            </w:pPr>
            <w:r>
              <w:rPr>
                <w:sz w:val="24"/>
                <w:szCs w:val="24"/>
              </w:rPr>
              <w:t>26 </w:t>
            </w:r>
            <w:r w:rsidR="00095C0B">
              <w:rPr>
                <w:sz w:val="24"/>
                <w:szCs w:val="24"/>
              </w:rPr>
              <w:t>267</w:t>
            </w:r>
          </w:p>
        </w:tc>
        <w:tc>
          <w:tcPr>
            <w:tcW w:w="1701" w:type="dxa"/>
            <w:shd w:val="clear" w:color="auto" w:fill="auto"/>
            <w:vAlign w:val="center"/>
          </w:tcPr>
          <w:p w:rsidR="0026239C" w:rsidRPr="003328E4" w:rsidRDefault="0026239C" w:rsidP="008353B5">
            <w:pPr>
              <w:pStyle w:val="af9"/>
              <w:widowControl w:val="0"/>
              <w:rPr>
                <w:sz w:val="24"/>
                <w:szCs w:val="24"/>
              </w:rPr>
            </w:pPr>
            <w:r>
              <w:rPr>
                <w:sz w:val="24"/>
                <w:szCs w:val="24"/>
              </w:rPr>
              <w:t>105,9</w:t>
            </w:r>
          </w:p>
        </w:tc>
      </w:tr>
      <w:tr w:rsidR="0026239C" w:rsidRPr="003328E4" w:rsidTr="0026239C">
        <w:tc>
          <w:tcPr>
            <w:tcW w:w="697" w:type="dxa"/>
            <w:shd w:val="clear" w:color="auto" w:fill="auto"/>
          </w:tcPr>
          <w:p w:rsidR="0026239C" w:rsidRPr="003328E4" w:rsidRDefault="0026239C" w:rsidP="008353B5">
            <w:pPr>
              <w:pStyle w:val="af9"/>
              <w:widowControl w:val="0"/>
              <w:rPr>
                <w:sz w:val="24"/>
                <w:szCs w:val="24"/>
              </w:rPr>
            </w:pPr>
            <w:r w:rsidRPr="003328E4">
              <w:rPr>
                <w:sz w:val="24"/>
                <w:szCs w:val="24"/>
              </w:rPr>
              <w:t>10.</w:t>
            </w:r>
          </w:p>
        </w:tc>
        <w:tc>
          <w:tcPr>
            <w:tcW w:w="3839" w:type="dxa"/>
            <w:shd w:val="clear" w:color="auto" w:fill="auto"/>
          </w:tcPr>
          <w:p w:rsidR="0026239C" w:rsidRPr="003328E4" w:rsidRDefault="0026239C" w:rsidP="008353B5">
            <w:pPr>
              <w:pStyle w:val="af9"/>
              <w:widowControl w:val="0"/>
              <w:jc w:val="left"/>
              <w:rPr>
                <w:sz w:val="24"/>
                <w:szCs w:val="24"/>
              </w:rPr>
            </w:pPr>
            <w:r w:rsidRPr="003328E4">
              <w:rPr>
                <w:sz w:val="24"/>
                <w:szCs w:val="24"/>
              </w:rPr>
              <w:t>Деятельность гостиниц и предприятий общественного питания</w:t>
            </w:r>
          </w:p>
        </w:tc>
        <w:tc>
          <w:tcPr>
            <w:tcW w:w="1843" w:type="dxa"/>
            <w:shd w:val="clear" w:color="auto" w:fill="auto"/>
            <w:vAlign w:val="center"/>
          </w:tcPr>
          <w:p w:rsidR="0026239C" w:rsidRPr="003328E4" w:rsidRDefault="0026239C" w:rsidP="00095C0B">
            <w:pPr>
              <w:pStyle w:val="af9"/>
              <w:widowControl w:val="0"/>
              <w:rPr>
                <w:sz w:val="24"/>
                <w:szCs w:val="24"/>
              </w:rPr>
            </w:pPr>
            <w:r>
              <w:rPr>
                <w:sz w:val="24"/>
                <w:szCs w:val="24"/>
              </w:rPr>
              <w:t>25 </w:t>
            </w:r>
            <w:r w:rsidR="00095C0B">
              <w:rPr>
                <w:sz w:val="24"/>
                <w:szCs w:val="24"/>
              </w:rPr>
              <w:t>452</w:t>
            </w:r>
          </w:p>
        </w:tc>
        <w:tc>
          <w:tcPr>
            <w:tcW w:w="1559" w:type="dxa"/>
            <w:vAlign w:val="center"/>
          </w:tcPr>
          <w:p w:rsidR="0026239C" w:rsidRPr="003328E4" w:rsidRDefault="0026239C" w:rsidP="00095C0B">
            <w:pPr>
              <w:pStyle w:val="af9"/>
              <w:widowControl w:val="0"/>
              <w:rPr>
                <w:sz w:val="24"/>
                <w:szCs w:val="24"/>
              </w:rPr>
            </w:pPr>
            <w:r>
              <w:rPr>
                <w:sz w:val="24"/>
                <w:szCs w:val="24"/>
              </w:rPr>
              <w:t>24 </w:t>
            </w:r>
            <w:r w:rsidR="00095C0B">
              <w:rPr>
                <w:sz w:val="24"/>
                <w:szCs w:val="24"/>
              </w:rPr>
              <w:t>802</w:t>
            </w:r>
          </w:p>
        </w:tc>
        <w:tc>
          <w:tcPr>
            <w:tcW w:w="1701" w:type="dxa"/>
            <w:shd w:val="clear" w:color="auto" w:fill="auto"/>
            <w:vAlign w:val="center"/>
          </w:tcPr>
          <w:p w:rsidR="0026239C" w:rsidRPr="003328E4" w:rsidRDefault="0026239C" w:rsidP="00095C0B">
            <w:pPr>
              <w:pStyle w:val="af9"/>
              <w:widowControl w:val="0"/>
              <w:rPr>
                <w:sz w:val="24"/>
                <w:szCs w:val="24"/>
              </w:rPr>
            </w:pPr>
            <w:r>
              <w:rPr>
                <w:sz w:val="24"/>
                <w:szCs w:val="24"/>
              </w:rPr>
              <w:t>102,</w:t>
            </w:r>
            <w:r w:rsidR="00095C0B">
              <w:rPr>
                <w:sz w:val="24"/>
                <w:szCs w:val="24"/>
              </w:rPr>
              <w:t>6</w:t>
            </w:r>
          </w:p>
        </w:tc>
      </w:tr>
      <w:tr w:rsidR="0026239C" w:rsidRPr="003328E4" w:rsidTr="0026239C">
        <w:tc>
          <w:tcPr>
            <w:tcW w:w="697" w:type="dxa"/>
            <w:shd w:val="clear" w:color="auto" w:fill="auto"/>
          </w:tcPr>
          <w:p w:rsidR="0026239C" w:rsidRPr="003328E4" w:rsidRDefault="0026239C" w:rsidP="008353B5">
            <w:pPr>
              <w:pStyle w:val="af9"/>
              <w:widowControl w:val="0"/>
              <w:rPr>
                <w:sz w:val="24"/>
                <w:szCs w:val="24"/>
              </w:rPr>
            </w:pPr>
            <w:r w:rsidRPr="003328E4">
              <w:rPr>
                <w:sz w:val="24"/>
                <w:szCs w:val="24"/>
              </w:rPr>
              <w:t>11.</w:t>
            </w:r>
          </w:p>
        </w:tc>
        <w:tc>
          <w:tcPr>
            <w:tcW w:w="3839" w:type="dxa"/>
            <w:shd w:val="clear" w:color="auto" w:fill="auto"/>
          </w:tcPr>
          <w:p w:rsidR="0026239C" w:rsidRPr="003328E4" w:rsidRDefault="0026239C" w:rsidP="008353B5">
            <w:pPr>
              <w:pStyle w:val="af9"/>
              <w:widowControl w:val="0"/>
              <w:jc w:val="left"/>
              <w:rPr>
                <w:sz w:val="24"/>
                <w:szCs w:val="24"/>
              </w:rPr>
            </w:pPr>
            <w:r w:rsidRPr="003328E4">
              <w:rPr>
                <w:sz w:val="24"/>
                <w:szCs w:val="24"/>
              </w:rPr>
              <w:t>Деятельность в области информации и связи</w:t>
            </w:r>
          </w:p>
        </w:tc>
        <w:tc>
          <w:tcPr>
            <w:tcW w:w="1843" w:type="dxa"/>
            <w:shd w:val="clear" w:color="auto" w:fill="auto"/>
            <w:vAlign w:val="center"/>
          </w:tcPr>
          <w:p w:rsidR="0026239C" w:rsidRPr="003328E4" w:rsidRDefault="0026239C" w:rsidP="00095C0B">
            <w:pPr>
              <w:pStyle w:val="af9"/>
              <w:widowControl w:val="0"/>
              <w:rPr>
                <w:sz w:val="24"/>
                <w:szCs w:val="24"/>
              </w:rPr>
            </w:pPr>
            <w:r>
              <w:rPr>
                <w:sz w:val="24"/>
                <w:szCs w:val="24"/>
              </w:rPr>
              <w:t>31 </w:t>
            </w:r>
            <w:r w:rsidR="00095C0B">
              <w:rPr>
                <w:sz w:val="24"/>
                <w:szCs w:val="24"/>
              </w:rPr>
              <w:t>750</w:t>
            </w:r>
          </w:p>
        </w:tc>
        <w:tc>
          <w:tcPr>
            <w:tcW w:w="1559" w:type="dxa"/>
            <w:vAlign w:val="center"/>
          </w:tcPr>
          <w:p w:rsidR="0026239C" w:rsidRPr="003328E4" w:rsidRDefault="0026239C" w:rsidP="00095C0B">
            <w:pPr>
              <w:pStyle w:val="af9"/>
              <w:widowControl w:val="0"/>
              <w:rPr>
                <w:sz w:val="24"/>
                <w:szCs w:val="24"/>
              </w:rPr>
            </w:pPr>
            <w:r>
              <w:rPr>
                <w:sz w:val="24"/>
                <w:szCs w:val="24"/>
              </w:rPr>
              <w:t>29 </w:t>
            </w:r>
            <w:r w:rsidR="00095C0B">
              <w:rPr>
                <w:sz w:val="24"/>
                <w:szCs w:val="24"/>
              </w:rPr>
              <w:t>284</w:t>
            </w:r>
          </w:p>
        </w:tc>
        <w:tc>
          <w:tcPr>
            <w:tcW w:w="1701" w:type="dxa"/>
            <w:shd w:val="clear" w:color="auto" w:fill="auto"/>
            <w:vAlign w:val="center"/>
          </w:tcPr>
          <w:p w:rsidR="0026239C" w:rsidRPr="003328E4" w:rsidRDefault="0026239C" w:rsidP="00095C0B">
            <w:pPr>
              <w:pStyle w:val="af9"/>
              <w:widowControl w:val="0"/>
              <w:rPr>
                <w:sz w:val="24"/>
                <w:szCs w:val="24"/>
              </w:rPr>
            </w:pPr>
            <w:r>
              <w:rPr>
                <w:sz w:val="24"/>
                <w:szCs w:val="24"/>
              </w:rPr>
              <w:t>108,</w:t>
            </w:r>
            <w:r w:rsidR="00095C0B">
              <w:rPr>
                <w:sz w:val="24"/>
                <w:szCs w:val="24"/>
              </w:rPr>
              <w:t>4</w:t>
            </w:r>
          </w:p>
        </w:tc>
      </w:tr>
      <w:tr w:rsidR="0026239C" w:rsidRPr="003328E4" w:rsidTr="0026239C">
        <w:tc>
          <w:tcPr>
            <w:tcW w:w="697" w:type="dxa"/>
            <w:shd w:val="clear" w:color="auto" w:fill="auto"/>
          </w:tcPr>
          <w:p w:rsidR="0026239C" w:rsidRPr="003328E4" w:rsidRDefault="0026239C" w:rsidP="008353B5">
            <w:pPr>
              <w:pStyle w:val="af9"/>
              <w:widowControl w:val="0"/>
              <w:rPr>
                <w:sz w:val="24"/>
                <w:szCs w:val="24"/>
              </w:rPr>
            </w:pPr>
            <w:r w:rsidRPr="003328E4">
              <w:rPr>
                <w:sz w:val="24"/>
                <w:szCs w:val="24"/>
              </w:rPr>
              <w:t>12.</w:t>
            </w:r>
          </w:p>
        </w:tc>
        <w:tc>
          <w:tcPr>
            <w:tcW w:w="3839" w:type="dxa"/>
            <w:shd w:val="clear" w:color="auto" w:fill="auto"/>
          </w:tcPr>
          <w:p w:rsidR="0026239C" w:rsidRPr="003328E4" w:rsidRDefault="0026239C" w:rsidP="008353B5">
            <w:pPr>
              <w:pStyle w:val="af9"/>
              <w:widowControl w:val="0"/>
              <w:jc w:val="left"/>
              <w:rPr>
                <w:sz w:val="24"/>
                <w:szCs w:val="24"/>
              </w:rPr>
            </w:pPr>
            <w:r w:rsidRPr="003328E4">
              <w:rPr>
                <w:sz w:val="24"/>
                <w:szCs w:val="24"/>
              </w:rPr>
              <w:t>Деятельность финансовая и страховая</w:t>
            </w:r>
          </w:p>
        </w:tc>
        <w:tc>
          <w:tcPr>
            <w:tcW w:w="1843" w:type="dxa"/>
            <w:shd w:val="clear" w:color="auto" w:fill="auto"/>
            <w:vAlign w:val="center"/>
          </w:tcPr>
          <w:p w:rsidR="0026239C" w:rsidRPr="003328E4" w:rsidRDefault="0026239C" w:rsidP="00095C0B">
            <w:pPr>
              <w:pStyle w:val="af9"/>
              <w:widowControl w:val="0"/>
              <w:rPr>
                <w:sz w:val="24"/>
                <w:szCs w:val="24"/>
              </w:rPr>
            </w:pPr>
            <w:r>
              <w:rPr>
                <w:sz w:val="24"/>
                <w:szCs w:val="24"/>
              </w:rPr>
              <w:t>5</w:t>
            </w:r>
            <w:r w:rsidR="00095C0B">
              <w:rPr>
                <w:sz w:val="24"/>
                <w:szCs w:val="24"/>
              </w:rPr>
              <w:t>4 595</w:t>
            </w:r>
          </w:p>
        </w:tc>
        <w:tc>
          <w:tcPr>
            <w:tcW w:w="1559" w:type="dxa"/>
            <w:vAlign w:val="center"/>
          </w:tcPr>
          <w:p w:rsidR="0026239C" w:rsidRPr="003328E4" w:rsidRDefault="0026239C" w:rsidP="00095C0B">
            <w:pPr>
              <w:pStyle w:val="af9"/>
              <w:widowControl w:val="0"/>
              <w:rPr>
                <w:sz w:val="24"/>
                <w:szCs w:val="24"/>
              </w:rPr>
            </w:pPr>
            <w:r>
              <w:rPr>
                <w:sz w:val="24"/>
                <w:szCs w:val="24"/>
              </w:rPr>
              <w:t>52 </w:t>
            </w:r>
            <w:r w:rsidR="00095C0B">
              <w:rPr>
                <w:sz w:val="24"/>
                <w:szCs w:val="24"/>
              </w:rPr>
              <w:t>528</w:t>
            </w:r>
          </w:p>
        </w:tc>
        <w:tc>
          <w:tcPr>
            <w:tcW w:w="1701" w:type="dxa"/>
            <w:shd w:val="clear" w:color="auto" w:fill="auto"/>
            <w:vAlign w:val="center"/>
          </w:tcPr>
          <w:p w:rsidR="0026239C" w:rsidRPr="003328E4" w:rsidRDefault="0026239C" w:rsidP="00095C0B">
            <w:pPr>
              <w:pStyle w:val="af9"/>
              <w:widowControl w:val="0"/>
              <w:rPr>
                <w:sz w:val="24"/>
                <w:szCs w:val="24"/>
              </w:rPr>
            </w:pPr>
            <w:r>
              <w:rPr>
                <w:sz w:val="24"/>
                <w:szCs w:val="24"/>
              </w:rPr>
              <w:t>10</w:t>
            </w:r>
            <w:r w:rsidR="00095C0B">
              <w:rPr>
                <w:sz w:val="24"/>
                <w:szCs w:val="24"/>
              </w:rPr>
              <w:t>3,9</w:t>
            </w:r>
          </w:p>
        </w:tc>
      </w:tr>
      <w:tr w:rsidR="0026239C" w:rsidRPr="003328E4" w:rsidTr="0026239C">
        <w:tc>
          <w:tcPr>
            <w:tcW w:w="697" w:type="dxa"/>
            <w:shd w:val="clear" w:color="auto" w:fill="auto"/>
          </w:tcPr>
          <w:p w:rsidR="0026239C" w:rsidRPr="003328E4" w:rsidRDefault="0026239C" w:rsidP="008353B5">
            <w:pPr>
              <w:pStyle w:val="af9"/>
              <w:widowControl w:val="0"/>
              <w:rPr>
                <w:sz w:val="24"/>
                <w:szCs w:val="24"/>
              </w:rPr>
            </w:pPr>
            <w:r w:rsidRPr="003328E4">
              <w:rPr>
                <w:sz w:val="24"/>
                <w:szCs w:val="24"/>
              </w:rPr>
              <w:t>13.</w:t>
            </w:r>
          </w:p>
        </w:tc>
        <w:tc>
          <w:tcPr>
            <w:tcW w:w="3839" w:type="dxa"/>
            <w:shd w:val="clear" w:color="auto" w:fill="auto"/>
          </w:tcPr>
          <w:p w:rsidR="0026239C" w:rsidRPr="003328E4" w:rsidRDefault="0026239C" w:rsidP="008353B5">
            <w:pPr>
              <w:pStyle w:val="af9"/>
              <w:widowControl w:val="0"/>
              <w:jc w:val="left"/>
              <w:rPr>
                <w:sz w:val="24"/>
                <w:szCs w:val="24"/>
              </w:rPr>
            </w:pPr>
            <w:r w:rsidRPr="003328E4">
              <w:rPr>
                <w:sz w:val="24"/>
                <w:szCs w:val="24"/>
              </w:rPr>
              <w:t>Деятельность по операциям с недвижимым имуществом</w:t>
            </w:r>
          </w:p>
        </w:tc>
        <w:tc>
          <w:tcPr>
            <w:tcW w:w="1843" w:type="dxa"/>
            <w:shd w:val="clear" w:color="auto" w:fill="auto"/>
            <w:vAlign w:val="center"/>
          </w:tcPr>
          <w:p w:rsidR="0026239C" w:rsidRPr="003328E4" w:rsidRDefault="0026239C" w:rsidP="00095C0B">
            <w:pPr>
              <w:pStyle w:val="af9"/>
              <w:widowControl w:val="0"/>
              <w:rPr>
                <w:sz w:val="24"/>
                <w:szCs w:val="24"/>
              </w:rPr>
            </w:pPr>
            <w:r>
              <w:rPr>
                <w:sz w:val="24"/>
                <w:szCs w:val="24"/>
              </w:rPr>
              <w:t>21 </w:t>
            </w:r>
            <w:r w:rsidR="00095C0B">
              <w:rPr>
                <w:sz w:val="24"/>
                <w:szCs w:val="24"/>
              </w:rPr>
              <w:t>245</w:t>
            </w:r>
          </w:p>
        </w:tc>
        <w:tc>
          <w:tcPr>
            <w:tcW w:w="1559" w:type="dxa"/>
            <w:vAlign w:val="center"/>
          </w:tcPr>
          <w:p w:rsidR="0026239C" w:rsidRPr="003328E4" w:rsidRDefault="0026239C" w:rsidP="00095C0B">
            <w:pPr>
              <w:pStyle w:val="af9"/>
              <w:widowControl w:val="0"/>
              <w:rPr>
                <w:sz w:val="24"/>
                <w:szCs w:val="24"/>
              </w:rPr>
            </w:pPr>
            <w:r>
              <w:rPr>
                <w:sz w:val="24"/>
                <w:szCs w:val="24"/>
              </w:rPr>
              <w:t>20 </w:t>
            </w:r>
            <w:r w:rsidR="00095C0B">
              <w:rPr>
                <w:sz w:val="24"/>
                <w:szCs w:val="24"/>
              </w:rPr>
              <w:t>528</w:t>
            </w:r>
          </w:p>
        </w:tc>
        <w:tc>
          <w:tcPr>
            <w:tcW w:w="1701" w:type="dxa"/>
            <w:shd w:val="clear" w:color="auto" w:fill="auto"/>
            <w:vAlign w:val="center"/>
          </w:tcPr>
          <w:p w:rsidR="0026239C" w:rsidRPr="003328E4" w:rsidRDefault="0026239C" w:rsidP="008353B5">
            <w:pPr>
              <w:pStyle w:val="af9"/>
              <w:widowControl w:val="0"/>
              <w:rPr>
                <w:sz w:val="24"/>
                <w:szCs w:val="24"/>
              </w:rPr>
            </w:pPr>
            <w:r>
              <w:rPr>
                <w:sz w:val="24"/>
                <w:szCs w:val="24"/>
              </w:rPr>
              <w:t>103,5</w:t>
            </w:r>
          </w:p>
        </w:tc>
      </w:tr>
      <w:tr w:rsidR="0026239C" w:rsidRPr="003328E4" w:rsidTr="0026239C">
        <w:tc>
          <w:tcPr>
            <w:tcW w:w="697" w:type="dxa"/>
            <w:shd w:val="clear" w:color="auto" w:fill="auto"/>
          </w:tcPr>
          <w:p w:rsidR="0026239C" w:rsidRPr="003328E4" w:rsidRDefault="0026239C" w:rsidP="008353B5">
            <w:pPr>
              <w:pStyle w:val="af9"/>
              <w:widowControl w:val="0"/>
              <w:rPr>
                <w:sz w:val="24"/>
                <w:szCs w:val="24"/>
              </w:rPr>
            </w:pPr>
            <w:r w:rsidRPr="003328E4">
              <w:rPr>
                <w:sz w:val="24"/>
                <w:szCs w:val="24"/>
              </w:rPr>
              <w:t>14.</w:t>
            </w:r>
          </w:p>
        </w:tc>
        <w:tc>
          <w:tcPr>
            <w:tcW w:w="3839" w:type="dxa"/>
            <w:shd w:val="clear" w:color="auto" w:fill="auto"/>
          </w:tcPr>
          <w:p w:rsidR="0026239C" w:rsidRPr="003328E4" w:rsidRDefault="0026239C" w:rsidP="008353B5">
            <w:pPr>
              <w:pStyle w:val="af9"/>
              <w:widowControl w:val="0"/>
              <w:jc w:val="left"/>
              <w:rPr>
                <w:sz w:val="24"/>
                <w:szCs w:val="24"/>
              </w:rPr>
            </w:pPr>
            <w:r w:rsidRPr="003328E4">
              <w:rPr>
                <w:sz w:val="24"/>
                <w:szCs w:val="24"/>
              </w:rPr>
              <w:t>Деятельность профессиональная, научная и техническая</w:t>
            </w:r>
          </w:p>
        </w:tc>
        <w:tc>
          <w:tcPr>
            <w:tcW w:w="1843" w:type="dxa"/>
            <w:shd w:val="clear" w:color="auto" w:fill="auto"/>
            <w:vAlign w:val="center"/>
          </w:tcPr>
          <w:p w:rsidR="0026239C" w:rsidRPr="003328E4" w:rsidRDefault="0026239C" w:rsidP="00095C0B">
            <w:pPr>
              <w:pStyle w:val="af9"/>
              <w:widowControl w:val="0"/>
              <w:rPr>
                <w:sz w:val="24"/>
                <w:szCs w:val="24"/>
              </w:rPr>
            </w:pPr>
            <w:r>
              <w:rPr>
                <w:sz w:val="24"/>
                <w:szCs w:val="24"/>
              </w:rPr>
              <w:t>32 </w:t>
            </w:r>
            <w:r w:rsidR="00095C0B">
              <w:rPr>
                <w:sz w:val="24"/>
                <w:szCs w:val="24"/>
              </w:rPr>
              <w:t>859</w:t>
            </w:r>
          </w:p>
        </w:tc>
        <w:tc>
          <w:tcPr>
            <w:tcW w:w="1559" w:type="dxa"/>
            <w:vAlign w:val="center"/>
          </w:tcPr>
          <w:p w:rsidR="0026239C" w:rsidRPr="003328E4" w:rsidRDefault="0026239C" w:rsidP="00095C0B">
            <w:pPr>
              <w:pStyle w:val="af9"/>
              <w:widowControl w:val="0"/>
              <w:rPr>
                <w:sz w:val="24"/>
                <w:szCs w:val="24"/>
              </w:rPr>
            </w:pPr>
            <w:r>
              <w:rPr>
                <w:sz w:val="24"/>
                <w:szCs w:val="24"/>
              </w:rPr>
              <w:t>2</w:t>
            </w:r>
            <w:r w:rsidR="00095C0B">
              <w:rPr>
                <w:sz w:val="24"/>
                <w:szCs w:val="24"/>
              </w:rPr>
              <w:t>9</w:t>
            </w:r>
            <w:r>
              <w:rPr>
                <w:sz w:val="24"/>
                <w:szCs w:val="24"/>
              </w:rPr>
              <w:t> </w:t>
            </w:r>
            <w:r w:rsidR="00095C0B">
              <w:rPr>
                <w:sz w:val="24"/>
                <w:szCs w:val="24"/>
              </w:rPr>
              <w:t>816</w:t>
            </w:r>
          </w:p>
        </w:tc>
        <w:tc>
          <w:tcPr>
            <w:tcW w:w="1701" w:type="dxa"/>
            <w:shd w:val="clear" w:color="auto" w:fill="auto"/>
            <w:vAlign w:val="center"/>
          </w:tcPr>
          <w:p w:rsidR="0026239C" w:rsidRPr="003328E4" w:rsidRDefault="0026239C" w:rsidP="00095C0B">
            <w:pPr>
              <w:pStyle w:val="af9"/>
              <w:widowControl w:val="0"/>
              <w:rPr>
                <w:sz w:val="24"/>
                <w:szCs w:val="24"/>
              </w:rPr>
            </w:pPr>
            <w:r>
              <w:rPr>
                <w:sz w:val="24"/>
                <w:szCs w:val="24"/>
              </w:rPr>
              <w:t>11</w:t>
            </w:r>
            <w:r w:rsidR="00095C0B">
              <w:rPr>
                <w:sz w:val="24"/>
                <w:szCs w:val="24"/>
              </w:rPr>
              <w:t>0</w:t>
            </w:r>
            <w:r>
              <w:rPr>
                <w:sz w:val="24"/>
                <w:szCs w:val="24"/>
              </w:rPr>
              <w:t>,</w:t>
            </w:r>
            <w:r w:rsidR="00095C0B">
              <w:rPr>
                <w:sz w:val="24"/>
                <w:szCs w:val="24"/>
              </w:rPr>
              <w:t>2</w:t>
            </w:r>
          </w:p>
        </w:tc>
      </w:tr>
      <w:tr w:rsidR="0026239C" w:rsidRPr="003328E4" w:rsidTr="0026239C">
        <w:tc>
          <w:tcPr>
            <w:tcW w:w="697" w:type="dxa"/>
            <w:shd w:val="clear" w:color="auto" w:fill="auto"/>
          </w:tcPr>
          <w:p w:rsidR="0026239C" w:rsidRPr="003328E4" w:rsidRDefault="0026239C" w:rsidP="008353B5">
            <w:pPr>
              <w:pStyle w:val="af9"/>
              <w:widowControl w:val="0"/>
              <w:rPr>
                <w:sz w:val="24"/>
                <w:szCs w:val="24"/>
              </w:rPr>
            </w:pPr>
            <w:r w:rsidRPr="003328E4">
              <w:rPr>
                <w:sz w:val="24"/>
                <w:szCs w:val="24"/>
              </w:rPr>
              <w:t>15.</w:t>
            </w:r>
          </w:p>
        </w:tc>
        <w:tc>
          <w:tcPr>
            <w:tcW w:w="3839" w:type="dxa"/>
            <w:shd w:val="clear" w:color="auto" w:fill="auto"/>
          </w:tcPr>
          <w:p w:rsidR="0026239C" w:rsidRPr="003328E4" w:rsidRDefault="0026239C" w:rsidP="008353B5">
            <w:pPr>
              <w:pStyle w:val="af9"/>
              <w:widowControl w:val="0"/>
              <w:jc w:val="left"/>
              <w:rPr>
                <w:sz w:val="24"/>
                <w:szCs w:val="24"/>
              </w:rPr>
            </w:pPr>
            <w:r w:rsidRPr="003328E4">
              <w:rPr>
                <w:sz w:val="24"/>
                <w:szCs w:val="24"/>
              </w:rPr>
              <w:t>Деятельность административная и сопутствующие дополнительные услуги</w:t>
            </w:r>
          </w:p>
        </w:tc>
        <w:tc>
          <w:tcPr>
            <w:tcW w:w="1843" w:type="dxa"/>
            <w:shd w:val="clear" w:color="auto" w:fill="auto"/>
            <w:vAlign w:val="center"/>
          </w:tcPr>
          <w:p w:rsidR="0026239C" w:rsidRPr="003328E4" w:rsidRDefault="0026239C" w:rsidP="00095C0B">
            <w:pPr>
              <w:pStyle w:val="af9"/>
              <w:widowControl w:val="0"/>
              <w:rPr>
                <w:sz w:val="24"/>
                <w:szCs w:val="24"/>
              </w:rPr>
            </w:pPr>
            <w:r>
              <w:rPr>
                <w:sz w:val="24"/>
                <w:szCs w:val="24"/>
              </w:rPr>
              <w:t>24 </w:t>
            </w:r>
            <w:r w:rsidR="00095C0B">
              <w:rPr>
                <w:sz w:val="24"/>
                <w:szCs w:val="24"/>
              </w:rPr>
              <w:t>1</w:t>
            </w:r>
            <w:r>
              <w:rPr>
                <w:sz w:val="24"/>
                <w:szCs w:val="24"/>
              </w:rPr>
              <w:t>01</w:t>
            </w:r>
          </w:p>
        </w:tc>
        <w:tc>
          <w:tcPr>
            <w:tcW w:w="1559" w:type="dxa"/>
            <w:vAlign w:val="center"/>
          </w:tcPr>
          <w:p w:rsidR="0026239C" w:rsidRPr="003328E4" w:rsidRDefault="0026239C" w:rsidP="00095C0B">
            <w:pPr>
              <w:pStyle w:val="af9"/>
              <w:widowControl w:val="0"/>
              <w:rPr>
                <w:sz w:val="24"/>
                <w:szCs w:val="24"/>
              </w:rPr>
            </w:pPr>
            <w:r>
              <w:rPr>
                <w:sz w:val="24"/>
                <w:szCs w:val="24"/>
              </w:rPr>
              <w:t>22</w:t>
            </w:r>
            <w:r w:rsidR="00095C0B">
              <w:rPr>
                <w:sz w:val="24"/>
                <w:szCs w:val="24"/>
              </w:rPr>
              <w:t xml:space="preserve"> 763</w:t>
            </w:r>
          </w:p>
        </w:tc>
        <w:tc>
          <w:tcPr>
            <w:tcW w:w="1701" w:type="dxa"/>
            <w:shd w:val="clear" w:color="auto" w:fill="auto"/>
            <w:vAlign w:val="center"/>
          </w:tcPr>
          <w:p w:rsidR="0026239C" w:rsidRPr="003328E4" w:rsidRDefault="0026239C" w:rsidP="00095C0B">
            <w:pPr>
              <w:pStyle w:val="af9"/>
              <w:widowControl w:val="0"/>
              <w:rPr>
                <w:sz w:val="24"/>
                <w:szCs w:val="24"/>
              </w:rPr>
            </w:pPr>
            <w:r>
              <w:rPr>
                <w:sz w:val="24"/>
                <w:szCs w:val="24"/>
              </w:rPr>
              <w:t>10</w:t>
            </w:r>
            <w:r w:rsidR="00095C0B">
              <w:rPr>
                <w:sz w:val="24"/>
                <w:szCs w:val="24"/>
              </w:rPr>
              <w:t>5,</w:t>
            </w:r>
            <w:r>
              <w:rPr>
                <w:sz w:val="24"/>
                <w:szCs w:val="24"/>
              </w:rPr>
              <w:t>9</w:t>
            </w:r>
          </w:p>
        </w:tc>
      </w:tr>
      <w:tr w:rsidR="0026239C" w:rsidRPr="003328E4" w:rsidTr="0026239C">
        <w:tc>
          <w:tcPr>
            <w:tcW w:w="697" w:type="dxa"/>
            <w:shd w:val="clear" w:color="auto" w:fill="auto"/>
          </w:tcPr>
          <w:p w:rsidR="0026239C" w:rsidRPr="003328E4" w:rsidRDefault="0026239C" w:rsidP="008353B5">
            <w:pPr>
              <w:pStyle w:val="af9"/>
              <w:widowControl w:val="0"/>
              <w:rPr>
                <w:sz w:val="24"/>
                <w:szCs w:val="24"/>
              </w:rPr>
            </w:pPr>
            <w:r w:rsidRPr="003328E4">
              <w:rPr>
                <w:sz w:val="24"/>
                <w:szCs w:val="24"/>
              </w:rPr>
              <w:t>16.</w:t>
            </w:r>
          </w:p>
        </w:tc>
        <w:tc>
          <w:tcPr>
            <w:tcW w:w="3839" w:type="dxa"/>
            <w:shd w:val="clear" w:color="auto" w:fill="auto"/>
          </w:tcPr>
          <w:p w:rsidR="0026239C" w:rsidRPr="003328E4" w:rsidRDefault="0026239C" w:rsidP="008353B5">
            <w:pPr>
              <w:pStyle w:val="af9"/>
              <w:widowControl w:val="0"/>
              <w:jc w:val="left"/>
              <w:rPr>
                <w:sz w:val="24"/>
                <w:szCs w:val="24"/>
              </w:rPr>
            </w:pPr>
            <w:r w:rsidRPr="003328E4">
              <w:rPr>
                <w:sz w:val="24"/>
                <w:szCs w:val="24"/>
              </w:rPr>
              <w:t xml:space="preserve">Государственное управление и обеспечение военной безопасности; социальное </w:t>
            </w:r>
            <w:r>
              <w:rPr>
                <w:sz w:val="24"/>
                <w:szCs w:val="24"/>
              </w:rPr>
              <w:t>обеспечение</w:t>
            </w:r>
          </w:p>
        </w:tc>
        <w:tc>
          <w:tcPr>
            <w:tcW w:w="1843" w:type="dxa"/>
            <w:shd w:val="clear" w:color="auto" w:fill="auto"/>
            <w:vAlign w:val="center"/>
          </w:tcPr>
          <w:p w:rsidR="0026239C" w:rsidRPr="003328E4" w:rsidRDefault="0026239C" w:rsidP="00095C0B">
            <w:pPr>
              <w:pStyle w:val="af9"/>
              <w:widowControl w:val="0"/>
              <w:rPr>
                <w:sz w:val="24"/>
                <w:szCs w:val="24"/>
              </w:rPr>
            </w:pPr>
            <w:r>
              <w:rPr>
                <w:sz w:val="24"/>
                <w:szCs w:val="24"/>
              </w:rPr>
              <w:t>4</w:t>
            </w:r>
            <w:r w:rsidR="00095C0B">
              <w:rPr>
                <w:sz w:val="24"/>
                <w:szCs w:val="24"/>
              </w:rPr>
              <w:t>4</w:t>
            </w:r>
            <w:r>
              <w:rPr>
                <w:sz w:val="24"/>
                <w:szCs w:val="24"/>
              </w:rPr>
              <w:t> </w:t>
            </w:r>
            <w:r w:rsidR="00095C0B">
              <w:rPr>
                <w:sz w:val="24"/>
                <w:szCs w:val="24"/>
              </w:rPr>
              <w:t>652</w:t>
            </w:r>
          </w:p>
        </w:tc>
        <w:tc>
          <w:tcPr>
            <w:tcW w:w="1559" w:type="dxa"/>
            <w:vAlign w:val="center"/>
          </w:tcPr>
          <w:p w:rsidR="0026239C" w:rsidRPr="003328E4" w:rsidRDefault="0026239C" w:rsidP="00095C0B">
            <w:pPr>
              <w:pStyle w:val="af9"/>
              <w:widowControl w:val="0"/>
              <w:rPr>
                <w:sz w:val="24"/>
                <w:szCs w:val="24"/>
              </w:rPr>
            </w:pPr>
            <w:r>
              <w:rPr>
                <w:sz w:val="24"/>
                <w:szCs w:val="24"/>
              </w:rPr>
              <w:t>4</w:t>
            </w:r>
            <w:r w:rsidR="00095C0B">
              <w:rPr>
                <w:sz w:val="24"/>
                <w:szCs w:val="24"/>
              </w:rPr>
              <w:t>1</w:t>
            </w:r>
            <w:r>
              <w:rPr>
                <w:sz w:val="24"/>
                <w:szCs w:val="24"/>
              </w:rPr>
              <w:t> </w:t>
            </w:r>
            <w:r w:rsidR="00095C0B">
              <w:rPr>
                <w:sz w:val="24"/>
                <w:szCs w:val="24"/>
              </w:rPr>
              <w:t>756</w:t>
            </w:r>
          </w:p>
        </w:tc>
        <w:tc>
          <w:tcPr>
            <w:tcW w:w="1701" w:type="dxa"/>
            <w:shd w:val="clear" w:color="auto" w:fill="auto"/>
            <w:vAlign w:val="center"/>
          </w:tcPr>
          <w:p w:rsidR="0026239C" w:rsidRPr="003328E4" w:rsidRDefault="0026239C" w:rsidP="00095C0B">
            <w:pPr>
              <w:pStyle w:val="af9"/>
              <w:widowControl w:val="0"/>
              <w:rPr>
                <w:sz w:val="24"/>
                <w:szCs w:val="24"/>
              </w:rPr>
            </w:pPr>
            <w:r>
              <w:rPr>
                <w:sz w:val="24"/>
                <w:szCs w:val="24"/>
              </w:rPr>
              <w:t>10</w:t>
            </w:r>
            <w:r w:rsidR="00095C0B">
              <w:rPr>
                <w:sz w:val="24"/>
                <w:szCs w:val="24"/>
              </w:rPr>
              <w:t>6,9</w:t>
            </w:r>
          </w:p>
        </w:tc>
      </w:tr>
      <w:tr w:rsidR="0026239C" w:rsidRPr="003328E4" w:rsidTr="0026239C">
        <w:tc>
          <w:tcPr>
            <w:tcW w:w="697" w:type="dxa"/>
            <w:shd w:val="clear" w:color="auto" w:fill="auto"/>
          </w:tcPr>
          <w:p w:rsidR="0026239C" w:rsidRPr="003328E4" w:rsidRDefault="0026239C" w:rsidP="008353B5">
            <w:pPr>
              <w:pStyle w:val="af9"/>
              <w:widowControl w:val="0"/>
              <w:rPr>
                <w:sz w:val="24"/>
                <w:szCs w:val="24"/>
              </w:rPr>
            </w:pPr>
            <w:r w:rsidRPr="003328E4">
              <w:rPr>
                <w:sz w:val="24"/>
                <w:szCs w:val="24"/>
              </w:rPr>
              <w:t>17.</w:t>
            </w:r>
          </w:p>
        </w:tc>
        <w:tc>
          <w:tcPr>
            <w:tcW w:w="3839" w:type="dxa"/>
            <w:shd w:val="clear" w:color="auto" w:fill="auto"/>
          </w:tcPr>
          <w:p w:rsidR="0026239C" w:rsidRPr="003328E4" w:rsidRDefault="0026239C" w:rsidP="008353B5">
            <w:pPr>
              <w:pStyle w:val="af9"/>
              <w:widowControl w:val="0"/>
              <w:jc w:val="left"/>
              <w:rPr>
                <w:sz w:val="24"/>
                <w:szCs w:val="24"/>
              </w:rPr>
            </w:pPr>
            <w:r w:rsidRPr="003328E4">
              <w:rPr>
                <w:sz w:val="24"/>
                <w:szCs w:val="24"/>
              </w:rPr>
              <w:t>Образование</w:t>
            </w:r>
          </w:p>
        </w:tc>
        <w:tc>
          <w:tcPr>
            <w:tcW w:w="1843" w:type="dxa"/>
            <w:shd w:val="clear" w:color="auto" w:fill="auto"/>
            <w:vAlign w:val="center"/>
          </w:tcPr>
          <w:p w:rsidR="0026239C" w:rsidRPr="003328E4" w:rsidRDefault="0026239C" w:rsidP="00095C0B">
            <w:pPr>
              <w:pStyle w:val="af9"/>
              <w:widowControl w:val="0"/>
              <w:rPr>
                <w:sz w:val="24"/>
                <w:szCs w:val="24"/>
              </w:rPr>
            </w:pPr>
            <w:r>
              <w:rPr>
                <w:sz w:val="24"/>
                <w:szCs w:val="24"/>
              </w:rPr>
              <w:t>27 </w:t>
            </w:r>
            <w:r w:rsidR="00095C0B">
              <w:rPr>
                <w:sz w:val="24"/>
                <w:szCs w:val="24"/>
              </w:rPr>
              <w:t>212</w:t>
            </w:r>
          </w:p>
        </w:tc>
        <w:tc>
          <w:tcPr>
            <w:tcW w:w="1559" w:type="dxa"/>
            <w:vAlign w:val="center"/>
          </w:tcPr>
          <w:p w:rsidR="0026239C" w:rsidRPr="003328E4" w:rsidRDefault="0026239C" w:rsidP="00095C0B">
            <w:pPr>
              <w:pStyle w:val="af9"/>
              <w:widowControl w:val="0"/>
              <w:rPr>
                <w:sz w:val="24"/>
                <w:szCs w:val="24"/>
              </w:rPr>
            </w:pPr>
            <w:r>
              <w:rPr>
                <w:sz w:val="24"/>
                <w:szCs w:val="24"/>
              </w:rPr>
              <w:t>2</w:t>
            </w:r>
            <w:r w:rsidR="00095C0B">
              <w:rPr>
                <w:sz w:val="24"/>
                <w:szCs w:val="24"/>
              </w:rPr>
              <w:t>5</w:t>
            </w:r>
            <w:r>
              <w:rPr>
                <w:sz w:val="24"/>
                <w:szCs w:val="24"/>
              </w:rPr>
              <w:t> </w:t>
            </w:r>
            <w:r w:rsidR="00095C0B">
              <w:rPr>
                <w:sz w:val="24"/>
                <w:szCs w:val="24"/>
              </w:rPr>
              <w:t>358</w:t>
            </w:r>
          </w:p>
        </w:tc>
        <w:tc>
          <w:tcPr>
            <w:tcW w:w="1701" w:type="dxa"/>
            <w:shd w:val="clear" w:color="auto" w:fill="auto"/>
            <w:vAlign w:val="center"/>
          </w:tcPr>
          <w:p w:rsidR="0026239C" w:rsidRPr="003328E4" w:rsidRDefault="0026239C" w:rsidP="00095C0B">
            <w:pPr>
              <w:pStyle w:val="af9"/>
              <w:widowControl w:val="0"/>
              <w:rPr>
                <w:sz w:val="24"/>
                <w:szCs w:val="24"/>
              </w:rPr>
            </w:pPr>
            <w:r>
              <w:rPr>
                <w:sz w:val="24"/>
                <w:szCs w:val="24"/>
              </w:rPr>
              <w:t>10</w:t>
            </w:r>
            <w:r w:rsidR="00095C0B">
              <w:rPr>
                <w:sz w:val="24"/>
                <w:szCs w:val="24"/>
              </w:rPr>
              <w:t>7</w:t>
            </w:r>
            <w:r>
              <w:rPr>
                <w:sz w:val="24"/>
                <w:szCs w:val="24"/>
              </w:rPr>
              <w:t>,</w:t>
            </w:r>
            <w:r w:rsidR="00095C0B">
              <w:rPr>
                <w:sz w:val="24"/>
                <w:szCs w:val="24"/>
              </w:rPr>
              <w:t>3</w:t>
            </w:r>
          </w:p>
        </w:tc>
      </w:tr>
      <w:tr w:rsidR="0026239C" w:rsidRPr="003328E4" w:rsidTr="0026239C">
        <w:tc>
          <w:tcPr>
            <w:tcW w:w="697" w:type="dxa"/>
            <w:shd w:val="clear" w:color="auto" w:fill="auto"/>
          </w:tcPr>
          <w:p w:rsidR="0026239C" w:rsidRPr="003328E4" w:rsidRDefault="0026239C" w:rsidP="008353B5">
            <w:pPr>
              <w:pStyle w:val="af9"/>
              <w:widowControl w:val="0"/>
              <w:rPr>
                <w:sz w:val="24"/>
                <w:szCs w:val="24"/>
              </w:rPr>
            </w:pPr>
            <w:r w:rsidRPr="003328E4">
              <w:rPr>
                <w:sz w:val="24"/>
                <w:szCs w:val="24"/>
              </w:rPr>
              <w:t>18.</w:t>
            </w:r>
          </w:p>
        </w:tc>
        <w:tc>
          <w:tcPr>
            <w:tcW w:w="3839" w:type="dxa"/>
            <w:shd w:val="clear" w:color="auto" w:fill="auto"/>
          </w:tcPr>
          <w:p w:rsidR="0026239C" w:rsidRPr="003328E4" w:rsidRDefault="0026239C" w:rsidP="008353B5">
            <w:pPr>
              <w:pStyle w:val="af9"/>
              <w:widowControl w:val="0"/>
              <w:jc w:val="left"/>
              <w:rPr>
                <w:sz w:val="24"/>
                <w:szCs w:val="24"/>
              </w:rPr>
            </w:pPr>
            <w:r w:rsidRPr="003328E4">
              <w:rPr>
                <w:sz w:val="24"/>
                <w:szCs w:val="24"/>
              </w:rPr>
              <w:t>Деятельность в области здравоохранения и социальных услуг</w:t>
            </w:r>
          </w:p>
        </w:tc>
        <w:tc>
          <w:tcPr>
            <w:tcW w:w="1843" w:type="dxa"/>
            <w:shd w:val="clear" w:color="auto" w:fill="auto"/>
            <w:vAlign w:val="center"/>
          </w:tcPr>
          <w:p w:rsidR="0026239C" w:rsidRPr="003328E4" w:rsidRDefault="0026239C" w:rsidP="00095C0B">
            <w:pPr>
              <w:pStyle w:val="af9"/>
              <w:widowControl w:val="0"/>
              <w:rPr>
                <w:sz w:val="24"/>
                <w:szCs w:val="24"/>
              </w:rPr>
            </w:pPr>
            <w:r>
              <w:rPr>
                <w:sz w:val="24"/>
                <w:szCs w:val="24"/>
              </w:rPr>
              <w:t>35 </w:t>
            </w:r>
            <w:r w:rsidR="00095C0B">
              <w:rPr>
                <w:sz w:val="24"/>
                <w:szCs w:val="24"/>
              </w:rPr>
              <w:t>413</w:t>
            </w:r>
          </w:p>
        </w:tc>
        <w:tc>
          <w:tcPr>
            <w:tcW w:w="1559" w:type="dxa"/>
            <w:vAlign w:val="center"/>
          </w:tcPr>
          <w:p w:rsidR="0026239C" w:rsidRPr="003328E4" w:rsidRDefault="0026239C" w:rsidP="00095C0B">
            <w:pPr>
              <w:pStyle w:val="af9"/>
              <w:widowControl w:val="0"/>
              <w:rPr>
                <w:sz w:val="24"/>
                <w:szCs w:val="24"/>
              </w:rPr>
            </w:pPr>
            <w:r>
              <w:rPr>
                <w:sz w:val="24"/>
                <w:szCs w:val="24"/>
              </w:rPr>
              <w:t>29 </w:t>
            </w:r>
            <w:r w:rsidR="00095C0B">
              <w:rPr>
                <w:sz w:val="24"/>
                <w:szCs w:val="24"/>
              </w:rPr>
              <w:t>961</w:t>
            </w:r>
          </w:p>
        </w:tc>
        <w:tc>
          <w:tcPr>
            <w:tcW w:w="1701" w:type="dxa"/>
            <w:shd w:val="clear" w:color="auto" w:fill="auto"/>
            <w:vAlign w:val="center"/>
          </w:tcPr>
          <w:p w:rsidR="0026239C" w:rsidRPr="003328E4" w:rsidRDefault="0026239C" w:rsidP="00095C0B">
            <w:pPr>
              <w:pStyle w:val="af9"/>
              <w:widowControl w:val="0"/>
              <w:rPr>
                <w:sz w:val="24"/>
                <w:szCs w:val="24"/>
              </w:rPr>
            </w:pPr>
            <w:r>
              <w:rPr>
                <w:sz w:val="24"/>
                <w:szCs w:val="24"/>
              </w:rPr>
              <w:t>118,</w:t>
            </w:r>
            <w:r w:rsidR="00095C0B">
              <w:rPr>
                <w:sz w:val="24"/>
                <w:szCs w:val="24"/>
              </w:rPr>
              <w:t>2</w:t>
            </w:r>
          </w:p>
        </w:tc>
      </w:tr>
      <w:tr w:rsidR="0026239C" w:rsidRPr="003328E4" w:rsidTr="0026239C">
        <w:tc>
          <w:tcPr>
            <w:tcW w:w="697" w:type="dxa"/>
            <w:shd w:val="clear" w:color="auto" w:fill="auto"/>
          </w:tcPr>
          <w:p w:rsidR="0026239C" w:rsidRPr="003328E4" w:rsidRDefault="0026239C" w:rsidP="008353B5">
            <w:pPr>
              <w:pStyle w:val="af9"/>
              <w:widowControl w:val="0"/>
              <w:rPr>
                <w:sz w:val="24"/>
                <w:szCs w:val="24"/>
              </w:rPr>
            </w:pPr>
            <w:r w:rsidRPr="003328E4">
              <w:rPr>
                <w:sz w:val="24"/>
                <w:szCs w:val="24"/>
              </w:rPr>
              <w:t>19.</w:t>
            </w:r>
          </w:p>
        </w:tc>
        <w:tc>
          <w:tcPr>
            <w:tcW w:w="3839" w:type="dxa"/>
            <w:shd w:val="clear" w:color="auto" w:fill="auto"/>
          </w:tcPr>
          <w:p w:rsidR="0026239C" w:rsidRPr="003328E4" w:rsidRDefault="0026239C" w:rsidP="008353B5">
            <w:pPr>
              <w:pStyle w:val="af9"/>
              <w:widowControl w:val="0"/>
              <w:jc w:val="left"/>
              <w:rPr>
                <w:sz w:val="24"/>
                <w:szCs w:val="24"/>
              </w:rPr>
            </w:pPr>
            <w:r w:rsidRPr="003328E4">
              <w:rPr>
                <w:sz w:val="24"/>
                <w:szCs w:val="24"/>
              </w:rPr>
              <w:t>Деятельность в области культуры, спорта, организации досуга и развлечений</w:t>
            </w:r>
          </w:p>
        </w:tc>
        <w:tc>
          <w:tcPr>
            <w:tcW w:w="1843" w:type="dxa"/>
            <w:shd w:val="clear" w:color="auto" w:fill="auto"/>
            <w:vAlign w:val="center"/>
          </w:tcPr>
          <w:p w:rsidR="0026239C" w:rsidRPr="003328E4" w:rsidRDefault="0026239C" w:rsidP="00095C0B">
            <w:pPr>
              <w:pStyle w:val="af9"/>
              <w:widowControl w:val="0"/>
              <w:rPr>
                <w:sz w:val="24"/>
                <w:szCs w:val="24"/>
              </w:rPr>
            </w:pPr>
            <w:r>
              <w:rPr>
                <w:sz w:val="24"/>
                <w:szCs w:val="24"/>
              </w:rPr>
              <w:t>25 </w:t>
            </w:r>
            <w:r w:rsidR="00095C0B">
              <w:rPr>
                <w:sz w:val="24"/>
                <w:szCs w:val="24"/>
              </w:rPr>
              <w:t>991</w:t>
            </w:r>
          </w:p>
        </w:tc>
        <w:tc>
          <w:tcPr>
            <w:tcW w:w="1559" w:type="dxa"/>
            <w:vAlign w:val="center"/>
          </w:tcPr>
          <w:p w:rsidR="0026239C" w:rsidRPr="003328E4" w:rsidRDefault="0026239C" w:rsidP="00095C0B">
            <w:pPr>
              <w:pStyle w:val="af9"/>
              <w:widowControl w:val="0"/>
              <w:rPr>
                <w:sz w:val="24"/>
                <w:szCs w:val="24"/>
              </w:rPr>
            </w:pPr>
            <w:r>
              <w:rPr>
                <w:sz w:val="24"/>
                <w:szCs w:val="24"/>
              </w:rPr>
              <w:t>2</w:t>
            </w:r>
            <w:r w:rsidR="00095C0B">
              <w:rPr>
                <w:sz w:val="24"/>
                <w:szCs w:val="24"/>
              </w:rPr>
              <w:t>5</w:t>
            </w:r>
            <w:r>
              <w:rPr>
                <w:sz w:val="24"/>
                <w:szCs w:val="24"/>
              </w:rPr>
              <w:t> </w:t>
            </w:r>
            <w:r w:rsidR="00095C0B">
              <w:rPr>
                <w:sz w:val="24"/>
                <w:szCs w:val="24"/>
              </w:rPr>
              <w:t>02</w:t>
            </w:r>
            <w:r>
              <w:rPr>
                <w:sz w:val="24"/>
                <w:szCs w:val="24"/>
              </w:rPr>
              <w:t>6</w:t>
            </w:r>
          </w:p>
        </w:tc>
        <w:tc>
          <w:tcPr>
            <w:tcW w:w="1701" w:type="dxa"/>
            <w:shd w:val="clear" w:color="auto" w:fill="auto"/>
            <w:vAlign w:val="center"/>
          </w:tcPr>
          <w:p w:rsidR="0026239C" w:rsidRPr="003328E4" w:rsidRDefault="0026239C" w:rsidP="00095C0B">
            <w:pPr>
              <w:pStyle w:val="af9"/>
              <w:widowControl w:val="0"/>
              <w:rPr>
                <w:sz w:val="24"/>
                <w:szCs w:val="24"/>
              </w:rPr>
            </w:pPr>
            <w:r>
              <w:rPr>
                <w:sz w:val="24"/>
                <w:szCs w:val="24"/>
              </w:rPr>
              <w:t>10</w:t>
            </w:r>
            <w:r w:rsidR="00095C0B">
              <w:rPr>
                <w:sz w:val="24"/>
                <w:szCs w:val="24"/>
              </w:rPr>
              <w:t>3</w:t>
            </w:r>
            <w:r>
              <w:rPr>
                <w:sz w:val="24"/>
                <w:szCs w:val="24"/>
              </w:rPr>
              <w:t>,</w:t>
            </w:r>
            <w:r w:rsidR="00095C0B">
              <w:rPr>
                <w:sz w:val="24"/>
                <w:szCs w:val="24"/>
              </w:rPr>
              <w:t>9</w:t>
            </w:r>
          </w:p>
        </w:tc>
      </w:tr>
      <w:tr w:rsidR="0026239C" w:rsidRPr="005E2126" w:rsidTr="0026239C">
        <w:tc>
          <w:tcPr>
            <w:tcW w:w="697" w:type="dxa"/>
            <w:shd w:val="clear" w:color="auto" w:fill="auto"/>
          </w:tcPr>
          <w:p w:rsidR="0026239C" w:rsidRPr="003328E4" w:rsidRDefault="0026239C" w:rsidP="008353B5">
            <w:pPr>
              <w:pStyle w:val="af9"/>
              <w:widowControl w:val="0"/>
              <w:rPr>
                <w:sz w:val="24"/>
                <w:szCs w:val="24"/>
              </w:rPr>
            </w:pPr>
            <w:r w:rsidRPr="003328E4">
              <w:rPr>
                <w:sz w:val="24"/>
                <w:szCs w:val="24"/>
              </w:rPr>
              <w:t>20.</w:t>
            </w:r>
          </w:p>
        </w:tc>
        <w:tc>
          <w:tcPr>
            <w:tcW w:w="3839" w:type="dxa"/>
            <w:shd w:val="clear" w:color="auto" w:fill="auto"/>
          </w:tcPr>
          <w:p w:rsidR="0026239C" w:rsidRPr="003328E4" w:rsidRDefault="0026239C" w:rsidP="008353B5">
            <w:pPr>
              <w:pStyle w:val="af9"/>
              <w:widowControl w:val="0"/>
              <w:jc w:val="left"/>
              <w:rPr>
                <w:sz w:val="24"/>
                <w:szCs w:val="24"/>
              </w:rPr>
            </w:pPr>
            <w:r w:rsidRPr="003328E4">
              <w:rPr>
                <w:sz w:val="24"/>
                <w:szCs w:val="24"/>
              </w:rPr>
              <w:t>Предоставление прочих видов услуг</w:t>
            </w:r>
          </w:p>
        </w:tc>
        <w:tc>
          <w:tcPr>
            <w:tcW w:w="1843" w:type="dxa"/>
            <w:shd w:val="clear" w:color="auto" w:fill="auto"/>
            <w:vAlign w:val="center"/>
          </w:tcPr>
          <w:p w:rsidR="0026239C" w:rsidRPr="003328E4" w:rsidRDefault="0026239C" w:rsidP="00095C0B">
            <w:pPr>
              <w:pStyle w:val="af9"/>
              <w:widowControl w:val="0"/>
              <w:rPr>
                <w:sz w:val="24"/>
                <w:szCs w:val="24"/>
              </w:rPr>
            </w:pPr>
            <w:r>
              <w:rPr>
                <w:sz w:val="24"/>
                <w:szCs w:val="24"/>
              </w:rPr>
              <w:t>2</w:t>
            </w:r>
            <w:r w:rsidR="00095C0B">
              <w:rPr>
                <w:sz w:val="24"/>
                <w:szCs w:val="24"/>
              </w:rPr>
              <w:t>2</w:t>
            </w:r>
            <w:r>
              <w:rPr>
                <w:sz w:val="24"/>
                <w:szCs w:val="24"/>
              </w:rPr>
              <w:t> </w:t>
            </w:r>
            <w:r w:rsidR="00095C0B">
              <w:rPr>
                <w:sz w:val="24"/>
                <w:szCs w:val="24"/>
              </w:rPr>
              <w:t>83</w:t>
            </w:r>
            <w:r>
              <w:rPr>
                <w:sz w:val="24"/>
                <w:szCs w:val="24"/>
              </w:rPr>
              <w:t>8</w:t>
            </w:r>
          </w:p>
        </w:tc>
        <w:tc>
          <w:tcPr>
            <w:tcW w:w="1559" w:type="dxa"/>
            <w:vAlign w:val="center"/>
          </w:tcPr>
          <w:p w:rsidR="0026239C" w:rsidRPr="003328E4" w:rsidRDefault="0026239C" w:rsidP="00095C0B">
            <w:pPr>
              <w:pStyle w:val="af9"/>
              <w:widowControl w:val="0"/>
              <w:rPr>
                <w:sz w:val="24"/>
                <w:szCs w:val="24"/>
              </w:rPr>
            </w:pPr>
            <w:r>
              <w:rPr>
                <w:sz w:val="24"/>
                <w:szCs w:val="24"/>
              </w:rPr>
              <w:t>20 </w:t>
            </w:r>
            <w:r w:rsidR="00095C0B">
              <w:rPr>
                <w:sz w:val="24"/>
                <w:szCs w:val="24"/>
              </w:rPr>
              <w:t>143</w:t>
            </w:r>
          </w:p>
        </w:tc>
        <w:tc>
          <w:tcPr>
            <w:tcW w:w="1701" w:type="dxa"/>
            <w:shd w:val="clear" w:color="auto" w:fill="auto"/>
            <w:vAlign w:val="center"/>
          </w:tcPr>
          <w:p w:rsidR="0026239C" w:rsidRPr="005E2126" w:rsidRDefault="0026239C" w:rsidP="00095C0B">
            <w:pPr>
              <w:pStyle w:val="af9"/>
              <w:widowControl w:val="0"/>
              <w:rPr>
                <w:sz w:val="24"/>
                <w:szCs w:val="24"/>
              </w:rPr>
            </w:pPr>
            <w:r>
              <w:rPr>
                <w:sz w:val="24"/>
                <w:szCs w:val="24"/>
              </w:rPr>
              <w:t>113,</w:t>
            </w:r>
            <w:r w:rsidR="00095C0B">
              <w:rPr>
                <w:sz w:val="24"/>
                <w:szCs w:val="24"/>
              </w:rPr>
              <w:t>4</w:t>
            </w:r>
          </w:p>
        </w:tc>
      </w:tr>
    </w:tbl>
    <w:p w:rsidR="0026239C" w:rsidRDefault="0026239C" w:rsidP="007F6FC6">
      <w:pPr>
        <w:widowControl w:val="0"/>
        <w:jc w:val="right"/>
        <w:rPr>
          <w:rFonts w:ascii="Times New Roman" w:eastAsia="Times New Roman" w:hAnsi="Times New Roman" w:cs="Times New Roman"/>
          <w:sz w:val="24"/>
          <w:szCs w:val="24"/>
          <w:lang w:eastAsia="ru-RU"/>
        </w:rPr>
      </w:pPr>
    </w:p>
    <w:p w:rsidR="00F625B1" w:rsidRDefault="00F625B1" w:rsidP="00F625B1">
      <w:pPr>
        <w:ind w:firstLine="709"/>
        <w:jc w:val="both"/>
        <w:rPr>
          <w:rFonts w:ascii="Times New Roman" w:eastAsia="Times New Roman" w:hAnsi="Times New Roman" w:cs="Times New Roman"/>
          <w:bCs/>
          <w:kern w:val="32"/>
          <w:sz w:val="28"/>
          <w:szCs w:val="28"/>
          <w:lang w:eastAsia="ru-RU"/>
        </w:rPr>
      </w:pPr>
      <w:r w:rsidRPr="006618A1">
        <w:rPr>
          <w:rFonts w:ascii="Times New Roman" w:hAnsi="Times New Roman" w:cs="Times New Roman"/>
          <w:bCs/>
          <w:sz w:val="28"/>
          <w:szCs w:val="28"/>
        </w:rPr>
        <w:t>С начала года наметилась тенденция роста реальной заработной платы</w:t>
      </w:r>
      <w:r>
        <w:rPr>
          <w:rFonts w:ascii="Times New Roman" w:hAnsi="Times New Roman" w:cs="Times New Roman"/>
          <w:bCs/>
          <w:sz w:val="28"/>
          <w:szCs w:val="28"/>
        </w:rPr>
        <w:t>.</w:t>
      </w:r>
      <w:r w:rsidRPr="006618A1">
        <w:rPr>
          <w:rFonts w:ascii="Times New Roman" w:hAnsi="Times New Roman" w:cs="Times New Roman"/>
          <w:bCs/>
          <w:sz w:val="28"/>
          <w:szCs w:val="28"/>
        </w:rPr>
        <w:t xml:space="preserve"> </w:t>
      </w:r>
      <w:r>
        <w:rPr>
          <w:rFonts w:ascii="Times New Roman" w:hAnsi="Times New Roman" w:cs="Times New Roman"/>
          <w:bCs/>
          <w:sz w:val="28"/>
          <w:szCs w:val="28"/>
        </w:rPr>
        <w:t>З</w:t>
      </w:r>
      <w:r w:rsidRPr="006618A1">
        <w:rPr>
          <w:rFonts w:ascii="Times New Roman" w:hAnsi="Times New Roman" w:cs="Times New Roman"/>
          <w:bCs/>
          <w:sz w:val="28"/>
          <w:szCs w:val="28"/>
        </w:rPr>
        <w:t>а январь-</w:t>
      </w:r>
      <w:r w:rsidR="008D39F4">
        <w:rPr>
          <w:rFonts w:ascii="Times New Roman" w:hAnsi="Times New Roman" w:cs="Times New Roman"/>
          <w:bCs/>
          <w:sz w:val="28"/>
          <w:szCs w:val="28"/>
        </w:rPr>
        <w:t>ноябрь</w:t>
      </w:r>
      <w:r w:rsidRPr="006618A1">
        <w:rPr>
          <w:rFonts w:ascii="Times New Roman" w:hAnsi="Times New Roman" w:cs="Times New Roman"/>
          <w:bCs/>
          <w:sz w:val="28"/>
          <w:szCs w:val="28"/>
        </w:rPr>
        <w:t xml:space="preserve"> 20</w:t>
      </w:r>
      <w:r>
        <w:rPr>
          <w:rFonts w:ascii="Times New Roman" w:hAnsi="Times New Roman" w:cs="Times New Roman"/>
          <w:bCs/>
          <w:sz w:val="28"/>
          <w:szCs w:val="28"/>
        </w:rPr>
        <w:t>20</w:t>
      </w:r>
      <w:r w:rsidRPr="006618A1">
        <w:rPr>
          <w:rFonts w:ascii="Times New Roman" w:hAnsi="Times New Roman" w:cs="Times New Roman"/>
          <w:bCs/>
          <w:sz w:val="28"/>
          <w:szCs w:val="28"/>
        </w:rPr>
        <w:t xml:space="preserve"> г</w:t>
      </w:r>
      <w:r>
        <w:rPr>
          <w:rFonts w:ascii="Times New Roman" w:hAnsi="Times New Roman" w:cs="Times New Roman"/>
          <w:bCs/>
          <w:sz w:val="28"/>
          <w:szCs w:val="28"/>
        </w:rPr>
        <w:t>ода,</w:t>
      </w:r>
      <w:r w:rsidRPr="006618A1">
        <w:rPr>
          <w:rFonts w:ascii="Times New Roman" w:hAnsi="Times New Roman" w:cs="Times New Roman"/>
          <w:bCs/>
          <w:sz w:val="28"/>
          <w:szCs w:val="28"/>
        </w:rPr>
        <w:t xml:space="preserve"> в сравнении с аналогичным периодом 201</w:t>
      </w:r>
      <w:r>
        <w:rPr>
          <w:rFonts w:ascii="Times New Roman" w:hAnsi="Times New Roman" w:cs="Times New Roman"/>
          <w:bCs/>
          <w:sz w:val="28"/>
          <w:szCs w:val="28"/>
        </w:rPr>
        <w:t>9</w:t>
      </w:r>
      <w:r w:rsidRPr="006618A1">
        <w:rPr>
          <w:rFonts w:ascii="Times New Roman" w:hAnsi="Times New Roman" w:cs="Times New Roman"/>
          <w:bCs/>
          <w:sz w:val="28"/>
          <w:szCs w:val="28"/>
        </w:rPr>
        <w:t xml:space="preserve"> года</w:t>
      </w:r>
      <w:r>
        <w:rPr>
          <w:rFonts w:ascii="Times New Roman" w:hAnsi="Times New Roman" w:cs="Times New Roman"/>
          <w:bCs/>
          <w:sz w:val="28"/>
          <w:szCs w:val="28"/>
        </w:rPr>
        <w:t>,</w:t>
      </w:r>
      <w:r w:rsidRPr="006618A1">
        <w:rPr>
          <w:rFonts w:ascii="Times New Roman" w:hAnsi="Times New Roman" w:cs="Times New Roman"/>
          <w:bCs/>
          <w:sz w:val="28"/>
          <w:szCs w:val="28"/>
        </w:rPr>
        <w:t xml:space="preserve"> реальная заработная плата выросла на </w:t>
      </w:r>
      <w:r w:rsidR="00353550">
        <w:rPr>
          <w:rFonts w:ascii="Times New Roman" w:hAnsi="Times New Roman" w:cs="Times New Roman"/>
          <w:bCs/>
          <w:sz w:val="28"/>
          <w:szCs w:val="28"/>
        </w:rPr>
        <w:t xml:space="preserve">4,2 </w:t>
      </w:r>
      <w:r w:rsidRPr="006618A1">
        <w:rPr>
          <w:rFonts w:ascii="Times New Roman" w:hAnsi="Times New Roman" w:cs="Times New Roman"/>
          <w:bCs/>
          <w:sz w:val="28"/>
          <w:szCs w:val="28"/>
        </w:rPr>
        <w:t xml:space="preserve">%. </w:t>
      </w:r>
    </w:p>
    <w:p w:rsidR="00F625B1" w:rsidRPr="00E231A1" w:rsidRDefault="00F625B1" w:rsidP="00F625B1">
      <w:pPr>
        <w:ind w:firstLine="709"/>
        <w:jc w:val="both"/>
        <w:rPr>
          <w:rFonts w:ascii="Times New Roman" w:eastAsia="Times New Roman" w:hAnsi="Times New Roman" w:cs="Times New Roman"/>
          <w:sz w:val="28"/>
          <w:szCs w:val="28"/>
          <w:lang w:eastAsia="ru-RU"/>
        </w:rPr>
      </w:pPr>
      <w:r w:rsidRPr="00E231A1">
        <w:rPr>
          <w:rFonts w:ascii="Times New Roman" w:eastAsia="Times New Roman" w:hAnsi="Times New Roman" w:cs="Times New Roman"/>
          <w:sz w:val="28"/>
          <w:szCs w:val="28"/>
          <w:lang w:eastAsia="ru-RU"/>
        </w:rPr>
        <w:t xml:space="preserve">По-прежнему сохраняется дифференциация в размере оплаты труда между отраслями экономики. </w:t>
      </w:r>
      <w:r w:rsidRPr="00B02CDA">
        <w:rPr>
          <w:rFonts w:ascii="Times New Roman" w:eastAsia="Times New Roman" w:hAnsi="Times New Roman" w:cs="Times New Roman"/>
          <w:i/>
          <w:sz w:val="28"/>
          <w:szCs w:val="28"/>
          <w:lang w:eastAsia="ru-RU"/>
        </w:rPr>
        <w:t>Наибольший уровень оплаты труда</w:t>
      </w:r>
      <w:r w:rsidRPr="00E231A1">
        <w:rPr>
          <w:rFonts w:ascii="Times New Roman" w:eastAsia="Times New Roman" w:hAnsi="Times New Roman" w:cs="Times New Roman"/>
          <w:sz w:val="28"/>
          <w:szCs w:val="28"/>
          <w:lang w:eastAsia="ru-RU"/>
        </w:rPr>
        <w:t xml:space="preserve"> сложился в </w:t>
      </w:r>
      <w:r>
        <w:rPr>
          <w:rFonts w:ascii="Times New Roman" w:eastAsia="Times New Roman" w:hAnsi="Times New Roman" w:cs="Times New Roman"/>
          <w:sz w:val="28"/>
          <w:szCs w:val="28"/>
          <w:lang w:eastAsia="ru-RU"/>
        </w:rPr>
        <w:t xml:space="preserve">следующих </w:t>
      </w:r>
      <w:r w:rsidRPr="00E231A1">
        <w:rPr>
          <w:rFonts w:ascii="Times New Roman" w:eastAsia="Times New Roman" w:hAnsi="Times New Roman" w:cs="Times New Roman"/>
          <w:sz w:val="28"/>
          <w:szCs w:val="28"/>
          <w:lang w:eastAsia="ru-RU"/>
        </w:rPr>
        <w:t>отраслях:</w:t>
      </w:r>
    </w:p>
    <w:p w:rsidR="00353550" w:rsidRPr="00353550" w:rsidRDefault="00353550" w:rsidP="00353550">
      <w:pPr>
        <w:ind w:firstLine="709"/>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 деятельность финансовая и страховая – 54 595 рублей, что на 3,9 % выше уровня аналогичного периода 2019 года;</w:t>
      </w:r>
    </w:p>
    <w:p w:rsidR="00353550" w:rsidRPr="00353550" w:rsidRDefault="00353550" w:rsidP="00353550">
      <w:pPr>
        <w:ind w:firstLine="709"/>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 государственное управление и обеспечение военной безопасности, социальное обеспечение – 44 652 рубля, что на 6,9 % выше уровня аналогичного периода 2019 года;</w:t>
      </w:r>
    </w:p>
    <w:p w:rsidR="00353550" w:rsidRPr="00353550" w:rsidRDefault="00353550" w:rsidP="00353550">
      <w:pPr>
        <w:ind w:firstLine="709"/>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 строительство – 43 869 рублей, но при этом данное значение на 4,8 % ниже уровня аналогичного периода 2019 года;</w:t>
      </w:r>
    </w:p>
    <w:p w:rsidR="00353550" w:rsidRPr="00353550" w:rsidRDefault="00353550" w:rsidP="00353550">
      <w:pPr>
        <w:ind w:firstLine="709"/>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 обеспечение электрической энергией, газом и паром; кондиционирование воздуха – 35 653 рубля, что на 7,6 % выше уровня аналогичного периода 2019 года.</w:t>
      </w:r>
    </w:p>
    <w:p w:rsidR="00353550" w:rsidRPr="00353550" w:rsidRDefault="00353550" w:rsidP="00353550">
      <w:pPr>
        <w:ind w:firstLine="709"/>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 деятельность в области здравоохранения и социальных услуг – 35 413 рублей, что на 18,2 % выше уровня аналогичного периода 2019 года.</w:t>
      </w:r>
    </w:p>
    <w:p w:rsidR="00A3290D" w:rsidRDefault="00A3290D" w:rsidP="00353550">
      <w:pPr>
        <w:ind w:firstLine="709"/>
        <w:jc w:val="both"/>
        <w:rPr>
          <w:rFonts w:ascii="Times New Roman" w:eastAsia="Times New Roman" w:hAnsi="Times New Roman" w:cs="Times New Roman"/>
          <w:i/>
          <w:sz w:val="28"/>
          <w:szCs w:val="28"/>
          <w:lang w:eastAsia="ru-RU"/>
        </w:rPr>
      </w:pPr>
    </w:p>
    <w:p w:rsidR="00353550" w:rsidRPr="00F46847" w:rsidRDefault="00353550" w:rsidP="00353550">
      <w:pPr>
        <w:ind w:firstLine="709"/>
        <w:jc w:val="both"/>
        <w:rPr>
          <w:rFonts w:ascii="Times New Roman" w:eastAsia="Times New Roman" w:hAnsi="Times New Roman" w:cs="Times New Roman"/>
          <w:i/>
          <w:sz w:val="28"/>
          <w:szCs w:val="28"/>
          <w:lang w:eastAsia="ru-RU"/>
        </w:rPr>
      </w:pPr>
      <w:r w:rsidRPr="00F46847">
        <w:rPr>
          <w:rFonts w:ascii="Times New Roman" w:eastAsia="Times New Roman" w:hAnsi="Times New Roman" w:cs="Times New Roman"/>
          <w:i/>
          <w:sz w:val="28"/>
          <w:szCs w:val="28"/>
          <w:lang w:eastAsia="ru-RU"/>
        </w:rPr>
        <w:t>Самая низкая по городу среднемесячная заработная плата сложилась в следующих отраслях:</w:t>
      </w:r>
    </w:p>
    <w:p w:rsidR="00353550" w:rsidRPr="00353550" w:rsidRDefault="00353550" w:rsidP="00353550">
      <w:pPr>
        <w:ind w:firstLine="709"/>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 добыча полезных ископаемых – 12 400 рублей, что соответствует уровню аналогичного периода 2019 года;</w:t>
      </w:r>
    </w:p>
    <w:p w:rsidR="00353550" w:rsidRPr="00353550" w:rsidRDefault="00353550" w:rsidP="00353550">
      <w:pPr>
        <w:ind w:firstLine="709"/>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 водоснабжение, водоотведение, организация сбора и утилизации отходов, деятельность по ликвидации загрязнений – 20 618 рублей, что на 2,5 % ниже уровня аналогичного периода 2019 года;</w:t>
      </w:r>
    </w:p>
    <w:p w:rsidR="00353550" w:rsidRPr="00353550" w:rsidRDefault="00353550" w:rsidP="00353550">
      <w:pPr>
        <w:ind w:firstLine="709"/>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 деятельность по операциям с недвижимым имуществом – 21 245 рублей, что на 3,5 % выше уровня аналогичного периода 2019 года.</w:t>
      </w:r>
    </w:p>
    <w:p w:rsidR="00F625B1" w:rsidRDefault="00353550" w:rsidP="00353550">
      <w:pPr>
        <w:ind w:firstLine="709"/>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Кроме вышеуказанных, еще в 11 отраслях по итогам 11 месяцев 2020 года заработная плата работников крупных и средних предприятий города сложилась ниже среднего уровня по муниципальному образованию «Город Майкоп».</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Администрацией муниципального образования «Город Майкоп» в течение отчетного 20</w:t>
      </w:r>
      <w:r w:rsidR="002633E2">
        <w:rPr>
          <w:rFonts w:ascii="Times New Roman" w:eastAsia="Times New Roman" w:hAnsi="Times New Roman" w:cs="Times New Roman"/>
          <w:sz w:val="28"/>
          <w:szCs w:val="28"/>
          <w:lang w:eastAsia="ru-RU"/>
        </w:rPr>
        <w:t>20</w:t>
      </w:r>
      <w:r w:rsidRPr="007F6FC6">
        <w:rPr>
          <w:rFonts w:ascii="Times New Roman" w:eastAsia="Times New Roman" w:hAnsi="Times New Roman" w:cs="Times New Roman"/>
          <w:sz w:val="28"/>
          <w:szCs w:val="28"/>
          <w:lang w:eastAsia="ru-RU"/>
        </w:rPr>
        <w:t xml:space="preserve"> года проведен ряд мероприятий по соблюдению норм трудового законодательства, основными из которых стали:</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1. Ежемесячный мониторинг обеспечения выплаты заработной платы работникам предприятий, учреждений и организаций всех форм собственности.</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xml:space="preserve">В соответствии с распоряжением Главы Республики Адыгея от 01.07.2016 № 105-рг «О мерах по организации мониторинга обеспечения выплаты заработной платы» </w:t>
      </w:r>
      <w:r w:rsidR="00C405C9">
        <w:rPr>
          <w:rFonts w:ascii="Times New Roman" w:eastAsia="Times New Roman" w:hAnsi="Times New Roman" w:cs="Times New Roman"/>
          <w:sz w:val="28"/>
          <w:szCs w:val="28"/>
          <w:lang w:eastAsia="ru-RU"/>
        </w:rPr>
        <w:t xml:space="preserve">на протяжении </w:t>
      </w:r>
      <w:r w:rsidRPr="007F6FC6">
        <w:rPr>
          <w:rFonts w:ascii="Times New Roman" w:eastAsia="Times New Roman" w:hAnsi="Times New Roman" w:cs="Times New Roman"/>
          <w:sz w:val="28"/>
          <w:szCs w:val="28"/>
          <w:lang w:eastAsia="ru-RU"/>
        </w:rPr>
        <w:t>20</w:t>
      </w:r>
      <w:r w:rsidR="002633E2">
        <w:rPr>
          <w:rFonts w:ascii="Times New Roman" w:eastAsia="Times New Roman" w:hAnsi="Times New Roman" w:cs="Times New Roman"/>
          <w:sz w:val="28"/>
          <w:szCs w:val="28"/>
          <w:lang w:eastAsia="ru-RU"/>
        </w:rPr>
        <w:t>20</w:t>
      </w:r>
      <w:r w:rsidRPr="007F6FC6">
        <w:rPr>
          <w:rFonts w:ascii="Times New Roman" w:eastAsia="Times New Roman" w:hAnsi="Times New Roman" w:cs="Times New Roman"/>
          <w:sz w:val="28"/>
          <w:szCs w:val="28"/>
          <w:lang w:eastAsia="ru-RU"/>
        </w:rPr>
        <w:t xml:space="preserve"> год</w:t>
      </w:r>
      <w:r w:rsidR="002633E2">
        <w:rPr>
          <w:rFonts w:ascii="Times New Roman" w:eastAsia="Times New Roman" w:hAnsi="Times New Roman" w:cs="Times New Roman"/>
          <w:sz w:val="28"/>
          <w:szCs w:val="28"/>
          <w:lang w:eastAsia="ru-RU"/>
        </w:rPr>
        <w:t>а</w:t>
      </w:r>
      <w:r w:rsidRPr="007F6FC6">
        <w:rPr>
          <w:rFonts w:ascii="Times New Roman" w:eastAsia="Times New Roman" w:hAnsi="Times New Roman" w:cs="Times New Roman"/>
          <w:sz w:val="28"/>
          <w:szCs w:val="28"/>
          <w:lang w:eastAsia="ru-RU"/>
        </w:rPr>
        <w:t xml:space="preserve"> </w:t>
      </w:r>
      <w:r w:rsidR="00C405C9">
        <w:rPr>
          <w:rFonts w:ascii="Times New Roman" w:eastAsia="Times New Roman" w:hAnsi="Times New Roman" w:cs="Times New Roman"/>
          <w:sz w:val="28"/>
          <w:szCs w:val="28"/>
          <w:lang w:eastAsia="ru-RU"/>
        </w:rPr>
        <w:t>осуществлялась рабо</w:t>
      </w:r>
      <w:r w:rsidRPr="007F6FC6">
        <w:rPr>
          <w:rFonts w:ascii="Times New Roman" w:eastAsia="Times New Roman" w:hAnsi="Times New Roman" w:cs="Times New Roman"/>
          <w:sz w:val="28"/>
          <w:szCs w:val="28"/>
          <w:lang w:eastAsia="ru-RU"/>
        </w:rPr>
        <w:t xml:space="preserve">та по проведению мониторинга соблюдения норм и гарантий, предусмотренных трудовым законодательством, в части своевременной выплаты заработной платы на предприятиях, в учреждениях и организациях, осуществляющих деятельность на территории муниципального образования «Город Майкоп».   </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2. Мониторинг своевременности и полноты выплаты заработной платы работникам учреждений, финансируемых за счет средств бюджета муниципального образования «Город Майкоп».</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В течение 20</w:t>
      </w:r>
      <w:r w:rsidR="000A788C">
        <w:rPr>
          <w:rFonts w:ascii="Times New Roman" w:eastAsia="Times New Roman" w:hAnsi="Times New Roman" w:cs="Times New Roman"/>
          <w:sz w:val="28"/>
          <w:szCs w:val="28"/>
          <w:lang w:eastAsia="ru-RU"/>
        </w:rPr>
        <w:t>20</w:t>
      </w:r>
      <w:r w:rsidRPr="007F6FC6">
        <w:rPr>
          <w:rFonts w:ascii="Times New Roman" w:eastAsia="Times New Roman" w:hAnsi="Times New Roman" w:cs="Times New Roman"/>
          <w:sz w:val="28"/>
          <w:szCs w:val="28"/>
          <w:lang w:eastAsia="ru-RU"/>
        </w:rPr>
        <w:t xml:space="preserve"> года заработная плата работникам бюджетных, казенных, автономных учреждений, финансируемых из бюджета муниципального образования «Город Майкоп»</w:t>
      </w:r>
      <w:r w:rsidR="005E66A5">
        <w:rPr>
          <w:rFonts w:ascii="Times New Roman" w:eastAsia="Times New Roman" w:hAnsi="Times New Roman" w:cs="Times New Roman"/>
          <w:sz w:val="28"/>
          <w:szCs w:val="28"/>
          <w:lang w:eastAsia="ru-RU"/>
        </w:rPr>
        <w:t>,</w:t>
      </w:r>
      <w:r w:rsidRPr="007F6FC6">
        <w:rPr>
          <w:rFonts w:ascii="Times New Roman" w:eastAsia="Times New Roman" w:hAnsi="Times New Roman" w:cs="Times New Roman"/>
          <w:sz w:val="28"/>
          <w:szCs w:val="28"/>
          <w:lang w:eastAsia="ru-RU"/>
        </w:rPr>
        <w:t xml:space="preserve"> выплачивалась в срок и в полном объеме.</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xml:space="preserve">3. Анализ ситуации задолженности по заработной плате работникам предприятий, учреждений, организаций, не финансируемых из бюджета муниципального образования «Город Майкоп».    </w:t>
      </w:r>
    </w:p>
    <w:p w:rsidR="00353550" w:rsidRP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По данным результатов проверок Государственной инспекции труда в Республике Адыгея в 2020 год</w:t>
      </w:r>
      <w:r w:rsidR="006262A7">
        <w:rPr>
          <w:rFonts w:ascii="Times New Roman" w:eastAsia="Times New Roman" w:hAnsi="Times New Roman" w:cs="Times New Roman"/>
          <w:sz w:val="28"/>
          <w:szCs w:val="28"/>
          <w:lang w:eastAsia="ru-RU"/>
        </w:rPr>
        <w:t>у</w:t>
      </w:r>
      <w:r w:rsidRPr="00353550">
        <w:rPr>
          <w:rFonts w:ascii="Times New Roman" w:eastAsia="Times New Roman" w:hAnsi="Times New Roman" w:cs="Times New Roman"/>
          <w:sz w:val="28"/>
          <w:szCs w:val="28"/>
          <w:lang w:eastAsia="ru-RU"/>
        </w:rPr>
        <w:t xml:space="preserve"> сохранилась непогашенной задолженность по заработной плате в одном хозяйствующем субъекте ООО «</w:t>
      </w:r>
      <w:proofErr w:type="spellStart"/>
      <w:r w:rsidRPr="00353550">
        <w:rPr>
          <w:rFonts w:ascii="Times New Roman" w:eastAsia="Times New Roman" w:hAnsi="Times New Roman" w:cs="Times New Roman"/>
          <w:sz w:val="28"/>
          <w:szCs w:val="28"/>
          <w:lang w:eastAsia="ru-RU"/>
        </w:rPr>
        <w:t>Электромонтажсервис</w:t>
      </w:r>
      <w:proofErr w:type="spellEnd"/>
      <w:r w:rsidRPr="00353550">
        <w:rPr>
          <w:rFonts w:ascii="Times New Roman" w:eastAsia="Times New Roman" w:hAnsi="Times New Roman" w:cs="Times New Roman"/>
          <w:sz w:val="28"/>
          <w:szCs w:val="28"/>
          <w:lang w:eastAsia="ru-RU"/>
        </w:rPr>
        <w:t>» перед 24 работниками на сумму 1,6 млн. рублей. ООО «</w:t>
      </w:r>
      <w:proofErr w:type="spellStart"/>
      <w:r w:rsidRPr="00353550">
        <w:rPr>
          <w:rFonts w:ascii="Times New Roman" w:eastAsia="Times New Roman" w:hAnsi="Times New Roman" w:cs="Times New Roman"/>
          <w:sz w:val="28"/>
          <w:szCs w:val="28"/>
          <w:lang w:eastAsia="ru-RU"/>
        </w:rPr>
        <w:t>Электромонтажсервис</w:t>
      </w:r>
      <w:proofErr w:type="spellEnd"/>
      <w:r w:rsidRPr="00353550">
        <w:rPr>
          <w:rFonts w:ascii="Times New Roman" w:eastAsia="Times New Roman" w:hAnsi="Times New Roman" w:cs="Times New Roman"/>
          <w:sz w:val="28"/>
          <w:szCs w:val="28"/>
          <w:lang w:eastAsia="ru-RU"/>
        </w:rPr>
        <w:t xml:space="preserve">» по решению суда признан несостоятельным (банкротом), погашение задолженности по заработной плате будет осуществляться в соответствии с законодательством о несостоятельности (банкротстве). </w:t>
      </w:r>
    </w:p>
    <w:p w:rsidR="00353550" w:rsidRP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4. Ежемесячный мониторинг по снижению неформальной занятости населения муниципального образования «Город Майкоп».</w:t>
      </w:r>
    </w:p>
    <w:p w:rsidR="00353550" w:rsidRP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Одной из основных задач в сфере социально-трудовых отношений на протяжении отчетного периода являлась легализация неформальной занятости населения и скрытых форм оплаты труда, а также выплаты заработной платы ниже установленного минимального размера оплаты труда. С целью выявления работодателей, нарушающих трудовое законодательство, в Администрации муниципального образования «Город Майкоп» действует рабочая группа по снижению неформальной занятости.</w:t>
      </w:r>
    </w:p>
    <w:p w:rsidR="00353550" w:rsidRP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Администрацией муниципального образования «Город Майкоп» в течение 2020 года проведено 6 заседаний рабочей группы по снижению неформальной занятости в муниципальном образовании «Город Майкоп». На заседания рабочей группы было приглашено 5 индивидуальных предпринимателей, занятых в лесопромышленной отрасли, по вопросу соблюдения трудового законодательства и уточнения фактического адреса нахождения хозяйствующего субъекта.</w:t>
      </w:r>
    </w:p>
    <w:p w:rsidR="00353550" w:rsidRP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Численность легализованных на рынке труда жителей города, в части легализации трудовых отношений (заключение трудовых договоров работодателей с работниками), за 2020 год составила 1 493 человека или 100,2 % от контрольного показателя (1 490 человек), установленного для муниципального образования «Город Майкоп» на 2020 год.</w:t>
      </w:r>
    </w:p>
    <w:p w:rsidR="00353550" w:rsidRP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 xml:space="preserve">5. Проведение проверок по соблюдению трудового и налогового законодательства. </w:t>
      </w:r>
    </w:p>
    <w:p w:rsidR="00353550" w:rsidRP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В 2020 году Администрацией муниципального образования «Город Майкоп» проведено 1 рейдовое мероприятие в рамках работы по инвентаризации хозяйствующих субъектов в сфере лесозаготовки, деревообработки и производства мебели, в том числе на предмет численности фактически занятых работников.</w:t>
      </w:r>
    </w:p>
    <w:p w:rsidR="00353550" w:rsidRP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В Государственную инспекцию труда в Республике Адыгея была направлена информация о 3-х обследованных объектах, на которых предположительно нарушалось трудовое законодательство.</w:t>
      </w:r>
    </w:p>
    <w:p w:rsidR="00353550" w:rsidRP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 xml:space="preserve">6. Работа межведомственной комиссии по вопросам погашения задолженности по налогам и сборам, обязательным платежам во внебюджетные фонды и обеспечения своевременной выплаты заработной платы в хозяйствующих субъектах. </w:t>
      </w:r>
    </w:p>
    <w:p w:rsidR="00353550" w:rsidRP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Во исполнение плана-графика проекта «Увеличение реальной заработной платы в Республике Адыгея», утвержденного решением проектного комитета Республики Адыгея от 05.09.2019 № 15/19, проводилась работа по выявлению случаев необоснованно низкого уровня заработной платы на предприятиях муниципального образования «Город Майкоп» с численностью работников менее 100 человек.</w:t>
      </w:r>
    </w:p>
    <w:p w:rsid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 xml:space="preserve">Администрацией муниципального образования «Город Майкоп» в 2020 году проведено 6 заседаний суженной рабочей группы в рамках работы межведомственной комиссии по вопросам погашения задолженности по налогам и сборам, обязательным платежам во внебюджетные фонды и обеспечения своевременной выплаты заработной платы в хозяйствующих субъектах муниципального образования «Город Майкоп». </w:t>
      </w:r>
      <w:r w:rsidR="006262A7">
        <w:rPr>
          <w:rFonts w:ascii="Times New Roman" w:eastAsia="Times New Roman" w:hAnsi="Times New Roman" w:cs="Times New Roman"/>
          <w:sz w:val="28"/>
          <w:szCs w:val="28"/>
          <w:lang w:eastAsia="ru-RU"/>
        </w:rPr>
        <w:t>Н</w:t>
      </w:r>
      <w:r w:rsidRPr="00353550">
        <w:rPr>
          <w:rFonts w:ascii="Times New Roman" w:eastAsia="Times New Roman" w:hAnsi="Times New Roman" w:cs="Times New Roman"/>
          <w:sz w:val="28"/>
          <w:szCs w:val="28"/>
          <w:lang w:eastAsia="ru-RU"/>
        </w:rPr>
        <w:t>а заседаниях суженной рабочей группы в рамках работы межведомственной комиссии проведены беседы с руководителями 26 организаций о возможности повышения заработной платы работникам, а также соблюдения норм трудового законодательства Российской Федерации.</w:t>
      </w:r>
    </w:p>
    <w:p w:rsidR="00A3290D" w:rsidRDefault="00A3290D" w:rsidP="00353550">
      <w:pPr>
        <w:ind w:firstLine="720"/>
        <w:jc w:val="both"/>
        <w:rPr>
          <w:rFonts w:ascii="Times New Roman" w:eastAsia="Times New Roman" w:hAnsi="Times New Roman" w:cs="Times New Roman"/>
          <w:sz w:val="28"/>
          <w:szCs w:val="28"/>
          <w:lang w:eastAsia="ru-RU"/>
        </w:rPr>
      </w:pPr>
    </w:p>
    <w:p w:rsidR="00A3290D" w:rsidRPr="00353550" w:rsidRDefault="00A3290D" w:rsidP="00353550">
      <w:pPr>
        <w:ind w:firstLine="720"/>
        <w:jc w:val="both"/>
        <w:rPr>
          <w:rFonts w:ascii="Times New Roman" w:eastAsia="Times New Roman" w:hAnsi="Times New Roman" w:cs="Times New Roman"/>
          <w:sz w:val="28"/>
          <w:szCs w:val="28"/>
          <w:lang w:eastAsia="ru-RU"/>
        </w:rPr>
      </w:pPr>
    </w:p>
    <w:p w:rsidR="00353550" w:rsidRP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 xml:space="preserve">7. Мероприятия по снижению неформальной занятости. </w:t>
      </w:r>
    </w:p>
    <w:p w:rsidR="00353550" w:rsidRP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Администрация муниципального образования «Город Майкоп», во исполнение п. 1.3. протокола суженного рабочего совещания в рамках работы Межведомственной комиссии Республики Адыгея по снижению неформальной занятости № 11 от 30 августа 2019 года, направила в адрес ГКУ РА «Адыгейский республиканский Центр занятости населения» 305 анкет для выявления потребности граждан в трудоустройстве, выявленных в ходе мониторинга, проводимого в рамках исполнения дополнения к Протоколу заседания Межведомственной комиссии Республики Адыгея по снижению неформальной занятости от 18-19, 25-26 марта 2019 года.</w:t>
      </w:r>
    </w:p>
    <w:p w:rsidR="00353550" w:rsidRP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 xml:space="preserve">8. Проведение информационной акции – работа «Телефона доверия» по фактам задержки или невыплаты заработной платы. </w:t>
      </w:r>
    </w:p>
    <w:p w:rsidR="00353550" w:rsidRP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 xml:space="preserve">В 2020 году на «Телефон доверия» обращений от жителей города Майкоп, связанных с ненадлежащим оформлением трудовых отношений с работниками организаций, а также выплате «серой» заработной платы, не поступало. </w:t>
      </w:r>
    </w:p>
    <w:p w:rsidR="00353550" w:rsidRP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 xml:space="preserve">9. Обеспечение сохранения уровня занятости гражданам </w:t>
      </w:r>
      <w:proofErr w:type="spellStart"/>
      <w:r w:rsidRPr="00353550">
        <w:rPr>
          <w:rFonts w:ascii="Times New Roman" w:eastAsia="Times New Roman" w:hAnsi="Times New Roman" w:cs="Times New Roman"/>
          <w:sz w:val="28"/>
          <w:szCs w:val="28"/>
          <w:lang w:eastAsia="ru-RU"/>
        </w:rPr>
        <w:t>предпенсионного</w:t>
      </w:r>
      <w:proofErr w:type="spellEnd"/>
      <w:r w:rsidRPr="00353550">
        <w:rPr>
          <w:rFonts w:ascii="Times New Roman" w:eastAsia="Times New Roman" w:hAnsi="Times New Roman" w:cs="Times New Roman"/>
          <w:sz w:val="28"/>
          <w:szCs w:val="28"/>
          <w:lang w:eastAsia="ru-RU"/>
        </w:rPr>
        <w:t xml:space="preserve"> возраста. </w:t>
      </w:r>
    </w:p>
    <w:p w:rsidR="00353550" w:rsidRP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 xml:space="preserve">В целях реализации решений, связанных с изменением пенсионного возраста, обеспечению сохранения уровня занятости граждан </w:t>
      </w:r>
      <w:proofErr w:type="spellStart"/>
      <w:r w:rsidRPr="00353550">
        <w:rPr>
          <w:rFonts w:ascii="Times New Roman" w:eastAsia="Times New Roman" w:hAnsi="Times New Roman" w:cs="Times New Roman"/>
          <w:sz w:val="28"/>
          <w:szCs w:val="28"/>
          <w:lang w:eastAsia="ru-RU"/>
        </w:rPr>
        <w:t>предпенсионного</w:t>
      </w:r>
      <w:proofErr w:type="spellEnd"/>
      <w:r w:rsidRPr="00353550">
        <w:rPr>
          <w:rFonts w:ascii="Times New Roman" w:eastAsia="Times New Roman" w:hAnsi="Times New Roman" w:cs="Times New Roman"/>
          <w:sz w:val="28"/>
          <w:szCs w:val="28"/>
          <w:lang w:eastAsia="ru-RU"/>
        </w:rPr>
        <w:t xml:space="preserve"> возраста, на заседания рабочей группы по снижению неформальной занятости в муниципальном образовании «Город Майкоп» приглашались работодатели, у которых, согласно информации органов службы занятости, осуществляют трудовую деятельность работники </w:t>
      </w:r>
      <w:proofErr w:type="spellStart"/>
      <w:r w:rsidRPr="00353550">
        <w:rPr>
          <w:rFonts w:ascii="Times New Roman" w:eastAsia="Times New Roman" w:hAnsi="Times New Roman" w:cs="Times New Roman"/>
          <w:sz w:val="28"/>
          <w:szCs w:val="28"/>
          <w:lang w:eastAsia="ru-RU"/>
        </w:rPr>
        <w:t>предпенсионного</w:t>
      </w:r>
      <w:proofErr w:type="spellEnd"/>
      <w:r w:rsidRPr="00353550">
        <w:rPr>
          <w:rFonts w:ascii="Times New Roman" w:eastAsia="Times New Roman" w:hAnsi="Times New Roman" w:cs="Times New Roman"/>
          <w:sz w:val="28"/>
          <w:szCs w:val="28"/>
          <w:lang w:eastAsia="ru-RU"/>
        </w:rPr>
        <w:t xml:space="preserve"> возраста, с целью сохранения занятости работающих граждан </w:t>
      </w:r>
      <w:proofErr w:type="spellStart"/>
      <w:r w:rsidRPr="00353550">
        <w:rPr>
          <w:rFonts w:ascii="Times New Roman" w:eastAsia="Times New Roman" w:hAnsi="Times New Roman" w:cs="Times New Roman"/>
          <w:sz w:val="28"/>
          <w:szCs w:val="28"/>
          <w:lang w:eastAsia="ru-RU"/>
        </w:rPr>
        <w:t>предпенсионного</w:t>
      </w:r>
      <w:proofErr w:type="spellEnd"/>
      <w:r w:rsidRPr="00353550">
        <w:rPr>
          <w:rFonts w:ascii="Times New Roman" w:eastAsia="Times New Roman" w:hAnsi="Times New Roman" w:cs="Times New Roman"/>
          <w:sz w:val="28"/>
          <w:szCs w:val="28"/>
          <w:lang w:eastAsia="ru-RU"/>
        </w:rPr>
        <w:t xml:space="preserve"> возраста.</w:t>
      </w:r>
    </w:p>
    <w:p w:rsidR="00353550" w:rsidRP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 xml:space="preserve">10. Информирование населения о негативных последствиях неформальной занятости. </w:t>
      </w:r>
    </w:p>
    <w:p w:rsidR="00353550" w:rsidRP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Несмотря на проводимую работу по снижению неформальной занятости, решить проблему без участия самих работников, соглашающихся на работу без оформления и получающих заработную плату «в конверте», практически невозможно. Поэтому особое внимание уделяется проведению работы по информированию населения о негативных последствиях неформальной занятости.</w:t>
      </w:r>
    </w:p>
    <w:p w:rsidR="00353550" w:rsidRP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 xml:space="preserve">В официальном печатном издании муниципального образования «Город Майкоп» </w:t>
      </w:r>
      <w:r w:rsidR="00E42311">
        <w:rPr>
          <w:rFonts w:ascii="Times New Roman" w:eastAsia="Times New Roman" w:hAnsi="Times New Roman" w:cs="Times New Roman"/>
          <w:sz w:val="28"/>
          <w:szCs w:val="28"/>
          <w:lang w:eastAsia="ru-RU"/>
        </w:rPr>
        <w:t>–</w:t>
      </w:r>
      <w:r w:rsidRPr="00353550">
        <w:rPr>
          <w:rFonts w:ascii="Times New Roman" w:eastAsia="Times New Roman" w:hAnsi="Times New Roman" w:cs="Times New Roman"/>
          <w:sz w:val="28"/>
          <w:szCs w:val="28"/>
          <w:lang w:eastAsia="ru-RU"/>
        </w:rPr>
        <w:t xml:space="preserve"> газете «Майкопские новости» в 2020 году было опубликовано 11 материалов по теме неформальной занятости.</w:t>
      </w:r>
    </w:p>
    <w:p w:rsidR="00353550" w:rsidRP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 xml:space="preserve">Также информация о негативных последствиях неоформленных трудовых отношений размещалась на официальном сайте Администрации муниципального образования «Город Майкоп» и в социальных сетях с </w:t>
      </w:r>
      <w:proofErr w:type="spellStart"/>
      <w:r w:rsidRPr="00353550">
        <w:rPr>
          <w:rFonts w:ascii="Times New Roman" w:eastAsia="Times New Roman" w:hAnsi="Times New Roman" w:cs="Times New Roman"/>
          <w:sz w:val="28"/>
          <w:szCs w:val="28"/>
          <w:lang w:eastAsia="ru-RU"/>
        </w:rPr>
        <w:t>хэштегом</w:t>
      </w:r>
      <w:proofErr w:type="spellEnd"/>
      <w:r w:rsidRPr="00353550">
        <w:rPr>
          <w:rFonts w:ascii="Times New Roman" w:eastAsia="Times New Roman" w:hAnsi="Times New Roman" w:cs="Times New Roman"/>
          <w:sz w:val="28"/>
          <w:szCs w:val="28"/>
          <w:lang w:eastAsia="ru-RU"/>
        </w:rPr>
        <w:t xml:space="preserve"> #</w:t>
      </w:r>
      <w:proofErr w:type="spellStart"/>
      <w:r w:rsidRPr="00353550">
        <w:rPr>
          <w:rFonts w:ascii="Times New Roman" w:eastAsia="Times New Roman" w:hAnsi="Times New Roman" w:cs="Times New Roman"/>
          <w:sz w:val="28"/>
          <w:szCs w:val="28"/>
          <w:lang w:eastAsia="ru-RU"/>
        </w:rPr>
        <w:t>Адыгеязабелуюзарплату</w:t>
      </w:r>
      <w:proofErr w:type="spellEnd"/>
      <w:r w:rsidRPr="00353550">
        <w:rPr>
          <w:rFonts w:ascii="Times New Roman" w:eastAsia="Times New Roman" w:hAnsi="Times New Roman" w:cs="Times New Roman"/>
          <w:sz w:val="28"/>
          <w:szCs w:val="28"/>
          <w:lang w:eastAsia="ru-RU"/>
        </w:rPr>
        <w:t xml:space="preserve">. С начала 2020 года опубликовано 13 информационных материалов в аккаунтах социальных сетей в </w:t>
      </w:r>
      <w:proofErr w:type="spellStart"/>
      <w:r w:rsidRPr="00353550">
        <w:rPr>
          <w:rFonts w:ascii="Times New Roman" w:eastAsia="Times New Roman" w:hAnsi="Times New Roman" w:cs="Times New Roman"/>
          <w:sz w:val="28"/>
          <w:szCs w:val="28"/>
          <w:lang w:eastAsia="ru-RU"/>
        </w:rPr>
        <w:t>Instagram</w:t>
      </w:r>
      <w:proofErr w:type="spellEnd"/>
      <w:r w:rsidRPr="00353550">
        <w:rPr>
          <w:rFonts w:ascii="Times New Roman" w:eastAsia="Times New Roman" w:hAnsi="Times New Roman" w:cs="Times New Roman"/>
          <w:sz w:val="28"/>
          <w:szCs w:val="28"/>
          <w:lang w:eastAsia="ru-RU"/>
        </w:rPr>
        <w:t xml:space="preserve">, </w:t>
      </w:r>
      <w:proofErr w:type="spellStart"/>
      <w:r w:rsidRPr="00353550">
        <w:rPr>
          <w:rFonts w:ascii="Times New Roman" w:eastAsia="Times New Roman" w:hAnsi="Times New Roman" w:cs="Times New Roman"/>
          <w:sz w:val="28"/>
          <w:szCs w:val="28"/>
          <w:lang w:eastAsia="ru-RU"/>
        </w:rPr>
        <w:t>Facebook</w:t>
      </w:r>
      <w:proofErr w:type="spellEnd"/>
      <w:r w:rsidRPr="00353550">
        <w:rPr>
          <w:rFonts w:ascii="Times New Roman" w:eastAsia="Times New Roman" w:hAnsi="Times New Roman" w:cs="Times New Roman"/>
          <w:sz w:val="28"/>
          <w:szCs w:val="28"/>
          <w:lang w:eastAsia="ru-RU"/>
        </w:rPr>
        <w:t xml:space="preserve"> и </w:t>
      </w:r>
      <w:proofErr w:type="spellStart"/>
      <w:r w:rsidRPr="00353550">
        <w:rPr>
          <w:rFonts w:ascii="Times New Roman" w:eastAsia="Times New Roman" w:hAnsi="Times New Roman" w:cs="Times New Roman"/>
          <w:sz w:val="28"/>
          <w:szCs w:val="28"/>
          <w:lang w:eastAsia="ru-RU"/>
        </w:rPr>
        <w:t>Vkontakte</w:t>
      </w:r>
      <w:proofErr w:type="spellEnd"/>
      <w:r w:rsidRPr="00353550">
        <w:rPr>
          <w:rFonts w:ascii="Times New Roman" w:eastAsia="Times New Roman" w:hAnsi="Times New Roman" w:cs="Times New Roman"/>
          <w:sz w:val="28"/>
          <w:szCs w:val="28"/>
          <w:lang w:eastAsia="ru-RU"/>
        </w:rPr>
        <w:t>.</w:t>
      </w:r>
    </w:p>
    <w:p w:rsidR="00353550" w:rsidRP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 xml:space="preserve">11. Электронные трудовые книжки. </w:t>
      </w:r>
    </w:p>
    <w:p w:rsidR="00353550" w:rsidRP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Администрация муниципального образования «Город Майкоп», согласно Плана мероприятий по проведению в Республике Адыгея информационно-разъяснительной работы по формированию сведений о трудовой деятельности работников в электронном виде в 2020-2021 годах, проводит работу с руководителями предприятий и организаций по формированию сведений о трудовой деятельности в электронном виде.</w:t>
      </w:r>
    </w:p>
    <w:p w:rsidR="00353550" w:rsidRP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Вопрос о ведении сведений о трудовой деятельности работников в электронном виде был рассмотрен на заседании трехсторонней комиссии по регулированию социально-трудовых отношений Администрации муниципального образования «Город Майкоп», которое состоялось 10.06.2020 в режиме видеоконференцсвязи.</w:t>
      </w:r>
    </w:p>
    <w:p w:rsidR="00353550" w:rsidRPr="00353550"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 xml:space="preserve">12. Проведение организационной работы по наполнению работодателями информационно-аналитической системы Общероссийской базы вакансий «Работа в России».  </w:t>
      </w:r>
    </w:p>
    <w:p w:rsidR="00762B25" w:rsidRDefault="00353550" w:rsidP="00353550">
      <w:pPr>
        <w:ind w:firstLine="720"/>
        <w:jc w:val="both"/>
        <w:rPr>
          <w:rFonts w:ascii="Times New Roman" w:eastAsia="Times New Roman" w:hAnsi="Times New Roman" w:cs="Times New Roman"/>
          <w:sz w:val="28"/>
          <w:szCs w:val="28"/>
          <w:lang w:eastAsia="ru-RU"/>
        </w:rPr>
      </w:pPr>
      <w:r w:rsidRPr="00353550">
        <w:rPr>
          <w:rFonts w:ascii="Times New Roman" w:eastAsia="Times New Roman" w:hAnsi="Times New Roman" w:cs="Times New Roman"/>
          <w:sz w:val="28"/>
          <w:szCs w:val="28"/>
          <w:lang w:eastAsia="ru-RU"/>
        </w:rPr>
        <w:t>Администрация муниципального образования «Город Майкоп», во исполнение п. 2 Плана первоочередных мероприятий (действий) по обеспечению устойчивого развития экономики на 2020 год, утвержденного распоряжением Главы Республики Адыгея от 28.04.2020 № 87-рг «О внесении изменений в распоряжение Главы Республики Адыгея от 8 апреля 2020 года № 67-рг «О плане первоочередных мероприятий (действий) по обеспечению устойчивого развития экономики на 2020 год», проводит организационную работу по наполнению работодателями информационно-аналитической системы Общероссийской базы вакансий «Работа в России». В 2020 году 105 муниципальных учреждений и 6 муниципальных предприятий, подведомственных структурным подразделениям Администрации муниципального образования «Город Майкоп», зарегистрированы в информационно-аналитической системе Общероссийской базы вакансий «Работа в России» и осуществляют работу по ее наполнению необходимой информацией.</w:t>
      </w:r>
    </w:p>
    <w:p w:rsidR="003D1B15" w:rsidRPr="00EE0494" w:rsidRDefault="004375ED" w:rsidP="003D1B15">
      <w:pPr>
        <w:keepNext/>
        <w:jc w:val="center"/>
        <w:outlineLvl w:val="1"/>
        <w:rPr>
          <w:rFonts w:ascii="Times New Roman" w:eastAsia="Times New Roman" w:hAnsi="Times New Roman" w:cs="Arial"/>
          <w:i/>
          <w:iCs/>
          <w:sz w:val="28"/>
          <w:szCs w:val="28"/>
          <w:lang w:eastAsia="ru-RU"/>
        </w:rPr>
      </w:pPr>
      <w:bookmarkStart w:id="1" w:name="_Toc148749800"/>
      <w:r w:rsidRPr="00EE0494">
        <w:rPr>
          <w:rFonts w:ascii="Times New Roman" w:eastAsia="Times New Roman" w:hAnsi="Times New Roman" w:cs="Arial"/>
          <w:i/>
          <w:iCs/>
          <w:sz w:val="28"/>
          <w:szCs w:val="28"/>
          <w:lang w:eastAsia="ru-RU"/>
        </w:rPr>
        <w:t>Рынок труда, з</w:t>
      </w:r>
      <w:r w:rsidR="003D1B15" w:rsidRPr="00EE0494">
        <w:rPr>
          <w:rFonts w:ascii="Times New Roman" w:eastAsia="Times New Roman" w:hAnsi="Times New Roman" w:cs="Arial"/>
          <w:i/>
          <w:iCs/>
          <w:sz w:val="28"/>
          <w:szCs w:val="28"/>
          <w:lang w:eastAsia="ru-RU"/>
        </w:rPr>
        <w:t>анятость населения</w:t>
      </w:r>
      <w:bookmarkEnd w:id="1"/>
    </w:p>
    <w:p w:rsidR="002370ED" w:rsidRPr="002370ED" w:rsidRDefault="002370ED" w:rsidP="00FA7A39">
      <w:pPr>
        <w:ind w:firstLine="732"/>
        <w:jc w:val="both"/>
        <w:rPr>
          <w:rFonts w:ascii="Times New Roman" w:eastAsia="Times New Roman" w:hAnsi="Times New Roman" w:cs="Times New Roman"/>
          <w:i/>
          <w:sz w:val="28"/>
          <w:szCs w:val="28"/>
          <w:lang w:eastAsia="ru-RU"/>
        </w:rPr>
      </w:pPr>
      <w:r w:rsidRPr="002370ED">
        <w:rPr>
          <w:rFonts w:ascii="Times New Roman" w:eastAsia="Times New Roman" w:hAnsi="Times New Roman" w:cs="Times New Roman"/>
          <w:i/>
          <w:sz w:val="28"/>
          <w:szCs w:val="28"/>
          <w:lang w:eastAsia="ru-RU"/>
        </w:rPr>
        <w:t>Среднесписочная численность</w:t>
      </w:r>
    </w:p>
    <w:p w:rsidR="00461086" w:rsidRDefault="00161E8E" w:rsidP="00CC24C4">
      <w:pPr>
        <w:widowControl w:val="0"/>
        <w:ind w:firstLine="709"/>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sz w:val="28"/>
          <w:szCs w:val="28"/>
          <w:lang w:eastAsia="ru-RU"/>
        </w:rPr>
        <w:t xml:space="preserve">Среднесписочная численность работников крупных и средних предприятий </w:t>
      </w:r>
      <w:r w:rsidR="00B02CDA">
        <w:rPr>
          <w:rFonts w:ascii="Times New Roman" w:eastAsia="Times New Roman" w:hAnsi="Times New Roman" w:cs="Times New Roman"/>
          <w:sz w:val="28"/>
          <w:szCs w:val="28"/>
          <w:lang w:eastAsia="ru-RU"/>
        </w:rPr>
        <w:t>в отраслях экономики (без внешних совместителей) в январе-</w:t>
      </w:r>
      <w:r w:rsidR="009F62B9">
        <w:rPr>
          <w:rFonts w:ascii="Times New Roman" w:eastAsia="Times New Roman" w:hAnsi="Times New Roman" w:cs="Times New Roman"/>
          <w:sz w:val="28"/>
          <w:szCs w:val="28"/>
          <w:lang w:eastAsia="ru-RU"/>
        </w:rPr>
        <w:t>ноябре</w:t>
      </w:r>
      <w:r w:rsidRPr="00161E8E">
        <w:rPr>
          <w:rFonts w:ascii="Times New Roman" w:eastAsia="Times New Roman" w:hAnsi="Times New Roman" w:cs="Times New Roman"/>
          <w:sz w:val="28"/>
          <w:szCs w:val="28"/>
          <w:lang w:eastAsia="ru-RU"/>
        </w:rPr>
        <w:t xml:space="preserve"> 20</w:t>
      </w:r>
      <w:r w:rsidR="00B02CDA">
        <w:rPr>
          <w:rFonts w:ascii="Times New Roman" w:eastAsia="Times New Roman" w:hAnsi="Times New Roman" w:cs="Times New Roman"/>
          <w:sz w:val="28"/>
          <w:szCs w:val="28"/>
          <w:lang w:eastAsia="ru-RU"/>
        </w:rPr>
        <w:t>20</w:t>
      </w:r>
      <w:r w:rsidRPr="00161E8E">
        <w:rPr>
          <w:rFonts w:ascii="Times New Roman" w:eastAsia="Times New Roman" w:hAnsi="Times New Roman" w:cs="Times New Roman"/>
          <w:sz w:val="28"/>
          <w:szCs w:val="28"/>
          <w:lang w:eastAsia="ru-RU"/>
        </w:rPr>
        <w:t xml:space="preserve"> года </w:t>
      </w:r>
      <w:r w:rsidR="00B02CDA">
        <w:rPr>
          <w:rFonts w:ascii="Times New Roman" w:eastAsia="Times New Roman" w:hAnsi="Times New Roman" w:cs="Times New Roman"/>
          <w:sz w:val="28"/>
          <w:szCs w:val="28"/>
          <w:lang w:eastAsia="ru-RU"/>
        </w:rPr>
        <w:t xml:space="preserve">увеличилась по сравнению с аналогичным периодом прошлого года на </w:t>
      </w:r>
      <w:r w:rsidR="008353B5">
        <w:rPr>
          <w:rFonts w:ascii="Times New Roman" w:eastAsia="Times New Roman" w:hAnsi="Times New Roman" w:cs="Times New Roman"/>
          <w:sz w:val="28"/>
          <w:szCs w:val="28"/>
          <w:lang w:eastAsia="ru-RU"/>
        </w:rPr>
        <w:t>1</w:t>
      </w:r>
      <w:r w:rsidR="00B02CDA">
        <w:rPr>
          <w:rFonts w:ascii="Times New Roman" w:eastAsia="Times New Roman" w:hAnsi="Times New Roman" w:cs="Times New Roman"/>
          <w:sz w:val="28"/>
          <w:szCs w:val="28"/>
          <w:lang w:eastAsia="ru-RU"/>
        </w:rPr>
        <w:t>,</w:t>
      </w:r>
      <w:r w:rsidR="008353B5">
        <w:rPr>
          <w:rFonts w:ascii="Times New Roman" w:eastAsia="Times New Roman" w:hAnsi="Times New Roman" w:cs="Times New Roman"/>
          <w:sz w:val="28"/>
          <w:szCs w:val="28"/>
          <w:lang w:eastAsia="ru-RU"/>
        </w:rPr>
        <w:t>4</w:t>
      </w:r>
      <w:r w:rsidR="00B02CDA">
        <w:rPr>
          <w:rFonts w:ascii="Times New Roman" w:eastAsia="Times New Roman" w:hAnsi="Times New Roman" w:cs="Times New Roman"/>
          <w:sz w:val="28"/>
          <w:szCs w:val="28"/>
          <w:lang w:eastAsia="ru-RU"/>
        </w:rPr>
        <w:t xml:space="preserve"> % (</w:t>
      </w:r>
      <w:r w:rsidR="00D72976">
        <w:rPr>
          <w:rFonts w:ascii="Times New Roman" w:eastAsia="Times New Roman" w:hAnsi="Times New Roman" w:cs="Times New Roman"/>
          <w:sz w:val="28"/>
          <w:szCs w:val="28"/>
          <w:lang w:eastAsia="ru-RU"/>
        </w:rPr>
        <w:t>519</w:t>
      </w:r>
      <w:r w:rsidR="00B02CDA">
        <w:rPr>
          <w:rFonts w:ascii="Times New Roman" w:eastAsia="Times New Roman" w:hAnsi="Times New Roman" w:cs="Times New Roman"/>
          <w:sz w:val="28"/>
          <w:szCs w:val="28"/>
          <w:lang w:eastAsia="ru-RU"/>
        </w:rPr>
        <w:t xml:space="preserve"> человек) и </w:t>
      </w:r>
      <w:r w:rsidRPr="00161E8E">
        <w:rPr>
          <w:rFonts w:ascii="Times New Roman" w:eastAsia="Times New Roman" w:hAnsi="Times New Roman" w:cs="Times New Roman"/>
          <w:sz w:val="28"/>
          <w:szCs w:val="28"/>
          <w:lang w:eastAsia="ru-RU"/>
        </w:rPr>
        <w:t xml:space="preserve">составила 36 </w:t>
      </w:r>
      <w:r w:rsidR="008D65E8">
        <w:rPr>
          <w:rFonts w:ascii="Times New Roman" w:eastAsia="Times New Roman" w:hAnsi="Times New Roman" w:cs="Times New Roman"/>
          <w:sz w:val="28"/>
          <w:szCs w:val="28"/>
          <w:lang w:eastAsia="ru-RU"/>
        </w:rPr>
        <w:t>7</w:t>
      </w:r>
      <w:r w:rsidR="00D72976">
        <w:rPr>
          <w:rFonts w:ascii="Times New Roman" w:eastAsia="Times New Roman" w:hAnsi="Times New Roman" w:cs="Times New Roman"/>
          <w:sz w:val="28"/>
          <w:szCs w:val="28"/>
          <w:lang w:eastAsia="ru-RU"/>
        </w:rPr>
        <w:t>01</w:t>
      </w:r>
      <w:r w:rsidRPr="00161E8E">
        <w:rPr>
          <w:rFonts w:ascii="Times New Roman" w:eastAsia="Times New Roman" w:hAnsi="Times New Roman" w:cs="Times New Roman"/>
          <w:sz w:val="28"/>
          <w:szCs w:val="28"/>
          <w:lang w:eastAsia="ru-RU"/>
        </w:rPr>
        <w:t xml:space="preserve"> человек</w:t>
      </w:r>
      <w:r w:rsidR="00B02CDA">
        <w:rPr>
          <w:rFonts w:ascii="Times New Roman" w:eastAsia="Times New Roman" w:hAnsi="Times New Roman" w:cs="Times New Roman"/>
          <w:sz w:val="28"/>
          <w:szCs w:val="28"/>
          <w:lang w:eastAsia="ru-RU"/>
        </w:rPr>
        <w:t>.</w:t>
      </w:r>
    </w:p>
    <w:p w:rsidR="00CC24C4" w:rsidRDefault="00CC24C4" w:rsidP="00CC24C4">
      <w:pPr>
        <w:widowControl w:val="0"/>
        <w:ind w:firstLine="709"/>
        <w:jc w:val="both"/>
        <w:rPr>
          <w:rFonts w:ascii="Times New Roman" w:eastAsia="Times New Roman" w:hAnsi="Times New Roman" w:cs="Times New Roman"/>
          <w:sz w:val="28"/>
          <w:szCs w:val="28"/>
          <w:lang w:eastAsia="ru-RU"/>
        </w:rPr>
      </w:pPr>
    </w:p>
    <w:p w:rsidR="00161E8E" w:rsidRPr="00161E8E" w:rsidRDefault="008D65E8" w:rsidP="00161E8E">
      <w:pPr>
        <w:widowControl w:val="0"/>
        <w:ind w:left="708"/>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Среднесписочная </w:t>
      </w:r>
      <w:r w:rsidR="00161E8E" w:rsidRPr="00161E8E">
        <w:rPr>
          <w:rFonts w:ascii="Times New Roman" w:eastAsia="Times New Roman" w:hAnsi="Times New Roman" w:cs="Times New Roman"/>
          <w:i/>
          <w:sz w:val="28"/>
          <w:szCs w:val="28"/>
          <w:lang w:eastAsia="ru-RU"/>
        </w:rPr>
        <w:t>численност</w:t>
      </w:r>
      <w:r>
        <w:rPr>
          <w:rFonts w:ascii="Times New Roman" w:eastAsia="Times New Roman" w:hAnsi="Times New Roman" w:cs="Times New Roman"/>
          <w:i/>
          <w:sz w:val="28"/>
          <w:szCs w:val="28"/>
          <w:lang w:eastAsia="ru-RU"/>
        </w:rPr>
        <w:t>ь</w:t>
      </w:r>
      <w:r w:rsidR="00161E8E" w:rsidRPr="00161E8E">
        <w:rPr>
          <w:rFonts w:ascii="Times New Roman" w:eastAsia="Times New Roman" w:hAnsi="Times New Roman" w:cs="Times New Roman"/>
          <w:i/>
          <w:sz w:val="28"/>
          <w:szCs w:val="28"/>
          <w:lang w:eastAsia="ru-RU"/>
        </w:rPr>
        <w:t xml:space="preserve"> работников крупных и средних </w:t>
      </w:r>
    </w:p>
    <w:p w:rsidR="00161E8E" w:rsidRDefault="00161E8E" w:rsidP="00161E8E">
      <w:pPr>
        <w:widowControl w:val="0"/>
        <w:ind w:left="708"/>
        <w:jc w:val="center"/>
        <w:rPr>
          <w:rFonts w:ascii="Times New Roman" w:eastAsia="Times New Roman" w:hAnsi="Times New Roman" w:cs="Times New Roman"/>
          <w:i/>
          <w:sz w:val="28"/>
          <w:szCs w:val="28"/>
          <w:lang w:eastAsia="ru-RU"/>
        </w:rPr>
      </w:pPr>
      <w:r w:rsidRPr="00161E8E">
        <w:rPr>
          <w:rFonts w:ascii="Times New Roman" w:eastAsia="Times New Roman" w:hAnsi="Times New Roman" w:cs="Times New Roman"/>
          <w:i/>
          <w:sz w:val="28"/>
          <w:szCs w:val="28"/>
          <w:lang w:eastAsia="ru-RU"/>
        </w:rPr>
        <w:t>предприяти</w:t>
      </w:r>
      <w:r w:rsidR="008D65E8">
        <w:rPr>
          <w:rFonts w:ascii="Times New Roman" w:eastAsia="Times New Roman" w:hAnsi="Times New Roman" w:cs="Times New Roman"/>
          <w:i/>
          <w:sz w:val="28"/>
          <w:szCs w:val="28"/>
          <w:lang w:eastAsia="ru-RU"/>
        </w:rPr>
        <w:t>й</w:t>
      </w:r>
      <w:r w:rsidRPr="00161E8E">
        <w:rPr>
          <w:rFonts w:ascii="Times New Roman" w:eastAsia="Times New Roman" w:hAnsi="Times New Roman" w:cs="Times New Roman"/>
          <w:i/>
          <w:sz w:val="28"/>
          <w:szCs w:val="28"/>
          <w:lang w:eastAsia="ru-RU"/>
        </w:rPr>
        <w:t xml:space="preserve"> по видам экономической деятельности</w:t>
      </w:r>
    </w:p>
    <w:p w:rsidR="00161E8E" w:rsidRDefault="00161E8E" w:rsidP="00161E8E">
      <w:pPr>
        <w:widowControl w:val="0"/>
        <w:jc w:val="right"/>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8"/>
          <w:szCs w:val="28"/>
          <w:lang w:eastAsia="ru-RU"/>
        </w:rPr>
        <w:t xml:space="preserve">                                                                                                                    </w:t>
      </w:r>
      <w:r w:rsidRPr="00161E8E">
        <w:rPr>
          <w:rFonts w:ascii="Times New Roman" w:eastAsia="Times New Roman" w:hAnsi="Times New Roman" w:cs="Times New Roman"/>
          <w:sz w:val="24"/>
          <w:szCs w:val="24"/>
          <w:lang w:eastAsia="ru-RU"/>
        </w:rPr>
        <w:t>(человек)</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048"/>
        <w:gridCol w:w="1559"/>
        <w:gridCol w:w="1417"/>
        <w:gridCol w:w="1701"/>
      </w:tblGrid>
      <w:tr w:rsidR="00905052" w:rsidRPr="00D5368D" w:rsidTr="00905052">
        <w:tc>
          <w:tcPr>
            <w:tcW w:w="801" w:type="dxa"/>
            <w:shd w:val="clear" w:color="auto" w:fill="auto"/>
          </w:tcPr>
          <w:p w:rsidR="00905052" w:rsidRPr="00D5368D" w:rsidRDefault="00905052" w:rsidP="006720AD">
            <w:pPr>
              <w:pStyle w:val="af9"/>
              <w:widowControl w:val="0"/>
              <w:rPr>
                <w:sz w:val="24"/>
                <w:szCs w:val="24"/>
              </w:rPr>
            </w:pPr>
            <w:r w:rsidRPr="00D5368D">
              <w:rPr>
                <w:sz w:val="24"/>
                <w:szCs w:val="24"/>
              </w:rPr>
              <w:t>№ п/п</w:t>
            </w:r>
          </w:p>
        </w:tc>
        <w:tc>
          <w:tcPr>
            <w:tcW w:w="4048" w:type="dxa"/>
            <w:shd w:val="clear" w:color="auto" w:fill="auto"/>
          </w:tcPr>
          <w:p w:rsidR="00905052" w:rsidRPr="00D5368D" w:rsidRDefault="00905052" w:rsidP="006720AD">
            <w:pPr>
              <w:pStyle w:val="af9"/>
              <w:widowControl w:val="0"/>
              <w:rPr>
                <w:sz w:val="24"/>
                <w:szCs w:val="24"/>
              </w:rPr>
            </w:pPr>
            <w:r w:rsidRPr="00D5368D">
              <w:rPr>
                <w:sz w:val="24"/>
                <w:szCs w:val="24"/>
              </w:rPr>
              <w:t>Показатель</w:t>
            </w:r>
          </w:p>
        </w:tc>
        <w:tc>
          <w:tcPr>
            <w:tcW w:w="1559" w:type="dxa"/>
            <w:shd w:val="clear" w:color="auto" w:fill="auto"/>
          </w:tcPr>
          <w:p w:rsidR="00905052" w:rsidRPr="00D5368D" w:rsidRDefault="009F62B9" w:rsidP="006720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905052" w:rsidRPr="00D5368D">
              <w:rPr>
                <w:rFonts w:ascii="Times New Roman" w:eastAsia="Times New Roman" w:hAnsi="Times New Roman" w:cs="Times New Roman"/>
                <w:sz w:val="24"/>
                <w:szCs w:val="24"/>
                <w:lang w:eastAsia="ru-RU"/>
              </w:rPr>
              <w:t xml:space="preserve"> месяц</w:t>
            </w:r>
            <w:r w:rsidR="00905052">
              <w:rPr>
                <w:rFonts w:ascii="Times New Roman" w:eastAsia="Times New Roman" w:hAnsi="Times New Roman" w:cs="Times New Roman"/>
                <w:sz w:val="24"/>
                <w:szCs w:val="24"/>
                <w:lang w:eastAsia="ru-RU"/>
              </w:rPr>
              <w:t>ев</w:t>
            </w:r>
            <w:r w:rsidR="00905052" w:rsidRPr="00D5368D">
              <w:rPr>
                <w:rFonts w:ascii="Times New Roman" w:eastAsia="Times New Roman" w:hAnsi="Times New Roman" w:cs="Times New Roman"/>
                <w:sz w:val="24"/>
                <w:szCs w:val="24"/>
                <w:lang w:eastAsia="ru-RU"/>
              </w:rPr>
              <w:t xml:space="preserve"> 20</w:t>
            </w:r>
            <w:r w:rsidR="00905052">
              <w:rPr>
                <w:rFonts w:ascii="Times New Roman" w:eastAsia="Times New Roman" w:hAnsi="Times New Roman" w:cs="Times New Roman"/>
                <w:sz w:val="24"/>
                <w:szCs w:val="24"/>
                <w:lang w:eastAsia="ru-RU"/>
              </w:rPr>
              <w:t>20</w:t>
            </w:r>
            <w:r w:rsidR="00905052" w:rsidRPr="00D5368D">
              <w:rPr>
                <w:rFonts w:ascii="Times New Roman" w:eastAsia="Times New Roman" w:hAnsi="Times New Roman" w:cs="Times New Roman"/>
                <w:sz w:val="24"/>
                <w:szCs w:val="24"/>
                <w:lang w:eastAsia="ru-RU"/>
              </w:rPr>
              <w:t xml:space="preserve"> года</w:t>
            </w:r>
          </w:p>
        </w:tc>
        <w:tc>
          <w:tcPr>
            <w:tcW w:w="1417" w:type="dxa"/>
          </w:tcPr>
          <w:p w:rsidR="00905052" w:rsidRPr="00D5368D" w:rsidRDefault="009F62B9" w:rsidP="006720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905052" w:rsidRPr="00D5368D">
              <w:rPr>
                <w:rFonts w:ascii="Times New Roman" w:eastAsia="Times New Roman" w:hAnsi="Times New Roman" w:cs="Times New Roman"/>
                <w:sz w:val="24"/>
                <w:szCs w:val="24"/>
                <w:lang w:eastAsia="ru-RU"/>
              </w:rPr>
              <w:t xml:space="preserve"> месяц</w:t>
            </w:r>
            <w:r w:rsidR="00905052">
              <w:rPr>
                <w:rFonts w:ascii="Times New Roman" w:eastAsia="Times New Roman" w:hAnsi="Times New Roman" w:cs="Times New Roman"/>
                <w:sz w:val="24"/>
                <w:szCs w:val="24"/>
                <w:lang w:eastAsia="ru-RU"/>
              </w:rPr>
              <w:t>ев</w:t>
            </w:r>
            <w:r w:rsidR="00905052" w:rsidRPr="00D5368D">
              <w:rPr>
                <w:rFonts w:ascii="Times New Roman" w:eastAsia="Times New Roman" w:hAnsi="Times New Roman" w:cs="Times New Roman"/>
                <w:sz w:val="24"/>
                <w:szCs w:val="24"/>
                <w:lang w:eastAsia="ru-RU"/>
              </w:rPr>
              <w:t xml:space="preserve"> 201</w:t>
            </w:r>
            <w:r w:rsidR="00905052">
              <w:rPr>
                <w:rFonts w:ascii="Times New Roman" w:eastAsia="Times New Roman" w:hAnsi="Times New Roman" w:cs="Times New Roman"/>
                <w:sz w:val="24"/>
                <w:szCs w:val="24"/>
                <w:lang w:eastAsia="ru-RU"/>
              </w:rPr>
              <w:t>9</w:t>
            </w:r>
            <w:r w:rsidR="00905052" w:rsidRPr="00D5368D">
              <w:rPr>
                <w:rFonts w:ascii="Times New Roman" w:eastAsia="Times New Roman" w:hAnsi="Times New Roman" w:cs="Times New Roman"/>
                <w:sz w:val="24"/>
                <w:szCs w:val="24"/>
                <w:lang w:eastAsia="ru-RU"/>
              </w:rPr>
              <w:t xml:space="preserve"> года</w:t>
            </w:r>
          </w:p>
        </w:tc>
        <w:tc>
          <w:tcPr>
            <w:tcW w:w="1701" w:type="dxa"/>
            <w:shd w:val="clear" w:color="auto" w:fill="auto"/>
          </w:tcPr>
          <w:p w:rsidR="00905052" w:rsidRPr="00D5368D" w:rsidRDefault="00905052" w:rsidP="006720AD">
            <w:pPr>
              <w:jc w:val="center"/>
              <w:rPr>
                <w:rFonts w:ascii="Times New Roman" w:eastAsia="Times New Roman" w:hAnsi="Times New Roman" w:cs="Times New Roman"/>
                <w:sz w:val="24"/>
                <w:szCs w:val="24"/>
                <w:lang w:eastAsia="ru-RU"/>
              </w:rPr>
            </w:pPr>
            <w:r w:rsidRPr="00D5368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D5368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p w:rsidR="00905052" w:rsidRPr="00D5368D" w:rsidRDefault="00905052" w:rsidP="006720AD">
            <w:pPr>
              <w:jc w:val="center"/>
              <w:rPr>
                <w:rFonts w:ascii="Times New Roman" w:eastAsia="Times New Roman" w:hAnsi="Times New Roman" w:cs="Times New Roman"/>
                <w:sz w:val="24"/>
                <w:szCs w:val="24"/>
                <w:lang w:eastAsia="ru-RU"/>
              </w:rPr>
            </w:pPr>
            <w:r w:rsidRPr="00D5368D">
              <w:rPr>
                <w:rFonts w:ascii="Times New Roman" w:eastAsia="Times New Roman" w:hAnsi="Times New Roman" w:cs="Times New Roman"/>
                <w:sz w:val="24"/>
                <w:szCs w:val="24"/>
                <w:lang w:eastAsia="ru-RU"/>
              </w:rPr>
              <w:t>(%)</w:t>
            </w:r>
          </w:p>
        </w:tc>
      </w:tr>
      <w:tr w:rsidR="00905052" w:rsidRPr="00D5368D" w:rsidTr="00905052">
        <w:tc>
          <w:tcPr>
            <w:tcW w:w="801" w:type="dxa"/>
            <w:shd w:val="clear" w:color="auto" w:fill="auto"/>
          </w:tcPr>
          <w:p w:rsidR="00905052" w:rsidRPr="00D5368D" w:rsidRDefault="00905052" w:rsidP="006720AD">
            <w:pPr>
              <w:pStyle w:val="af9"/>
              <w:widowControl w:val="0"/>
              <w:rPr>
                <w:sz w:val="24"/>
                <w:szCs w:val="24"/>
              </w:rPr>
            </w:pPr>
            <w:r w:rsidRPr="00D5368D">
              <w:rPr>
                <w:sz w:val="24"/>
                <w:szCs w:val="24"/>
              </w:rPr>
              <w:t>1.</w:t>
            </w:r>
          </w:p>
        </w:tc>
        <w:tc>
          <w:tcPr>
            <w:tcW w:w="4048" w:type="dxa"/>
            <w:shd w:val="clear" w:color="auto" w:fill="auto"/>
          </w:tcPr>
          <w:p w:rsidR="00905052" w:rsidRPr="00D5368D" w:rsidRDefault="00905052" w:rsidP="006720AD">
            <w:pPr>
              <w:pStyle w:val="af9"/>
              <w:widowControl w:val="0"/>
              <w:jc w:val="left"/>
              <w:rPr>
                <w:sz w:val="24"/>
                <w:szCs w:val="24"/>
              </w:rPr>
            </w:pPr>
            <w:r w:rsidRPr="00D5368D">
              <w:rPr>
                <w:sz w:val="24"/>
                <w:szCs w:val="24"/>
              </w:rPr>
              <w:t>Всего среднесписочная численность работников, в том числе по видам экономической деятельности:</w:t>
            </w:r>
          </w:p>
        </w:tc>
        <w:tc>
          <w:tcPr>
            <w:tcW w:w="1559" w:type="dxa"/>
            <w:shd w:val="clear" w:color="auto" w:fill="auto"/>
          </w:tcPr>
          <w:p w:rsidR="00905052" w:rsidRPr="00D5368D" w:rsidRDefault="00905052" w:rsidP="00D72976">
            <w:pPr>
              <w:pStyle w:val="af9"/>
              <w:widowControl w:val="0"/>
              <w:rPr>
                <w:sz w:val="24"/>
                <w:szCs w:val="24"/>
              </w:rPr>
            </w:pPr>
            <w:r>
              <w:rPr>
                <w:sz w:val="24"/>
                <w:szCs w:val="24"/>
              </w:rPr>
              <w:t>36 7</w:t>
            </w:r>
            <w:r w:rsidR="00D72976">
              <w:rPr>
                <w:sz w:val="24"/>
                <w:szCs w:val="24"/>
              </w:rPr>
              <w:t>01</w:t>
            </w:r>
          </w:p>
        </w:tc>
        <w:tc>
          <w:tcPr>
            <w:tcW w:w="1417" w:type="dxa"/>
          </w:tcPr>
          <w:p w:rsidR="00905052" w:rsidRPr="00D5368D" w:rsidRDefault="00905052" w:rsidP="00D72976">
            <w:pPr>
              <w:pStyle w:val="af9"/>
              <w:widowControl w:val="0"/>
              <w:rPr>
                <w:sz w:val="24"/>
                <w:szCs w:val="24"/>
              </w:rPr>
            </w:pPr>
            <w:r>
              <w:rPr>
                <w:sz w:val="24"/>
                <w:szCs w:val="24"/>
              </w:rPr>
              <w:t>36 1</w:t>
            </w:r>
            <w:r w:rsidR="00D72976">
              <w:rPr>
                <w:sz w:val="24"/>
                <w:szCs w:val="24"/>
              </w:rPr>
              <w:t>82</w:t>
            </w:r>
          </w:p>
        </w:tc>
        <w:tc>
          <w:tcPr>
            <w:tcW w:w="1701" w:type="dxa"/>
            <w:shd w:val="clear" w:color="auto" w:fill="auto"/>
          </w:tcPr>
          <w:p w:rsidR="00905052" w:rsidRPr="00D5368D" w:rsidRDefault="00905052" w:rsidP="006720AD">
            <w:pPr>
              <w:pStyle w:val="af9"/>
              <w:widowControl w:val="0"/>
              <w:rPr>
                <w:sz w:val="24"/>
                <w:szCs w:val="24"/>
              </w:rPr>
            </w:pPr>
            <w:r>
              <w:rPr>
                <w:sz w:val="24"/>
                <w:szCs w:val="24"/>
              </w:rPr>
              <w:t>101,4</w:t>
            </w:r>
          </w:p>
        </w:tc>
      </w:tr>
      <w:tr w:rsidR="00905052" w:rsidRPr="00D5368D" w:rsidTr="00905052">
        <w:tc>
          <w:tcPr>
            <w:tcW w:w="801" w:type="dxa"/>
            <w:shd w:val="clear" w:color="auto" w:fill="auto"/>
          </w:tcPr>
          <w:p w:rsidR="00905052" w:rsidRPr="00D5368D" w:rsidRDefault="00905052" w:rsidP="006720AD">
            <w:pPr>
              <w:pStyle w:val="af9"/>
              <w:widowControl w:val="0"/>
              <w:rPr>
                <w:sz w:val="24"/>
                <w:szCs w:val="24"/>
              </w:rPr>
            </w:pPr>
            <w:r w:rsidRPr="00D5368D">
              <w:rPr>
                <w:sz w:val="24"/>
                <w:szCs w:val="24"/>
              </w:rPr>
              <w:t>2.</w:t>
            </w:r>
          </w:p>
        </w:tc>
        <w:tc>
          <w:tcPr>
            <w:tcW w:w="4048" w:type="dxa"/>
            <w:shd w:val="clear" w:color="auto" w:fill="auto"/>
          </w:tcPr>
          <w:p w:rsidR="00905052" w:rsidRPr="00D5368D" w:rsidRDefault="00905052" w:rsidP="006720AD">
            <w:pPr>
              <w:pStyle w:val="af9"/>
              <w:widowControl w:val="0"/>
              <w:jc w:val="left"/>
              <w:rPr>
                <w:sz w:val="24"/>
                <w:szCs w:val="24"/>
              </w:rPr>
            </w:pPr>
            <w:r w:rsidRPr="00D5368D">
              <w:rPr>
                <w:sz w:val="24"/>
                <w:szCs w:val="24"/>
              </w:rPr>
              <w:t>Сельское, лесное хозяйство, охота, рыболовство и рыбоводство</w:t>
            </w:r>
          </w:p>
        </w:tc>
        <w:tc>
          <w:tcPr>
            <w:tcW w:w="1559" w:type="dxa"/>
            <w:shd w:val="clear" w:color="auto" w:fill="auto"/>
          </w:tcPr>
          <w:p w:rsidR="00905052" w:rsidRPr="00D5368D" w:rsidRDefault="00D72976" w:rsidP="006720AD">
            <w:pPr>
              <w:pStyle w:val="af9"/>
              <w:widowControl w:val="0"/>
              <w:rPr>
                <w:sz w:val="24"/>
                <w:szCs w:val="24"/>
              </w:rPr>
            </w:pPr>
            <w:r>
              <w:rPr>
                <w:sz w:val="24"/>
                <w:szCs w:val="24"/>
              </w:rPr>
              <w:t>193</w:t>
            </w:r>
          </w:p>
        </w:tc>
        <w:tc>
          <w:tcPr>
            <w:tcW w:w="1417" w:type="dxa"/>
          </w:tcPr>
          <w:p w:rsidR="00905052" w:rsidRPr="00D5368D" w:rsidRDefault="00D72976" w:rsidP="006720AD">
            <w:pPr>
              <w:pStyle w:val="af9"/>
              <w:widowControl w:val="0"/>
              <w:rPr>
                <w:sz w:val="24"/>
                <w:szCs w:val="24"/>
              </w:rPr>
            </w:pPr>
            <w:r>
              <w:rPr>
                <w:sz w:val="24"/>
                <w:szCs w:val="24"/>
              </w:rPr>
              <w:t>212</w:t>
            </w:r>
          </w:p>
        </w:tc>
        <w:tc>
          <w:tcPr>
            <w:tcW w:w="1701" w:type="dxa"/>
            <w:shd w:val="clear" w:color="auto" w:fill="auto"/>
          </w:tcPr>
          <w:p w:rsidR="00905052" w:rsidRPr="00D5368D" w:rsidRDefault="00D72976" w:rsidP="006720AD">
            <w:pPr>
              <w:pStyle w:val="af9"/>
              <w:widowControl w:val="0"/>
              <w:rPr>
                <w:sz w:val="24"/>
                <w:szCs w:val="24"/>
              </w:rPr>
            </w:pPr>
            <w:r>
              <w:rPr>
                <w:sz w:val="24"/>
                <w:szCs w:val="24"/>
              </w:rPr>
              <w:t>91,1</w:t>
            </w:r>
          </w:p>
        </w:tc>
      </w:tr>
      <w:tr w:rsidR="00905052" w:rsidRPr="00D5368D" w:rsidTr="00905052">
        <w:tc>
          <w:tcPr>
            <w:tcW w:w="801" w:type="dxa"/>
            <w:shd w:val="clear" w:color="auto" w:fill="auto"/>
          </w:tcPr>
          <w:p w:rsidR="00905052" w:rsidRPr="00D5368D" w:rsidRDefault="00905052" w:rsidP="006720AD">
            <w:pPr>
              <w:pStyle w:val="af9"/>
              <w:widowControl w:val="0"/>
              <w:rPr>
                <w:sz w:val="24"/>
                <w:szCs w:val="24"/>
              </w:rPr>
            </w:pPr>
            <w:r w:rsidRPr="00D5368D">
              <w:rPr>
                <w:sz w:val="24"/>
                <w:szCs w:val="24"/>
              </w:rPr>
              <w:t>3.</w:t>
            </w:r>
          </w:p>
        </w:tc>
        <w:tc>
          <w:tcPr>
            <w:tcW w:w="4048" w:type="dxa"/>
            <w:shd w:val="clear" w:color="auto" w:fill="auto"/>
          </w:tcPr>
          <w:p w:rsidR="00905052" w:rsidRPr="00D5368D" w:rsidRDefault="00905052" w:rsidP="006720AD">
            <w:pPr>
              <w:pStyle w:val="af9"/>
              <w:widowControl w:val="0"/>
              <w:jc w:val="left"/>
              <w:rPr>
                <w:sz w:val="24"/>
                <w:szCs w:val="24"/>
              </w:rPr>
            </w:pPr>
            <w:r w:rsidRPr="00D5368D">
              <w:rPr>
                <w:sz w:val="24"/>
                <w:szCs w:val="24"/>
              </w:rPr>
              <w:t>Добыча полезных ископаемых</w:t>
            </w:r>
          </w:p>
        </w:tc>
        <w:tc>
          <w:tcPr>
            <w:tcW w:w="1559" w:type="dxa"/>
            <w:shd w:val="clear" w:color="auto" w:fill="auto"/>
          </w:tcPr>
          <w:p w:rsidR="00905052" w:rsidRPr="00D5368D" w:rsidRDefault="00905052" w:rsidP="006720AD">
            <w:pPr>
              <w:pStyle w:val="af9"/>
              <w:widowControl w:val="0"/>
              <w:rPr>
                <w:sz w:val="24"/>
                <w:szCs w:val="24"/>
              </w:rPr>
            </w:pPr>
            <w:r>
              <w:rPr>
                <w:sz w:val="24"/>
                <w:szCs w:val="24"/>
              </w:rPr>
              <w:t>-</w:t>
            </w:r>
          </w:p>
        </w:tc>
        <w:tc>
          <w:tcPr>
            <w:tcW w:w="1417" w:type="dxa"/>
          </w:tcPr>
          <w:p w:rsidR="00905052" w:rsidRPr="00D5368D" w:rsidRDefault="00905052" w:rsidP="006720AD">
            <w:pPr>
              <w:pStyle w:val="af9"/>
              <w:widowControl w:val="0"/>
              <w:rPr>
                <w:sz w:val="24"/>
                <w:szCs w:val="24"/>
              </w:rPr>
            </w:pPr>
            <w:r>
              <w:rPr>
                <w:sz w:val="24"/>
                <w:szCs w:val="24"/>
              </w:rPr>
              <w:t>-</w:t>
            </w:r>
          </w:p>
        </w:tc>
        <w:tc>
          <w:tcPr>
            <w:tcW w:w="1701" w:type="dxa"/>
            <w:shd w:val="clear" w:color="auto" w:fill="auto"/>
          </w:tcPr>
          <w:p w:rsidR="00905052" w:rsidRPr="00D5368D" w:rsidRDefault="00905052" w:rsidP="006720AD">
            <w:pPr>
              <w:pStyle w:val="af9"/>
              <w:widowControl w:val="0"/>
              <w:rPr>
                <w:sz w:val="24"/>
                <w:szCs w:val="24"/>
              </w:rPr>
            </w:pPr>
            <w:r>
              <w:rPr>
                <w:sz w:val="24"/>
                <w:szCs w:val="24"/>
              </w:rPr>
              <w:t>-</w:t>
            </w:r>
          </w:p>
        </w:tc>
      </w:tr>
      <w:tr w:rsidR="00905052" w:rsidRPr="00D5368D" w:rsidTr="00905052">
        <w:tc>
          <w:tcPr>
            <w:tcW w:w="801" w:type="dxa"/>
            <w:shd w:val="clear" w:color="auto" w:fill="auto"/>
          </w:tcPr>
          <w:p w:rsidR="00905052" w:rsidRPr="00D5368D" w:rsidRDefault="00905052" w:rsidP="006720AD">
            <w:pPr>
              <w:pStyle w:val="af9"/>
              <w:widowControl w:val="0"/>
              <w:rPr>
                <w:sz w:val="24"/>
                <w:szCs w:val="24"/>
              </w:rPr>
            </w:pPr>
            <w:r w:rsidRPr="00D5368D">
              <w:rPr>
                <w:sz w:val="24"/>
                <w:szCs w:val="24"/>
              </w:rPr>
              <w:t>4.</w:t>
            </w:r>
          </w:p>
        </w:tc>
        <w:tc>
          <w:tcPr>
            <w:tcW w:w="4048" w:type="dxa"/>
            <w:shd w:val="clear" w:color="auto" w:fill="auto"/>
          </w:tcPr>
          <w:p w:rsidR="00905052" w:rsidRPr="00D5368D" w:rsidRDefault="00905052" w:rsidP="006720AD">
            <w:pPr>
              <w:pStyle w:val="af9"/>
              <w:widowControl w:val="0"/>
              <w:jc w:val="left"/>
              <w:rPr>
                <w:sz w:val="24"/>
                <w:szCs w:val="24"/>
              </w:rPr>
            </w:pPr>
            <w:r w:rsidRPr="00D5368D">
              <w:rPr>
                <w:sz w:val="24"/>
                <w:szCs w:val="24"/>
              </w:rPr>
              <w:t>Обрабатывающие производства</w:t>
            </w:r>
          </w:p>
        </w:tc>
        <w:tc>
          <w:tcPr>
            <w:tcW w:w="1559" w:type="dxa"/>
            <w:shd w:val="clear" w:color="auto" w:fill="auto"/>
          </w:tcPr>
          <w:p w:rsidR="00905052" w:rsidRPr="00D5368D" w:rsidRDefault="00905052" w:rsidP="00D72976">
            <w:pPr>
              <w:pStyle w:val="af9"/>
              <w:widowControl w:val="0"/>
              <w:rPr>
                <w:sz w:val="24"/>
                <w:szCs w:val="24"/>
              </w:rPr>
            </w:pPr>
            <w:r>
              <w:rPr>
                <w:sz w:val="24"/>
                <w:szCs w:val="24"/>
              </w:rPr>
              <w:t>3 27</w:t>
            </w:r>
            <w:r w:rsidR="00D72976">
              <w:rPr>
                <w:sz w:val="24"/>
                <w:szCs w:val="24"/>
              </w:rPr>
              <w:t>2</w:t>
            </w:r>
          </w:p>
        </w:tc>
        <w:tc>
          <w:tcPr>
            <w:tcW w:w="1417" w:type="dxa"/>
          </w:tcPr>
          <w:p w:rsidR="00905052" w:rsidRPr="00D5368D" w:rsidRDefault="00905052" w:rsidP="00D72976">
            <w:pPr>
              <w:pStyle w:val="af9"/>
              <w:widowControl w:val="0"/>
              <w:rPr>
                <w:sz w:val="24"/>
                <w:szCs w:val="24"/>
              </w:rPr>
            </w:pPr>
            <w:r>
              <w:rPr>
                <w:sz w:val="24"/>
                <w:szCs w:val="24"/>
              </w:rPr>
              <w:t>3 3</w:t>
            </w:r>
            <w:r w:rsidR="00D72976">
              <w:rPr>
                <w:sz w:val="24"/>
                <w:szCs w:val="24"/>
              </w:rPr>
              <w:t>46</w:t>
            </w:r>
          </w:p>
        </w:tc>
        <w:tc>
          <w:tcPr>
            <w:tcW w:w="1701" w:type="dxa"/>
            <w:shd w:val="clear" w:color="auto" w:fill="auto"/>
          </w:tcPr>
          <w:p w:rsidR="00905052" w:rsidRPr="00D5368D" w:rsidRDefault="00905052" w:rsidP="00D72976">
            <w:pPr>
              <w:pStyle w:val="af9"/>
              <w:widowControl w:val="0"/>
              <w:rPr>
                <w:sz w:val="24"/>
                <w:szCs w:val="24"/>
              </w:rPr>
            </w:pPr>
            <w:r>
              <w:rPr>
                <w:sz w:val="24"/>
                <w:szCs w:val="24"/>
              </w:rPr>
              <w:t>97,</w:t>
            </w:r>
            <w:r w:rsidR="00D72976">
              <w:rPr>
                <w:sz w:val="24"/>
                <w:szCs w:val="24"/>
              </w:rPr>
              <w:t>8</w:t>
            </w:r>
          </w:p>
        </w:tc>
      </w:tr>
      <w:tr w:rsidR="00905052" w:rsidRPr="00D5368D" w:rsidTr="00905052">
        <w:tc>
          <w:tcPr>
            <w:tcW w:w="801" w:type="dxa"/>
            <w:shd w:val="clear" w:color="auto" w:fill="auto"/>
          </w:tcPr>
          <w:p w:rsidR="00905052" w:rsidRPr="00D5368D" w:rsidRDefault="00905052" w:rsidP="006720AD">
            <w:pPr>
              <w:pStyle w:val="af9"/>
              <w:widowControl w:val="0"/>
              <w:rPr>
                <w:sz w:val="24"/>
                <w:szCs w:val="24"/>
              </w:rPr>
            </w:pPr>
            <w:r w:rsidRPr="00D5368D">
              <w:rPr>
                <w:sz w:val="24"/>
                <w:szCs w:val="24"/>
              </w:rPr>
              <w:t>5.</w:t>
            </w:r>
          </w:p>
        </w:tc>
        <w:tc>
          <w:tcPr>
            <w:tcW w:w="4048" w:type="dxa"/>
            <w:shd w:val="clear" w:color="auto" w:fill="auto"/>
          </w:tcPr>
          <w:p w:rsidR="00905052" w:rsidRPr="00D5368D" w:rsidRDefault="00905052" w:rsidP="006720AD">
            <w:pPr>
              <w:pStyle w:val="af9"/>
              <w:widowControl w:val="0"/>
              <w:jc w:val="left"/>
              <w:rPr>
                <w:sz w:val="24"/>
                <w:szCs w:val="24"/>
              </w:rPr>
            </w:pPr>
            <w:r w:rsidRPr="00D5368D">
              <w:rPr>
                <w:sz w:val="24"/>
                <w:szCs w:val="24"/>
              </w:rPr>
              <w:t>Обеспечение электрической энергией, газом и паром; кондиционирование воздуха</w:t>
            </w:r>
          </w:p>
        </w:tc>
        <w:tc>
          <w:tcPr>
            <w:tcW w:w="1559" w:type="dxa"/>
            <w:shd w:val="clear" w:color="auto" w:fill="auto"/>
          </w:tcPr>
          <w:p w:rsidR="00905052" w:rsidRPr="00D5368D" w:rsidRDefault="00905052" w:rsidP="00D72976">
            <w:pPr>
              <w:pStyle w:val="af9"/>
              <w:widowControl w:val="0"/>
              <w:rPr>
                <w:sz w:val="24"/>
                <w:szCs w:val="24"/>
              </w:rPr>
            </w:pPr>
            <w:r>
              <w:rPr>
                <w:sz w:val="24"/>
                <w:szCs w:val="24"/>
              </w:rPr>
              <w:t>1 8</w:t>
            </w:r>
            <w:r w:rsidR="00D72976">
              <w:rPr>
                <w:sz w:val="24"/>
                <w:szCs w:val="24"/>
              </w:rPr>
              <w:t>91</w:t>
            </w:r>
          </w:p>
        </w:tc>
        <w:tc>
          <w:tcPr>
            <w:tcW w:w="1417" w:type="dxa"/>
          </w:tcPr>
          <w:p w:rsidR="00905052" w:rsidRPr="00D5368D" w:rsidRDefault="00905052" w:rsidP="006720AD">
            <w:pPr>
              <w:pStyle w:val="af9"/>
              <w:widowControl w:val="0"/>
              <w:rPr>
                <w:sz w:val="24"/>
                <w:szCs w:val="24"/>
              </w:rPr>
            </w:pPr>
            <w:r>
              <w:rPr>
                <w:sz w:val="24"/>
                <w:szCs w:val="24"/>
              </w:rPr>
              <w:t>1 803</w:t>
            </w:r>
          </w:p>
        </w:tc>
        <w:tc>
          <w:tcPr>
            <w:tcW w:w="1701" w:type="dxa"/>
            <w:shd w:val="clear" w:color="auto" w:fill="auto"/>
          </w:tcPr>
          <w:p w:rsidR="00905052" w:rsidRPr="00D5368D" w:rsidRDefault="00905052" w:rsidP="00D72976">
            <w:pPr>
              <w:pStyle w:val="af9"/>
              <w:widowControl w:val="0"/>
              <w:rPr>
                <w:sz w:val="24"/>
                <w:szCs w:val="24"/>
              </w:rPr>
            </w:pPr>
            <w:r>
              <w:rPr>
                <w:sz w:val="24"/>
                <w:szCs w:val="24"/>
              </w:rPr>
              <w:t>104,</w:t>
            </w:r>
            <w:r w:rsidR="00D72976">
              <w:rPr>
                <w:sz w:val="24"/>
                <w:szCs w:val="24"/>
              </w:rPr>
              <w:t>9</w:t>
            </w:r>
          </w:p>
        </w:tc>
      </w:tr>
      <w:tr w:rsidR="00905052" w:rsidRPr="00D5368D" w:rsidTr="00905052">
        <w:tc>
          <w:tcPr>
            <w:tcW w:w="801" w:type="dxa"/>
            <w:shd w:val="clear" w:color="auto" w:fill="auto"/>
          </w:tcPr>
          <w:p w:rsidR="00905052" w:rsidRPr="00D5368D" w:rsidRDefault="00905052" w:rsidP="006720AD">
            <w:pPr>
              <w:pStyle w:val="af9"/>
              <w:widowControl w:val="0"/>
              <w:rPr>
                <w:sz w:val="24"/>
                <w:szCs w:val="24"/>
              </w:rPr>
            </w:pPr>
            <w:r w:rsidRPr="00D5368D">
              <w:rPr>
                <w:sz w:val="24"/>
                <w:szCs w:val="24"/>
              </w:rPr>
              <w:t>6.</w:t>
            </w:r>
          </w:p>
        </w:tc>
        <w:tc>
          <w:tcPr>
            <w:tcW w:w="4048" w:type="dxa"/>
            <w:shd w:val="clear" w:color="auto" w:fill="auto"/>
          </w:tcPr>
          <w:p w:rsidR="00905052" w:rsidRPr="00D5368D" w:rsidRDefault="00905052" w:rsidP="006720AD">
            <w:pPr>
              <w:pStyle w:val="af9"/>
              <w:widowControl w:val="0"/>
              <w:jc w:val="left"/>
              <w:rPr>
                <w:sz w:val="24"/>
                <w:szCs w:val="24"/>
              </w:rPr>
            </w:pPr>
            <w:r w:rsidRPr="00D5368D">
              <w:rPr>
                <w:sz w:val="24"/>
                <w:szCs w:val="24"/>
              </w:rPr>
              <w:t>Водоснабжение, водоотведение, организация сбора и утилизация отходов, деятельность по ликвидации загрязнений</w:t>
            </w:r>
          </w:p>
        </w:tc>
        <w:tc>
          <w:tcPr>
            <w:tcW w:w="1559" w:type="dxa"/>
            <w:shd w:val="clear" w:color="auto" w:fill="auto"/>
          </w:tcPr>
          <w:p w:rsidR="00905052" w:rsidRPr="00D5368D" w:rsidRDefault="00905052" w:rsidP="006720AD">
            <w:pPr>
              <w:pStyle w:val="af9"/>
              <w:widowControl w:val="0"/>
              <w:rPr>
                <w:sz w:val="24"/>
                <w:szCs w:val="24"/>
              </w:rPr>
            </w:pPr>
            <w:r>
              <w:rPr>
                <w:sz w:val="24"/>
                <w:szCs w:val="24"/>
              </w:rPr>
              <w:t>-</w:t>
            </w:r>
          </w:p>
        </w:tc>
        <w:tc>
          <w:tcPr>
            <w:tcW w:w="1417" w:type="dxa"/>
          </w:tcPr>
          <w:p w:rsidR="00905052" w:rsidRPr="00D5368D" w:rsidRDefault="00905052" w:rsidP="006720AD">
            <w:pPr>
              <w:pStyle w:val="af9"/>
              <w:widowControl w:val="0"/>
              <w:rPr>
                <w:sz w:val="24"/>
                <w:szCs w:val="24"/>
              </w:rPr>
            </w:pPr>
            <w:r>
              <w:rPr>
                <w:sz w:val="24"/>
                <w:szCs w:val="24"/>
              </w:rPr>
              <w:t>-</w:t>
            </w:r>
          </w:p>
        </w:tc>
        <w:tc>
          <w:tcPr>
            <w:tcW w:w="1701" w:type="dxa"/>
            <w:shd w:val="clear" w:color="auto" w:fill="auto"/>
          </w:tcPr>
          <w:p w:rsidR="00905052" w:rsidRPr="00D5368D" w:rsidRDefault="00905052" w:rsidP="006720AD">
            <w:pPr>
              <w:pStyle w:val="af9"/>
              <w:widowControl w:val="0"/>
              <w:rPr>
                <w:sz w:val="24"/>
                <w:szCs w:val="24"/>
              </w:rPr>
            </w:pPr>
            <w:r>
              <w:rPr>
                <w:sz w:val="24"/>
                <w:szCs w:val="24"/>
              </w:rPr>
              <w:t>-</w:t>
            </w:r>
          </w:p>
        </w:tc>
      </w:tr>
      <w:tr w:rsidR="00905052" w:rsidRPr="00D5368D" w:rsidTr="00905052">
        <w:tc>
          <w:tcPr>
            <w:tcW w:w="801" w:type="dxa"/>
            <w:shd w:val="clear" w:color="auto" w:fill="auto"/>
          </w:tcPr>
          <w:p w:rsidR="00905052" w:rsidRPr="00D5368D" w:rsidRDefault="00905052" w:rsidP="006720AD">
            <w:pPr>
              <w:pStyle w:val="af9"/>
              <w:widowControl w:val="0"/>
              <w:rPr>
                <w:sz w:val="24"/>
                <w:szCs w:val="24"/>
              </w:rPr>
            </w:pPr>
            <w:r w:rsidRPr="00D5368D">
              <w:rPr>
                <w:sz w:val="24"/>
                <w:szCs w:val="24"/>
              </w:rPr>
              <w:t>7.</w:t>
            </w:r>
          </w:p>
        </w:tc>
        <w:tc>
          <w:tcPr>
            <w:tcW w:w="4048" w:type="dxa"/>
            <w:shd w:val="clear" w:color="auto" w:fill="auto"/>
          </w:tcPr>
          <w:p w:rsidR="00905052" w:rsidRPr="00D5368D" w:rsidRDefault="00905052" w:rsidP="006720AD">
            <w:pPr>
              <w:pStyle w:val="af9"/>
              <w:widowControl w:val="0"/>
              <w:jc w:val="left"/>
              <w:rPr>
                <w:sz w:val="24"/>
                <w:szCs w:val="24"/>
              </w:rPr>
            </w:pPr>
            <w:r w:rsidRPr="00D5368D">
              <w:rPr>
                <w:sz w:val="24"/>
                <w:szCs w:val="24"/>
              </w:rPr>
              <w:t>Строительство</w:t>
            </w:r>
          </w:p>
        </w:tc>
        <w:tc>
          <w:tcPr>
            <w:tcW w:w="1559" w:type="dxa"/>
            <w:shd w:val="clear" w:color="auto" w:fill="auto"/>
          </w:tcPr>
          <w:p w:rsidR="00905052" w:rsidRPr="00D5368D" w:rsidRDefault="00905052" w:rsidP="00D72976">
            <w:pPr>
              <w:pStyle w:val="af9"/>
              <w:widowControl w:val="0"/>
              <w:rPr>
                <w:sz w:val="24"/>
                <w:szCs w:val="24"/>
              </w:rPr>
            </w:pPr>
            <w:r>
              <w:rPr>
                <w:sz w:val="24"/>
                <w:szCs w:val="24"/>
              </w:rPr>
              <w:t>5</w:t>
            </w:r>
            <w:r w:rsidR="00D72976">
              <w:rPr>
                <w:sz w:val="24"/>
                <w:szCs w:val="24"/>
              </w:rPr>
              <w:t>26</w:t>
            </w:r>
          </w:p>
        </w:tc>
        <w:tc>
          <w:tcPr>
            <w:tcW w:w="1417" w:type="dxa"/>
          </w:tcPr>
          <w:p w:rsidR="00905052" w:rsidRPr="00D5368D" w:rsidRDefault="00905052" w:rsidP="00D72976">
            <w:pPr>
              <w:pStyle w:val="af9"/>
              <w:widowControl w:val="0"/>
              <w:rPr>
                <w:sz w:val="24"/>
                <w:szCs w:val="24"/>
              </w:rPr>
            </w:pPr>
            <w:r>
              <w:rPr>
                <w:sz w:val="24"/>
                <w:szCs w:val="24"/>
              </w:rPr>
              <w:t>5</w:t>
            </w:r>
            <w:r w:rsidR="00D72976">
              <w:rPr>
                <w:sz w:val="24"/>
                <w:szCs w:val="24"/>
              </w:rPr>
              <w:t>37</w:t>
            </w:r>
          </w:p>
        </w:tc>
        <w:tc>
          <w:tcPr>
            <w:tcW w:w="1701" w:type="dxa"/>
            <w:shd w:val="clear" w:color="auto" w:fill="auto"/>
          </w:tcPr>
          <w:p w:rsidR="00905052" w:rsidRPr="00D5368D" w:rsidRDefault="00905052" w:rsidP="00D72976">
            <w:pPr>
              <w:pStyle w:val="af9"/>
              <w:widowControl w:val="0"/>
              <w:rPr>
                <w:sz w:val="24"/>
                <w:szCs w:val="24"/>
              </w:rPr>
            </w:pPr>
            <w:r>
              <w:rPr>
                <w:sz w:val="24"/>
                <w:szCs w:val="24"/>
              </w:rPr>
              <w:t>9</w:t>
            </w:r>
            <w:r w:rsidR="00D72976">
              <w:rPr>
                <w:sz w:val="24"/>
                <w:szCs w:val="24"/>
              </w:rPr>
              <w:t>8,0</w:t>
            </w:r>
          </w:p>
        </w:tc>
      </w:tr>
      <w:tr w:rsidR="00905052" w:rsidRPr="00D5368D" w:rsidTr="00905052">
        <w:tc>
          <w:tcPr>
            <w:tcW w:w="801" w:type="dxa"/>
            <w:shd w:val="clear" w:color="auto" w:fill="auto"/>
          </w:tcPr>
          <w:p w:rsidR="00905052" w:rsidRPr="00D5368D" w:rsidRDefault="00905052" w:rsidP="006720AD">
            <w:pPr>
              <w:pStyle w:val="af9"/>
              <w:widowControl w:val="0"/>
              <w:rPr>
                <w:sz w:val="24"/>
                <w:szCs w:val="24"/>
              </w:rPr>
            </w:pPr>
            <w:r w:rsidRPr="00D5368D">
              <w:rPr>
                <w:sz w:val="24"/>
                <w:szCs w:val="24"/>
              </w:rPr>
              <w:t>8.</w:t>
            </w:r>
          </w:p>
        </w:tc>
        <w:tc>
          <w:tcPr>
            <w:tcW w:w="4048" w:type="dxa"/>
            <w:shd w:val="clear" w:color="auto" w:fill="auto"/>
          </w:tcPr>
          <w:p w:rsidR="00905052" w:rsidRPr="00D5368D" w:rsidRDefault="00905052" w:rsidP="006720AD">
            <w:pPr>
              <w:pStyle w:val="af9"/>
              <w:widowControl w:val="0"/>
              <w:jc w:val="left"/>
              <w:rPr>
                <w:sz w:val="24"/>
                <w:szCs w:val="24"/>
              </w:rPr>
            </w:pPr>
            <w:r w:rsidRPr="00D5368D">
              <w:rPr>
                <w:sz w:val="24"/>
                <w:szCs w:val="24"/>
              </w:rPr>
              <w:t>Торговля оптовая и розничная, ремонт автотранспортных средств и мотоциклов</w:t>
            </w:r>
          </w:p>
        </w:tc>
        <w:tc>
          <w:tcPr>
            <w:tcW w:w="1559" w:type="dxa"/>
            <w:shd w:val="clear" w:color="auto" w:fill="auto"/>
          </w:tcPr>
          <w:p w:rsidR="00905052" w:rsidRPr="00D5368D" w:rsidRDefault="00905052" w:rsidP="00D72976">
            <w:pPr>
              <w:pStyle w:val="af9"/>
              <w:widowControl w:val="0"/>
              <w:rPr>
                <w:sz w:val="24"/>
                <w:szCs w:val="24"/>
              </w:rPr>
            </w:pPr>
            <w:r>
              <w:rPr>
                <w:sz w:val="24"/>
                <w:szCs w:val="24"/>
              </w:rPr>
              <w:t>2 17</w:t>
            </w:r>
            <w:r w:rsidR="00D72976">
              <w:rPr>
                <w:sz w:val="24"/>
                <w:szCs w:val="24"/>
              </w:rPr>
              <w:t>1</w:t>
            </w:r>
          </w:p>
        </w:tc>
        <w:tc>
          <w:tcPr>
            <w:tcW w:w="1417" w:type="dxa"/>
          </w:tcPr>
          <w:p w:rsidR="00905052" w:rsidRPr="00D5368D" w:rsidRDefault="00905052" w:rsidP="00D72976">
            <w:pPr>
              <w:pStyle w:val="af9"/>
              <w:widowControl w:val="0"/>
              <w:rPr>
                <w:sz w:val="24"/>
                <w:szCs w:val="24"/>
              </w:rPr>
            </w:pPr>
            <w:r>
              <w:rPr>
                <w:sz w:val="24"/>
                <w:szCs w:val="24"/>
              </w:rPr>
              <w:t>2 1</w:t>
            </w:r>
            <w:r w:rsidR="00D72976">
              <w:rPr>
                <w:sz w:val="24"/>
                <w:szCs w:val="24"/>
              </w:rPr>
              <w:t>03</w:t>
            </w:r>
          </w:p>
        </w:tc>
        <w:tc>
          <w:tcPr>
            <w:tcW w:w="1701" w:type="dxa"/>
            <w:shd w:val="clear" w:color="auto" w:fill="auto"/>
          </w:tcPr>
          <w:p w:rsidR="00905052" w:rsidRPr="00D5368D" w:rsidRDefault="00905052" w:rsidP="00D72976">
            <w:pPr>
              <w:pStyle w:val="af9"/>
              <w:widowControl w:val="0"/>
              <w:rPr>
                <w:sz w:val="24"/>
                <w:szCs w:val="24"/>
              </w:rPr>
            </w:pPr>
            <w:r>
              <w:rPr>
                <w:sz w:val="24"/>
                <w:szCs w:val="24"/>
              </w:rPr>
              <w:t>103</w:t>
            </w:r>
            <w:r w:rsidR="00D72976">
              <w:rPr>
                <w:sz w:val="24"/>
                <w:szCs w:val="24"/>
              </w:rPr>
              <w:t>,2</w:t>
            </w:r>
          </w:p>
        </w:tc>
      </w:tr>
      <w:tr w:rsidR="00905052" w:rsidRPr="00D5368D" w:rsidTr="00905052">
        <w:tc>
          <w:tcPr>
            <w:tcW w:w="801" w:type="dxa"/>
            <w:shd w:val="clear" w:color="auto" w:fill="auto"/>
          </w:tcPr>
          <w:p w:rsidR="00905052" w:rsidRPr="00D5368D" w:rsidRDefault="00905052" w:rsidP="006720AD">
            <w:pPr>
              <w:pStyle w:val="af9"/>
              <w:widowControl w:val="0"/>
              <w:rPr>
                <w:sz w:val="24"/>
                <w:szCs w:val="24"/>
              </w:rPr>
            </w:pPr>
            <w:r w:rsidRPr="00D5368D">
              <w:rPr>
                <w:sz w:val="24"/>
                <w:szCs w:val="24"/>
              </w:rPr>
              <w:t>9.</w:t>
            </w:r>
          </w:p>
        </w:tc>
        <w:tc>
          <w:tcPr>
            <w:tcW w:w="4048" w:type="dxa"/>
            <w:shd w:val="clear" w:color="auto" w:fill="auto"/>
          </w:tcPr>
          <w:p w:rsidR="00905052" w:rsidRPr="00D5368D" w:rsidRDefault="00905052" w:rsidP="006720AD">
            <w:pPr>
              <w:pStyle w:val="af9"/>
              <w:widowControl w:val="0"/>
              <w:jc w:val="left"/>
              <w:rPr>
                <w:sz w:val="24"/>
                <w:szCs w:val="24"/>
              </w:rPr>
            </w:pPr>
            <w:r w:rsidRPr="00D5368D">
              <w:rPr>
                <w:sz w:val="24"/>
                <w:szCs w:val="24"/>
              </w:rPr>
              <w:t>Транспортировка и хранение</w:t>
            </w:r>
          </w:p>
        </w:tc>
        <w:tc>
          <w:tcPr>
            <w:tcW w:w="1559" w:type="dxa"/>
            <w:shd w:val="clear" w:color="auto" w:fill="auto"/>
          </w:tcPr>
          <w:p w:rsidR="00905052" w:rsidRPr="00D5368D" w:rsidRDefault="00905052" w:rsidP="00D72976">
            <w:pPr>
              <w:pStyle w:val="af9"/>
              <w:widowControl w:val="0"/>
              <w:rPr>
                <w:sz w:val="24"/>
                <w:szCs w:val="24"/>
              </w:rPr>
            </w:pPr>
            <w:r>
              <w:rPr>
                <w:sz w:val="24"/>
                <w:szCs w:val="24"/>
              </w:rPr>
              <w:t>1 6</w:t>
            </w:r>
            <w:r w:rsidR="00D72976">
              <w:rPr>
                <w:sz w:val="24"/>
                <w:szCs w:val="24"/>
              </w:rPr>
              <w:t>43</w:t>
            </w:r>
          </w:p>
        </w:tc>
        <w:tc>
          <w:tcPr>
            <w:tcW w:w="1417" w:type="dxa"/>
          </w:tcPr>
          <w:p w:rsidR="00905052" w:rsidRPr="00D5368D" w:rsidRDefault="00905052" w:rsidP="00D72976">
            <w:pPr>
              <w:pStyle w:val="af9"/>
              <w:widowControl w:val="0"/>
              <w:rPr>
                <w:sz w:val="24"/>
                <w:szCs w:val="24"/>
              </w:rPr>
            </w:pPr>
            <w:r>
              <w:rPr>
                <w:sz w:val="24"/>
                <w:szCs w:val="24"/>
              </w:rPr>
              <w:t>1 58</w:t>
            </w:r>
            <w:r w:rsidR="00D72976">
              <w:rPr>
                <w:sz w:val="24"/>
                <w:szCs w:val="24"/>
              </w:rPr>
              <w:t>4</w:t>
            </w:r>
          </w:p>
        </w:tc>
        <w:tc>
          <w:tcPr>
            <w:tcW w:w="1701" w:type="dxa"/>
            <w:shd w:val="clear" w:color="auto" w:fill="auto"/>
          </w:tcPr>
          <w:p w:rsidR="00905052" w:rsidRPr="00D5368D" w:rsidRDefault="00905052" w:rsidP="00D72976">
            <w:pPr>
              <w:pStyle w:val="af9"/>
              <w:widowControl w:val="0"/>
              <w:rPr>
                <w:sz w:val="24"/>
                <w:szCs w:val="24"/>
              </w:rPr>
            </w:pPr>
            <w:r>
              <w:rPr>
                <w:sz w:val="24"/>
                <w:szCs w:val="24"/>
              </w:rPr>
              <w:t>10</w:t>
            </w:r>
            <w:r w:rsidR="00D72976">
              <w:rPr>
                <w:sz w:val="24"/>
                <w:szCs w:val="24"/>
              </w:rPr>
              <w:t>3</w:t>
            </w:r>
            <w:r>
              <w:rPr>
                <w:sz w:val="24"/>
                <w:szCs w:val="24"/>
              </w:rPr>
              <w:t>,</w:t>
            </w:r>
            <w:r w:rsidR="00D72976">
              <w:rPr>
                <w:sz w:val="24"/>
                <w:szCs w:val="24"/>
              </w:rPr>
              <w:t>7</w:t>
            </w:r>
          </w:p>
        </w:tc>
      </w:tr>
      <w:tr w:rsidR="00905052" w:rsidRPr="00D5368D" w:rsidTr="00905052">
        <w:tc>
          <w:tcPr>
            <w:tcW w:w="801" w:type="dxa"/>
            <w:shd w:val="clear" w:color="auto" w:fill="auto"/>
          </w:tcPr>
          <w:p w:rsidR="00905052" w:rsidRPr="00D5368D" w:rsidRDefault="00905052" w:rsidP="006720AD">
            <w:pPr>
              <w:pStyle w:val="af9"/>
              <w:widowControl w:val="0"/>
              <w:rPr>
                <w:sz w:val="24"/>
                <w:szCs w:val="24"/>
              </w:rPr>
            </w:pPr>
            <w:r w:rsidRPr="00D5368D">
              <w:rPr>
                <w:sz w:val="24"/>
                <w:szCs w:val="24"/>
              </w:rPr>
              <w:t>10.</w:t>
            </w:r>
          </w:p>
        </w:tc>
        <w:tc>
          <w:tcPr>
            <w:tcW w:w="4048" w:type="dxa"/>
            <w:shd w:val="clear" w:color="auto" w:fill="auto"/>
          </w:tcPr>
          <w:p w:rsidR="00905052" w:rsidRPr="00D5368D" w:rsidRDefault="00905052" w:rsidP="006720AD">
            <w:pPr>
              <w:pStyle w:val="af9"/>
              <w:widowControl w:val="0"/>
              <w:jc w:val="left"/>
              <w:rPr>
                <w:sz w:val="24"/>
                <w:szCs w:val="24"/>
              </w:rPr>
            </w:pPr>
            <w:r w:rsidRPr="00D5368D">
              <w:rPr>
                <w:sz w:val="24"/>
                <w:szCs w:val="24"/>
              </w:rPr>
              <w:t>Деятельность гостиниц и предприятий общественного питания</w:t>
            </w:r>
          </w:p>
        </w:tc>
        <w:tc>
          <w:tcPr>
            <w:tcW w:w="1559" w:type="dxa"/>
            <w:shd w:val="clear" w:color="auto" w:fill="auto"/>
          </w:tcPr>
          <w:p w:rsidR="00905052" w:rsidRPr="00D5368D" w:rsidRDefault="00D72976" w:rsidP="006720AD">
            <w:pPr>
              <w:pStyle w:val="af9"/>
              <w:widowControl w:val="0"/>
              <w:rPr>
                <w:sz w:val="24"/>
                <w:szCs w:val="24"/>
              </w:rPr>
            </w:pPr>
            <w:r>
              <w:rPr>
                <w:sz w:val="24"/>
                <w:szCs w:val="24"/>
              </w:rPr>
              <w:t>299</w:t>
            </w:r>
          </w:p>
        </w:tc>
        <w:tc>
          <w:tcPr>
            <w:tcW w:w="1417" w:type="dxa"/>
          </w:tcPr>
          <w:p w:rsidR="00905052" w:rsidRPr="00D5368D" w:rsidRDefault="00D72976" w:rsidP="006720AD">
            <w:pPr>
              <w:pStyle w:val="af9"/>
              <w:widowControl w:val="0"/>
              <w:rPr>
                <w:sz w:val="24"/>
                <w:szCs w:val="24"/>
              </w:rPr>
            </w:pPr>
            <w:r>
              <w:rPr>
                <w:sz w:val="24"/>
                <w:szCs w:val="24"/>
              </w:rPr>
              <w:t>306</w:t>
            </w:r>
          </w:p>
        </w:tc>
        <w:tc>
          <w:tcPr>
            <w:tcW w:w="1701" w:type="dxa"/>
            <w:shd w:val="clear" w:color="auto" w:fill="auto"/>
          </w:tcPr>
          <w:p w:rsidR="00905052" w:rsidRPr="00D5368D" w:rsidRDefault="00D72976" w:rsidP="006720AD">
            <w:pPr>
              <w:pStyle w:val="af9"/>
              <w:widowControl w:val="0"/>
              <w:rPr>
                <w:sz w:val="24"/>
                <w:szCs w:val="24"/>
              </w:rPr>
            </w:pPr>
            <w:r>
              <w:rPr>
                <w:sz w:val="24"/>
                <w:szCs w:val="24"/>
              </w:rPr>
              <w:t>97,7</w:t>
            </w:r>
          </w:p>
        </w:tc>
      </w:tr>
      <w:tr w:rsidR="00905052" w:rsidRPr="00D5368D" w:rsidTr="00905052">
        <w:tc>
          <w:tcPr>
            <w:tcW w:w="801" w:type="dxa"/>
            <w:shd w:val="clear" w:color="auto" w:fill="auto"/>
          </w:tcPr>
          <w:p w:rsidR="00905052" w:rsidRPr="00D5368D" w:rsidRDefault="00905052" w:rsidP="006720AD">
            <w:pPr>
              <w:pStyle w:val="af9"/>
              <w:widowControl w:val="0"/>
              <w:rPr>
                <w:sz w:val="24"/>
                <w:szCs w:val="24"/>
              </w:rPr>
            </w:pPr>
            <w:r w:rsidRPr="00D5368D">
              <w:rPr>
                <w:sz w:val="24"/>
                <w:szCs w:val="24"/>
              </w:rPr>
              <w:t>11.</w:t>
            </w:r>
          </w:p>
        </w:tc>
        <w:tc>
          <w:tcPr>
            <w:tcW w:w="4048" w:type="dxa"/>
            <w:shd w:val="clear" w:color="auto" w:fill="auto"/>
          </w:tcPr>
          <w:p w:rsidR="00905052" w:rsidRPr="00D5368D" w:rsidRDefault="00905052" w:rsidP="006720AD">
            <w:pPr>
              <w:pStyle w:val="af9"/>
              <w:widowControl w:val="0"/>
              <w:jc w:val="left"/>
              <w:rPr>
                <w:sz w:val="24"/>
                <w:szCs w:val="24"/>
              </w:rPr>
            </w:pPr>
            <w:r w:rsidRPr="00D5368D">
              <w:rPr>
                <w:sz w:val="24"/>
                <w:szCs w:val="24"/>
              </w:rPr>
              <w:t>Деятельность в области информации и связи</w:t>
            </w:r>
          </w:p>
        </w:tc>
        <w:tc>
          <w:tcPr>
            <w:tcW w:w="1559" w:type="dxa"/>
            <w:shd w:val="clear" w:color="auto" w:fill="auto"/>
          </w:tcPr>
          <w:p w:rsidR="00905052" w:rsidRPr="00D5368D" w:rsidRDefault="00905052" w:rsidP="00D72976">
            <w:pPr>
              <w:pStyle w:val="af9"/>
              <w:widowControl w:val="0"/>
              <w:rPr>
                <w:sz w:val="24"/>
                <w:szCs w:val="24"/>
              </w:rPr>
            </w:pPr>
            <w:r>
              <w:rPr>
                <w:sz w:val="24"/>
                <w:szCs w:val="24"/>
              </w:rPr>
              <w:t>9</w:t>
            </w:r>
            <w:r w:rsidR="00D72976">
              <w:rPr>
                <w:sz w:val="24"/>
                <w:szCs w:val="24"/>
              </w:rPr>
              <w:t>17</w:t>
            </w:r>
          </w:p>
        </w:tc>
        <w:tc>
          <w:tcPr>
            <w:tcW w:w="1417" w:type="dxa"/>
          </w:tcPr>
          <w:p w:rsidR="00905052" w:rsidRPr="00D5368D" w:rsidRDefault="00905052" w:rsidP="00D72976">
            <w:pPr>
              <w:pStyle w:val="af9"/>
              <w:widowControl w:val="0"/>
              <w:rPr>
                <w:sz w:val="24"/>
                <w:szCs w:val="24"/>
              </w:rPr>
            </w:pPr>
            <w:r>
              <w:rPr>
                <w:sz w:val="24"/>
                <w:szCs w:val="24"/>
              </w:rPr>
              <w:t>88</w:t>
            </w:r>
            <w:r w:rsidR="00D72976">
              <w:rPr>
                <w:sz w:val="24"/>
                <w:szCs w:val="24"/>
              </w:rPr>
              <w:t>0</w:t>
            </w:r>
          </w:p>
        </w:tc>
        <w:tc>
          <w:tcPr>
            <w:tcW w:w="1701" w:type="dxa"/>
            <w:shd w:val="clear" w:color="auto" w:fill="auto"/>
          </w:tcPr>
          <w:p w:rsidR="00905052" w:rsidRPr="00D5368D" w:rsidRDefault="00905052" w:rsidP="00D72976">
            <w:pPr>
              <w:pStyle w:val="af9"/>
              <w:widowControl w:val="0"/>
              <w:rPr>
                <w:sz w:val="24"/>
                <w:szCs w:val="24"/>
              </w:rPr>
            </w:pPr>
            <w:r>
              <w:rPr>
                <w:sz w:val="24"/>
                <w:szCs w:val="24"/>
              </w:rPr>
              <w:t>104,</w:t>
            </w:r>
            <w:r w:rsidR="00D72976">
              <w:rPr>
                <w:sz w:val="24"/>
                <w:szCs w:val="24"/>
              </w:rPr>
              <w:t>2</w:t>
            </w:r>
          </w:p>
        </w:tc>
      </w:tr>
      <w:tr w:rsidR="00905052" w:rsidRPr="00D5368D" w:rsidTr="00905052">
        <w:tc>
          <w:tcPr>
            <w:tcW w:w="801" w:type="dxa"/>
            <w:shd w:val="clear" w:color="auto" w:fill="auto"/>
          </w:tcPr>
          <w:p w:rsidR="00905052" w:rsidRPr="00D5368D" w:rsidRDefault="00905052" w:rsidP="006720AD">
            <w:pPr>
              <w:pStyle w:val="af9"/>
              <w:widowControl w:val="0"/>
              <w:rPr>
                <w:sz w:val="24"/>
                <w:szCs w:val="24"/>
              </w:rPr>
            </w:pPr>
            <w:r w:rsidRPr="00D5368D">
              <w:rPr>
                <w:sz w:val="24"/>
                <w:szCs w:val="24"/>
              </w:rPr>
              <w:t>12.</w:t>
            </w:r>
          </w:p>
        </w:tc>
        <w:tc>
          <w:tcPr>
            <w:tcW w:w="4048" w:type="dxa"/>
            <w:shd w:val="clear" w:color="auto" w:fill="auto"/>
          </w:tcPr>
          <w:p w:rsidR="00905052" w:rsidRPr="00D5368D" w:rsidRDefault="00905052" w:rsidP="006720AD">
            <w:pPr>
              <w:pStyle w:val="af9"/>
              <w:widowControl w:val="0"/>
              <w:jc w:val="left"/>
              <w:rPr>
                <w:sz w:val="24"/>
                <w:szCs w:val="24"/>
              </w:rPr>
            </w:pPr>
            <w:r w:rsidRPr="00D5368D">
              <w:rPr>
                <w:sz w:val="24"/>
                <w:szCs w:val="24"/>
              </w:rPr>
              <w:t>Деятельность финансовая и страховая</w:t>
            </w:r>
          </w:p>
        </w:tc>
        <w:tc>
          <w:tcPr>
            <w:tcW w:w="1559" w:type="dxa"/>
            <w:shd w:val="clear" w:color="auto" w:fill="auto"/>
          </w:tcPr>
          <w:p w:rsidR="00905052" w:rsidRPr="00D5368D" w:rsidRDefault="00905052" w:rsidP="00D72976">
            <w:pPr>
              <w:pStyle w:val="af9"/>
              <w:widowControl w:val="0"/>
              <w:rPr>
                <w:sz w:val="24"/>
                <w:szCs w:val="24"/>
              </w:rPr>
            </w:pPr>
            <w:r>
              <w:rPr>
                <w:sz w:val="24"/>
                <w:szCs w:val="24"/>
              </w:rPr>
              <w:t>1 1</w:t>
            </w:r>
            <w:r w:rsidR="00D72976">
              <w:rPr>
                <w:sz w:val="24"/>
                <w:szCs w:val="24"/>
              </w:rPr>
              <w:t>21</w:t>
            </w:r>
          </w:p>
        </w:tc>
        <w:tc>
          <w:tcPr>
            <w:tcW w:w="1417" w:type="dxa"/>
          </w:tcPr>
          <w:p w:rsidR="00905052" w:rsidRPr="00D5368D" w:rsidRDefault="00905052" w:rsidP="00D72976">
            <w:pPr>
              <w:pStyle w:val="af9"/>
              <w:widowControl w:val="0"/>
              <w:rPr>
                <w:sz w:val="24"/>
                <w:szCs w:val="24"/>
              </w:rPr>
            </w:pPr>
            <w:r>
              <w:rPr>
                <w:sz w:val="24"/>
                <w:szCs w:val="24"/>
              </w:rPr>
              <w:t>1 1</w:t>
            </w:r>
            <w:r w:rsidR="00D72976">
              <w:rPr>
                <w:sz w:val="24"/>
                <w:szCs w:val="24"/>
              </w:rPr>
              <w:t>30</w:t>
            </w:r>
          </w:p>
        </w:tc>
        <w:tc>
          <w:tcPr>
            <w:tcW w:w="1701" w:type="dxa"/>
            <w:shd w:val="clear" w:color="auto" w:fill="auto"/>
          </w:tcPr>
          <w:p w:rsidR="00905052" w:rsidRPr="00D5368D" w:rsidRDefault="00D72976" w:rsidP="006720AD">
            <w:pPr>
              <w:pStyle w:val="af9"/>
              <w:widowControl w:val="0"/>
              <w:rPr>
                <w:sz w:val="24"/>
                <w:szCs w:val="24"/>
              </w:rPr>
            </w:pPr>
            <w:r>
              <w:rPr>
                <w:sz w:val="24"/>
                <w:szCs w:val="24"/>
              </w:rPr>
              <w:t>99,2</w:t>
            </w:r>
          </w:p>
        </w:tc>
      </w:tr>
      <w:tr w:rsidR="00905052" w:rsidRPr="00D5368D" w:rsidTr="00905052">
        <w:tc>
          <w:tcPr>
            <w:tcW w:w="801" w:type="dxa"/>
            <w:shd w:val="clear" w:color="auto" w:fill="auto"/>
          </w:tcPr>
          <w:p w:rsidR="00905052" w:rsidRPr="00D5368D" w:rsidRDefault="00905052" w:rsidP="006720AD">
            <w:pPr>
              <w:pStyle w:val="af9"/>
              <w:widowControl w:val="0"/>
              <w:rPr>
                <w:sz w:val="24"/>
                <w:szCs w:val="24"/>
              </w:rPr>
            </w:pPr>
            <w:r w:rsidRPr="00D5368D">
              <w:rPr>
                <w:sz w:val="24"/>
                <w:szCs w:val="24"/>
              </w:rPr>
              <w:t>13.</w:t>
            </w:r>
          </w:p>
        </w:tc>
        <w:tc>
          <w:tcPr>
            <w:tcW w:w="4048" w:type="dxa"/>
            <w:shd w:val="clear" w:color="auto" w:fill="auto"/>
          </w:tcPr>
          <w:p w:rsidR="00905052" w:rsidRPr="00D5368D" w:rsidRDefault="00905052" w:rsidP="006720AD">
            <w:pPr>
              <w:pStyle w:val="af9"/>
              <w:widowControl w:val="0"/>
              <w:jc w:val="left"/>
              <w:rPr>
                <w:sz w:val="24"/>
                <w:szCs w:val="24"/>
              </w:rPr>
            </w:pPr>
            <w:r w:rsidRPr="00D5368D">
              <w:rPr>
                <w:sz w:val="24"/>
                <w:szCs w:val="24"/>
              </w:rPr>
              <w:t>Деятельность по операциям с недвижимым имуществом</w:t>
            </w:r>
          </w:p>
        </w:tc>
        <w:tc>
          <w:tcPr>
            <w:tcW w:w="1559" w:type="dxa"/>
            <w:shd w:val="clear" w:color="auto" w:fill="auto"/>
          </w:tcPr>
          <w:p w:rsidR="00905052" w:rsidRPr="00D5368D" w:rsidRDefault="00905052" w:rsidP="006720AD">
            <w:pPr>
              <w:pStyle w:val="af9"/>
              <w:widowControl w:val="0"/>
              <w:rPr>
                <w:sz w:val="24"/>
                <w:szCs w:val="24"/>
              </w:rPr>
            </w:pPr>
            <w:r>
              <w:rPr>
                <w:sz w:val="24"/>
                <w:szCs w:val="24"/>
              </w:rPr>
              <w:t>507</w:t>
            </w:r>
          </w:p>
        </w:tc>
        <w:tc>
          <w:tcPr>
            <w:tcW w:w="1417" w:type="dxa"/>
          </w:tcPr>
          <w:p w:rsidR="00905052" w:rsidRPr="00D5368D" w:rsidRDefault="00905052" w:rsidP="00D72976">
            <w:pPr>
              <w:pStyle w:val="af9"/>
              <w:widowControl w:val="0"/>
              <w:rPr>
                <w:sz w:val="24"/>
                <w:szCs w:val="24"/>
              </w:rPr>
            </w:pPr>
            <w:r>
              <w:rPr>
                <w:sz w:val="24"/>
                <w:szCs w:val="24"/>
              </w:rPr>
              <w:t>4</w:t>
            </w:r>
            <w:r w:rsidR="00D72976">
              <w:rPr>
                <w:sz w:val="24"/>
                <w:szCs w:val="24"/>
              </w:rPr>
              <w:t>89</w:t>
            </w:r>
          </w:p>
        </w:tc>
        <w:tc>
          <w:tcPr>
            <w:tcW w:w="1701" w:type="dxa"/>
            <w:shd w:val="clear" w:color="auto" w:fill="auto"/>
          </w:tcPr>
          <w:p w:rsidR="00905052" w:rsidRPr="00D5368D" w:rsidRDefault="00905052" w:rsidP="00D72976">
            <w:pPr>
              <w:pStyle w:val="af9"/>
              <w:widowControl w:val="0"/>
              <w:rPr>
                <w:sz w:val="24"/>
                <w:szCs w:val="24"/>
              </w:rPr>
            </w:pPr>
            <w:r>
              <w:rPr>
                <w:sz w:val="24"/>
                <w:szCs w:val="24"/>
              </w:rPr>
              <w:t>10</w:t>
            </w:r>
            <w:r w:rsidR="00D72976">
              <w:rPr>
                <w:sz w:val="24"/>
                <w:szCs w:val="24"/>
              </w:rPr>
              <w:t>3</w:t>
            </w:r>
            <w:r>
              <w:rPr>
                <w:sz w:val="24"/>
                <w:szCs w:val="24"/>
              </w:rPr>
              <w:t>,</w:t>
            </w:r>
            <w:r w:rsidR="00D72976">
              <w:rPr>
                <w:sz w:val="24"/>
                <w:szCs w:val="24"/>
              </w:rPr>
              <w:t>7</w:t>
            </w:r>
          </w:p>
        </w:tc>
      </w:tr>
      <w:tr w:rsidR="00905052" w:rsidRPr="00D5368D" w:rsidTr="00905052">
        <w:tc>
          <w:tcPr>
            <w:tcW w:w="801" w:type="dxa"/>
            <w:shd w:val="clear" w:color="auto" w:fill="auto"/>
          </w:tcPr>
          <w:p w:rsidR="00905052" w:rsidRPr="00D5368D" w:rsidRDefault="00905052" w:rsidP="006720AD">
            <w:pPr>
              <w:pStyle w:val="af9"/>
              <w:widowControl w:val="0"/>
              <w:rPr>
                <w:sz w:val="24"/>
                <w:szCs w:val="24"/>
              </w:rPr>
            </w:pPr>
            <w:r w:rsidRPr="00D5368D">
              <w:rPr>
                <w:sz w:val="24"/>
                <w:szCs w:val="24"/>
              </w:rPr>
              <w:t>14.</w:t>
            </w:r>
          </w:p>
        </w:tc>
        <w:tc>
          <w:tcPr>
            <w:tcW w:w="4048" w:type="dxa"/>
            <w:shd w:val="clear" w:color="auto" w:fill="auto"/>
          </w:tcPr>
          <w:p w:rsidR="00905052" w:rsidRPr="00D5368D" w:rsidRDefault="00905052" w:rsidP="006720AD">
            <w:pPr>
              <w:pStyle w:val="af9"/>
              <w:widowControl w:val="0"/>
              <w:jc w:val="left"/>
              <w:rPr>
                <w:sz w:val="24"/>
                <w:szCs w:val="24"/>
              </w:rPr>
            </w:pPr>
            <w:r w:rsidRPr="00D5368D">
              <w:rPr>
                <w:sz w:val="24"/>
                <w:szCs w:val="24"/>
              </w:rPr>
              <w:t>Деятельность профессиональная, научная и техническая</w:t>
            </w:r>
          </w:p>
        </w:tc>
        <w:tc>
          <w:tcPr>
            <w:tcW w:w="1559" w:type="dxa"/>
            <w:shd w:val="clear" w:color="auto" w:fill="auto"/>
          </w:tcPr>
          <w:p w:rsidR="00905052" w:rsidRPr="00D5368D" w:rsidRDefault="00905052" w:rsidP="00D72976">
            <w:pPr>
              <w:pStyle w:val="af9"/>
              <w:widowControl w:val="0"/>
              <w:rPr>
                <w:sz w:val="24"/>
                <w:szCs w:val="24"/>
              </w:rPr>
            </w:pPr>
            <w:r>
              <w:rPr>
                <w:sz w:val="24"/>
                <w:szCs w:val="24"/>
              </w:rPr>
              <w:t>68</w:t>
            </w:r>
            <w:r w:rsidR="00D72976">
              <w:rPr>
                <w:sz w:val="24"/>
                <w:szCs w:val="24"/>
              </w:rPr>
              <w:t>4</w:t>
            </w:r>
          </w:p>
        </w:tc>
        <w:tc>
          <w:tcPr>
            <w:tcW w:w="1417" w:type="dxa"/>
          </w:tcPr>
          <w:p w:rsidR="00905052" w:rsidRPr="00D5368D" w:rsidRDefault="00905052" w:rsidP="00D72976">
            <w:pPr>
              <w:pStyle w:val="af9"/>
              <w:widowControl w:val="0"/>
              <w:rPr>
                <w:sz w:val="24"/>
                <w:szCs w:val="24"/>
              </w:rPr>
            </w:pPr>
            <w:r>
              <w:rPr>
                <w:sz w:val="24"/>
                <w:szCs w:val="24"/>
              </w:rPr>
              <w:t>74</w:t>
            </w:r>
            <w:r w:rsidR="00D72976">
              <w:rPr>
                <w:sz w:val="24"/>
                <w:szCs w:val="24"/>
              </w:rPr>
              <w:t>7</w:t>
            </w:r>
          </w:p>
        </w:tc>
        <w:tc>
          <w:tcPr>
            <w:tcW w:w="1701" w:type="dxa"/>
            <w:shd w:val="clear" w:color="auto" w:fill="auto"/>
          </w:tcPr>
          <w:p w:rsidR="00905052" w:rsidRPr="00D5368D" w:rsidRDefault="00905052" w:rsidP="00D72976">
            <w:pPr>
              <w:pStyle w:val="af9"/>
              <w:widowControl w:val="0"/>
              <w:rPr>
                <w:sz w:val="24"/>
                <w:szCs w:val="24"/>
              </w:rPr>
            </w:pPr>
            <w:r>
              <w:rPr>
                <w:sz w:val="24"/>
                <w:szCs w:val="24"/>
              </w:rPr>
              <w:t>9</w:t>
            </w:r>
            <w:r w:rsidR="00D72976">
              <w:rPr>
                <w:sz w:val="24"/>
                <w:szCs w:val="24"/>
              </w:rPr>
              <w:t>1,6</w:t>
            </w:r>
          </w:p>
        </w:tc>
      </w:tr>
      <w:tr w:rsidR="00905052" w:rsidRPr="00D5368D" w:rsidTr="00905052">
        <w:tc>
          <w:tcPr>
            <w:tcW w:w="801" w:type="dxa"/>
            <w:shd w:val="clear" w:color="auto" w:fill="auto"/>
          </w:tcPr>
          <w:p w:rsidR="00905052" w:rsidRPr="00D5368D" w:rsidRDefault="00905052" w:rsidP="006720AD">
            <w:pPr>
              <w:pStyle w:val="af9"/>
              <w:widowControl w:val="0"/>
              <w:rPr>
                <w:sz w:val="24"/>
                <w:szCs w:val="24"/>
              </w:rPr>
            </w:pPr>
            <w:r w:rsidRPr="00D5368D">
              <w:rPr>
                <w:sz w:val="24"/>
                <w:szCs w:val="24"/>
              </w:rPr>
              <w:t>15.</w:t>
            </w:r>
          </w:p>
        </w:tc>
        <w:tc>
          <w:tcPr>
            <w:tcW w:w="4048" w:type="dxa"/>
            <w:shd w:val="clear" w:color="auto" w:fill="auto"/>
          </w:tcPr>
          <w:p w:rsidR="00905052" w:rsidRPr="00D5368D" w:rsidRDefault="00905052" w:rsidP="006720AD">
            <w:pPr>
              <w:pStyle w:val="af9"/>
              <w:widowControl w:val="0"/>
              <w:jc w:val="left"/>
              <w:rPr>
                <w:sz w:val="24"/>
                <w:szCs w:val="24"/>
              </w:rPr>
            </w:pPr>
            <w:r w:rsidRPr="00D5368D">
              <w:rPr>
                <w:sz w:val="24"/>
                <w:szCs w:val="24"/>
              </w:rPr>
              <w:t>Деятельность административная и сопутствующие дополнительные услуги</w:t>
            </w:r>
          </w:p>
        </w:tc>
        <w:tc>
          <w:tcPr>
            <w:tcW w:w="1559" w:type="dxa"/>
            <w:shd w:val="clear" w:color="auto" w:fill="auto"/>
          </w:tcPr>
          <w:p w:rsidR="00905052" w:rsidRPr="00D5368D" w:rsidRDefault="00905052" w:rsidP="006720AD">
            <w:pPr>
              <w:pStyle w:val="af9"/>
              <w:widowControl w:val="0"/>
              <w:rPr>
                <w:sz w:val="24"/>
                <w:szCs w:val="24"/>
              </w:rPr>
            </w:pPr>
            <w:r>
              <w:rPr>
                <w:sz w:val="24"/>
                <w:szCs w:val="24"/>
              </w:rPr>
              <w:t>6</w:t>
            </w:r>
            <w:r w:rsidR="00D72976">
              <w:rPr>
                <w:sz w:val="24"/>
                <w:szCs w:val="24"/>
              </w:rPr>
              <w:t>04</w:t>
            </w:r>
          </w:p>
        </w:tc>
        <w:tc>
          <w:tcPr>
            <w:tcW w:w="1417" w:type="dxa"/>
          </w:tcPr>
          <w:p w:rsidR="00905052" w:rsidRPr="00D5368D" w:rsidRDefault="00905052" w:rsidP="00D72976">
            <w:pPr>
              <w:pStyle w:val="af9"/>
              <w:widowControl w:val="0"/>
              <w:rPr>
                <w:sz w:val="24"/>
                <w:szCs w:val="24"/>
              </w:rPr>
            </w:pPr>
            <w:r>
              <w:rPr>
                <w:sz w:val="24"/>
                <w:szCs w:val="24"/>
              </w:rPr>
              <w:t>5</w:t>
            </w:r>
            <w:r w:rsidR="00D72976">
              <w:rPr>
                <w:sz w:val="24"/>
                <w:szCs w:val="24"/>
              </w:rPr>
              <w:t>4</w:t>
            </w:r>
            <w:r>
              <w:rPr>
                <w:sz w:val="24"/>
                <w:szCs w:val="24"/>
              </w:rPr>
              <w:t>2</w:t>
            </w:r>
          </w:p>
        </w:tc>
        <w:tc>
          <w:tcPr>
            <w:tcW w:w="1701" w:type="dxa"/>
            <w:shd w:val="clear" w:color="auto" w:fill="auto"/>
          </w:tcPr>
          <w:p w:rsidR="00905052" w:rsidRPr="00D5368D" w:rsidRDefault="00905052" w:rsidP="00D72976">
            <w:pPr>
              <w:pStyle w:val="af9"/>
              <w:widowControl w:val="0"/>
              <w:rPr>
                <w:sz w:val="24"/>
                <w:szCs w:val="24"/>
              </w:rPr>
            </w:pPr>
            <w:r>
              <w:rPr>
                <w:sz w:val="24"/>
                <w:szCs w:val="24"/>
              </w:rPr>
              <w:t>1</w:t>
            </w:r>
            <w:r w:rsidR="00D72976">
              <w:rPr>
                <w:sz w:val="24"/>
                <w:szCs w:val="24"/>
              </w:rPr>
              <w:t>11,4</w:t>
            </w:r>
          </w:p>
        </w:tc>
      </w:tr>
      <w:tr w:rsidR="00905052" w:rsidRPr="00D5368D" w:rsidTr="00905052">
        <w:tc>
          <w:tcPr>
            <w:tcW w:w="801" w:type="dxa"/>
            <w:shd w:val="clear" w:color="auto" w:fill="auto"/>
          </w:tcPr>
          <w:p w:rsidR="00905052" w:rsidRPr="00D5368D" w:rsidRDefault="00905052" w:rsidP="006720AD">
            <w:pPr>
              <w:pStyle w:val="af9"/>
              <w:widowControl w:val="0"/>
              <w:rPr>
                <w:sz w:val="24"/>
                <w:szCs w:val="24"/>
              </w:rPr>
            </w:pPr>
            <w:r w:rsidRPr="00D5368D">
              <w:rPr>
                <w:sz w:val="24"/>
                <w:szCs w:val="24"/>
              </w:rPr>
              <w:t>16.</w:t>
            </w:r>
          </w:p>
        </w:tc>
        <w:tc>
          <w:tcPr>
            <w:tcW w:w="4048" w:type="dxa"/>
            <w:shd w:val="clear" w:color="auto" w:fill="auto"/>
          </w:tcPr>
          <w:p w:rsidR="00905052" w:rsidRPr="00D5368D" w:rsidRDefault="00905052" w:rsidP="006720AD">
            <w:pPr>
              <w:pStyle w:val="af9"/>
              <w:widowControl w:val="0"/>
              <w:jc w:val="left"/>
              <w:rPr>
                <w:sz w:val="24"/>
                <w:szCs w:val="24"/>
              </w:rPr>
            </w:pPr>
            <w:r w:rsidRPr="00D5368D">
              <w:rPr>
                <w:sz w:val="24"/>
                <w:szCs w:val="24"/>
              </w:rPr>
              <w:t>Государственное управление и обеспечение военной безопасности; социальное страхование</w:t>
            </w:r>
          </w:p>
        </w:tc>
        <w:tc>
          <w:tcPr>
            <w:tcW w:w="1559" w:type="dxa"/>
            <w:shd w:val="clear" w:color="auto" w:fill="auto"/>
          </w:tcPr>
          <w:p w:rsidR="00905052" w:rsidRPr="00D5368D" w:rsidRDefault="00905052" w:rsidP="00D72976">
            <w:pPr>
              <w:pStyle w:val="af9"/>
              <w:widowControl w:val="0"/>
              <w:rPr>
                <w:sz w:val="24"/>
                <w:szCs w:val="24"/>
              </w:rPr>
            </w:pPr>
            <w:r>
              <w:rPr>
                <w:sz w:val="24"/>
                <w:szCs w:val="24"/>
              </w:rPr>
              <w:t>6 6</w:t>
            </w:r>
            <w:r w:rsidR="00D72976">
              <w:rPr>
                <w:sz w:val="24"/>
                <w:szCs w:val="24"/>
              </w:rPr>
              <w:t>61</w:t>
            </w:r>
          </w:p>
        </w:tc>
        <w:tc>
          <w:tcPr>
            <w:tcW w:w="1417" w:type="dxa"/>
          </w:tcPr>
          <w:p w:rsidR="00905052" w:rsidRPr="00D5368D" w:rsidRDefault="00905052" w:rsidP="00D72976">
            <w:pPr>
              <w:pStyle w:val="af9"/>
              <w:widowControl w:val="0"/>
              <w:rPr>
                <w:sz w:val="24"/>
                <w:szCs w:val="24"/>
              </w:rPr>
            </w:pPr>
            <w:r>
              <w:rPr>
                <w:sz w:val="24"/>
                <w:szCs w:val="24"/>
              </w:rPr>
              <w:t>6 5</w:t>
            </w:r>
            <w:r w:rsidR="00D72976">
              <w:rPr>
                <w:sz w:val="24"/>
                <w:szCs w:val="24"/>
              </w:rPr>
              <w:t>1</w:t>
            </w:r>
            <w:r>
              <w:rPr>
                <w:sz w:val="24"/>
                <w:szCs w:val="24"/>
              </w:rPr>
              <w:t>2</w:t>
            </w:r>
          </w:p>
        </w:tc>
        <w:tc>
          <w:tcPr>
            <w:tcW w:w="1701" w:type="dxa"/>
            <w:shd w:val="clear" w:color="auto" w:fill="auto"/>
          </w:tcPr>
          <w:p w:rsidR="00905052" w:rsidRPr="00D5368D" w:rsidRDefault="00905052" w:rsidP="00CE3206">
            <w:pPr>
              <w:pStyle w:val="af9"/>
              <w:widowControl w:val="0"/>
              <w:rPr>
                <w:sz w:val="24"/>
                <w:szCs w:val="24"/>
              </w:rPr>
            </w:pPr>
            <w:r>
              <w:rPr>
                <w:sz w:val="24"/>
                <w:szCs w:val="24"/>
              </w:rPr>
              <w:t>10</w:t>
            </w:r>
            <w:r w:rsidR="00CE3206">
              <w:rPr>
                <w:sz w:val="24"/>
                <w:szCs w:val="24"/>
              </w:rPr>
              <w:t>2,3</w:t>
            </w:r>
          </w:p>
        </w:tc>
      </w:tr>
      <w:tr w:rsidR="00905052" w:rsidRPr="00D5368D" w:rsidTr="00905052">
        <w:tc>
          <w:tcPr>
            <w:tcW w:w="801" w:type="dxa"/>
            <w:shd w:val="clear" w:color="auto" w:fill="auto"/>
          </w:tcPr>
          <w:p w:rsidR="00905052" w:rsidRPr="00D5368D" w:rsidRDefault="00905052" w:rsidP="006720AD">
            <w:pPr>
              <w:pStyle w:val="af9"/>
              <w:widowControl w:val="0"/>
              <w:rPr>
                <w:sz w:val="24"/>
                <w:szCs w:val="24"/>
              </w:rPr>
            </w:pPr>
            <w:r w:rsidRPr="00D5368D">
              <w:rPr>
                <w:sz w:val="24"/>
                <w:szCs w:val="24"/>
              </w:rPr>
              <w:t>17.</w:t>
            </w:r>
          </w:p>
        </w:tc>
        <w:tc>
          <w:tcPr>
            <w:tcW w:w="4048" w:type="dxa"/>
            <w:shd w:val="clear" w:color="auto" w:fill="auto"/>
          </w:tcPr>
          <w:p w:rsidR="00905052" w:rsidRPr="00D5368D" w:rsidRDefault="00905052" w:rsidP="006720AD">
            <w:pPr>
              <w:pStyle w:val="af9"/>
              <w:widowControl w:val="0"/>
              <w:jc w:val="left"/>
              <w:rPr>
                <w:sz w:val="24"/>
                <w:szCs w:val="24"/>
              </w:rPr>
            </w:pPr>
            <w:r w:rsidRPr="00D5368D">
              <w:rPr>
                <w:sz w:val="24"/>
                <w:szCs w:val="24"/>
              </w:rPr>
              <w:t>Образование</w:t>
            </w:r>
          </w:p>
        </w:tc>
        <w:tc>
          <w:tcPr>
            <w:tcW w:w="1559" w:type="dxa"/>
            <w:shd w:val="clear" w:color="auto" w:fill="auto"/>
          </w:tcPr>
          <w:p w:rsidR="00905052" w:rsidRPr="00D5368D" w:rsidRDefault="00905052" w:rsidP="00CE3206">
            <w:pPr>
              <w:pStyle w:val="af9"/>
              <w:widowControl w:val="0"/>
              <w:rPr>
                <w:sz w:val="24"/>
                <w:szCs w:val="24"/>
              </w:rPr>
            </w:pPr>
            <w:r>
              <w:rPr>
                <w:sz w:val="24"/>
                <w:szCs w:val="24"/>
              </w:rPr>
              <w:t xml:space="preserve">6 </w:t>
            </w:r>
            <w:r w:rsidR="00CE3206">
              <w:rPr>
                <w:sz w:val="24"/>
                <w:szCs w:val="24"/>
              </w:rPr>
              <w:t>608</w:t>
            </w:r>
          </w:p>
        </w:tc>
        <w:tc>
          <w:tcPr>
            <w:tcW w:w="1417" w:type="dxa"/>
          </w:tcPr>
          <w:p w:rsidR="00905052" w:rsidRPr="00D5368D" w:rsidRDefault="00905052" w:rsidP="00CE3206">
            <w:pPr>
              <w:pStyle w:val="af9"/>
              <w:widowControl w:val="0"/>
              <w:rPr>
                <w:sz w:val="24"/>
                <w:szCs w:val="24"/>
              </w:rPr>
            </w:pPr>
            <w:r>
              <w:rPr>
                <w:sz w:val="24"/>
                <w:szCs w:val="24"/>
              </w:rPr>
              <w:t xml:space="preserve">6 </w:t>
            </w:r>
            <w:r w:rsidR="00CE3206">
              <w:rPr>
                <w:sz w:val="24"/>
                <w:szCs w:val="24"/>
              </w:rPr>
              <w:t>517</w:t>
            </w:r>
          </w:p>
        </w:tc>
        <w:tc>
          <w:tcPr>
            <w:tcW w:w="1701" w:type="dxa"/>
            <w:shd w:val="clear" w:color="auto" w:fill="auto"/>
          </w:tcPr>
          <w:p w:rsidR="00905052" w:rsidRPr="00D5368D" w:rsidRDefault="00905052" w:rsidP="00CE3206">
            <w:pPr>
              <w:pStyle w:val="af9"/>
              <w:widowControl w:val="0"/>
              <w:rPr>
                <w:sz w:val="24"/>
                <w:szCs w:val="24"/>
              </w:rPr>
            </w:pPr>
            <w:r>
              <w:rPr>
                <w:sz w:val="24"/>
                <w:szCs w:val="24"/>
              </w:rPr>
              <w:t>101,</w:t>
            </w:r>
            <w:r w:rsidR="00CE3206">
              <w:rPr>
                <w:sz w:val="24"/>
                <w:szCs w:val="24"/>
              </w:rPr>
              <w:t>4</w:t>
            </w:r>
          </w:p>
        </w:tc>
      </w:tr>
      <w:tr w:rsidR="00905052" w:rsidRPr="00D5368D" w:rsidTr="00905052">
        <w:tc>
          <w:tcPr>
            <w:tcW w:w="801" w:type="dxa"/>
            <w:shd w:val="clear" w:color="auto" w:fill="auto"/>
          </w:tcPr>
          <w:p w:rsidR="00905052" w:rsidRPr="00D5368D" w:rsidRDefault="00905052" w:rsidP="006720AD">
            <w:pPr>
              <w:pStyle w:val="af9"/>
              <w:widowControl w:val="0"/>
              <w:rPr>
                <w:sz w:val="24"/>
                <w:szCs w:val="24"/>
              </w:rPr>
            </w:pPr>
            <w:r w:rsidRPr="00D5368D">
              <w:rPr>
                <w:sz w:val="24"/>
                <w:szCs w:val="24"/>
              </w:rPr>
              <w:t>18.</w:t>
            </w:r>
          </w:p>
        </w:tc>
        <w:tc>
          <w:tcPr>
            <w:tcW w:w="4048" w:type="dxa"/>
            <w:shd w:val="clear" w:color="auto" w:fill="auto"/>
          </w:tcPr>
          <w:p w:rsidR="00905052" w:rsidRPr="00D5368D" w:rsidRDefault="00905052" w:rsidP="006720AD">
            <w:pPr>
              <w:pStyle w:val="af9"/>
              <w:widowControl w:val="0"/>
              <w:jc w:val="left"/>
              <w:rPr>
                <w:sz w:val="24"/>
                <w:szCs w:val="24"/>
              </w:rPr>
            </w:pPr>
            <w:r w:rsidRPr="00D5368D">
              <w:rPr>
                <w:sz w:val="24"/>
                <w:szCs w:val="24"/>
              </w:rPr>
              <w:t>Деятельность в области здравоохранения и социальных услуг</w:t>
            </w:r>
          </w:p>
        </w:tc>
        <w:tc>
          <w:tcPr>
            <w:tcW w:w="1559" w:type="dxa"/>
            <w:shd w:val="clear" w:color="auto" w:fill="auto"/>
          </w:tcPr>
          <w:p w:rsidR="00905052" w:rsidRPr="00D5368D" w:rsidRDefault="00905052" w:rsidP="00CE3206">
            <w:pPr>
              <w:pStyle w:val="af9"/>
              <w:widowControl w:val="0"/>
              <w:rPr>
                <w:sz w:val="24"/>
                <w:szCs w:val="24"/>
              </w:rPr>
            </w:pPr>
            <w:r>
              <w:rPr>
                <w:sz w:val="24"/>
                <w:szCs w:val="24"/>
              </w:rPr>
              <w:t>6 8</w:t>
            </w:r>
            <w:r w:rsidR="00CE3206">
              <w:rPr>
                <w:sz w:val="24"/>
                <w:szCs w:val="24"/>
              </w:rPr>
              <w:t>92</w:t>
            </w:r>
          </w:p>
        </w:tc>
        <w:tc>
          <w:tcPr>
            <w:tcW w:w="1417" w:type="dxa"/>
          </w:tcPr>
          <w:p w:rsidR="00905052" w:rsidRPr="00D5368D" w:rsidRDefault="00905052" w:rsidP="00CE3206">
            <w:pPr>
              <w:pStyle w:val="af9"/>
              <w:widowControl w:val="0"/>
              <w:rPr>
                <w:sz w:val="24"/>
                <w:szCs w:val="24"/>
              </w:rPr>
            </w:pPr>
            <w:r>
              <w:rPr>
                <w:sz w:val="24"/>
                <w:szCs w:val="24"/>
              </w:rPr>
              <w:t>6 76</w:t>
            </w:r>
            <w:r w:rsidR="00CE3206">
              <w:rPr>
                <w:sz w:val="24"/>
                <w:szCs w:val="24"/>
              </w:rPr>
              <w:t>8</w:t>
            </w:r>
          </w:p>
        </w:tc>
        <w:tc>
          <w:tcPr>
            <w:tcW w:w="1701" w:type="dxa"/>
            <w:shd w:val="clear" w:color="auto" w:fill="auto"/>
          </w:tcPr>
          <w:p w:rsidR="00905052" w:rsidRPr="00D5368D" w:rsidRDefault="00905052" w:rsidP="00CE3206">
            <w:pPr>
              <w:pStyle w:val="af9"/>
              <w:widowControl w:val="0"/>
              <w:rPr>
                <w:sz w:val="24"/>
                <w:szCs w:val="24"/>
              </w:rPr>
            </w:pPr>
            <w:r>
              <w:rPr>
                <w:sz w:val="24"/>
                <w:szCs w:val="24"/>
              </w:rPr>
              <w:t>101,</w:t>
            </w:r>
            <w:r w:rsidR="00CE3206">
              <w:rPr>
                <w:sz w:val="24"/>
                <w:szCs w:val="24"/>
              </w:rPr>
              <w:t>8</w:t>
            </w:r>
          </w:p>
        </w:tc>
      </w:tr>
      <w:tr w:rsidR="00905052" w:rsidRPr="00D5368D" w:rsidTr="00905052">
        <w:tc>
          <w:tcPr>
            <w:tcW w:w="801" w:type="dxa"/>
            <w:shd w:val="clear" w:color="auto" w:fill="auto"/>
          </w:tcPr>
          <w:p w:rsidR="00905052" w:rsidRPr="00D5368D" w:rsidRDefault="00905052" w:rsidP="006720AD">
            <w:pPr>
              <w:pStyle w:val="af9"/>
              <w:widowControl w:val="0"/>
              <w:rPr>
                <w:sz w:val="24"/>
                <w:szCs w:val="24"/>
              </w:rPr>
            </w:pPr>
            <w:r w:rsidRPr="00D5368D">
              <w:rPr>
                <w:sz w:val="24"/>
                <w:szCs w:val="24"/>
              </w:rPr>
              <w:t>19.</w:t>
            </w:r>
          </w:p>
        </w:tc>
        <w:tc>
          <w:tcPr>
            <w:tcW w:w="4048" w:type="dxa"/>
            <w:shd w:val="clear" w:color="auto" w:fill="auto"/>
          </w:tcPr>
          <w:p w:rsidR="00905052" w:rsidRPr="00D5368D" w:rsidRDefault="00905052" w:rsidP="006720AD">
            <w:pPr>
              <w:pStyle w:val="af9"/>
              <w:widowControl w:val="0"/>
              <w:jc w:val="left"/>
              <w:rPr>
                <w:sz w:val="24"/>
                <w:szCs w:val="24"/>
              </w:rPr>
            </w:pPr>
            <w:r w:rsidRPr="00D5368D">
              <w:rPr>
                <w:sz w:val="24"/>
                <w:szCs w:val="24"/>
              </w:rPr>
              <w:t>Деятельность в области культуры, спорта, организация досуга и развлечений</w:t>
            </w:r>
          </w:p>
        </w:tc>
        <w:tc>
          <w:tcPr>
            <w:tcW w:w="1559" w:type="dxa"/>
            <w:shd w:val="clear" w:color="auto" w:fill="auto"/>
          </w:tcPr>
          <w:p w:rsidR="00905052" w:rsidRPr="00D5368D" w:rsidRDefault="00905052" w:rsidP="00CE3206">
            <w:pPr>
              <w:pStyle w:val="af9"/>
              <w:widowControl w:val="0"/>
              <w:rPr>
                <w:sz w:val="24"/>
                <w:szCs w:val="24"/>
              </w:rPr>
            </w:pPr>
            <w:r>
              <w:rPr>
                <w:sz w:val="24"/>
                <w:szCs w:val="24"/>
              </w:rPr>
              <w:t>1 9</w:t>
            </w:r>
            <w:r w:rsidR="00CE3206">
              <w:rPr>
                <w:sz w:val="24"/>
                <w:szCs w:val="24"/>
              </w:rPr>
              <w:t>86</w:t>
            </w:r>
          </w:p>
        </w:tc>
        <w:tc>
          <w:tcPr>
            <w:tcW w:w="1417" w:type="dxa"/>
          </w:tcPr>
          <w:p w:rsidR="00905052" w:rsidRPr="00D5368D" w:rsidRDefault="00905052" w:rsidP="00CE3206">
            <w:pPr>
              <w:pStyle w:val="af9"/>
              <w:widowControl w:val="0"/>
              <w:rPr>
                <w:sz w:val="24"/>
                <w:szCs w:val="24"/>
              </w:rPr>
            </w:pPr>
            <w:r>
              <w:rPr>
                <w:sz w:val="24"/>
                <w:szCs w:val="24"/>
              </w:rPr>
              <w:t>1 98</w:t>
            </w:r>
            <w:r w:rsidR="00CE3206">
              <w:rPr>
                <w:sz w:val="24"/>
                <w:szCs w:val="24"/>
              </w:rPr>
              <w:t>7</w:t>
            </w:r>
          </w:p>
        </w:tc>
        <w:tc>
          <w:tcPr>
            <w:tcW w:w="1701" w:type="dxa"/>
            <w:shd w:val="clear" w:color="auto" w:fill="auto"/>
          </w:tcPr>
          <w:p w:rsidR="00905052" w:rsidRPr="00D5368D" w:rsidRDefault="00905052" w:rsidP="00CE3206">
            <w:pPr>
              <w:pStyle w:val="af9"/>
              <w:widowControl w:val="0"/>
              <w:rPr>
                <w:sz w:val="24"/>
                <w:szCs w:val="24"/>
              </w:rPr>
            </w:pPr>
            <w:r>
              <w:rPr>
                <w:sz w:val="24"/>
                <w:szCs w:val="24"/>
              </w:rPr>
              <w:t>99,</w:t>
            </w:r>
            <w:r w:rsidR="00CE3206">
              <w:rPr>
                <w:sz w:val="24"/>
                <w:szCs w:val="24"/>
              </w:rPr>
              <w:t>9</w:t>
            </w:r>
          </w:p>
        </w:tc>
      </w:tr>
      <w:tr w:rsidR="00905052" w:rsidRPr="00D5368D" w:rsidTr="00905052">
        <w:tc>
          <w:tcPr>
            <w:tcW w:w="801" w:type="dxa"/>
            <w:shd w:val="clear" w:color="auto" w:fill="auto"/>
          </w:tcPr>
          <w:p w:rsidR="00905052" w:rsidRPr="00D5368D" w:rsidRDefault="00905052" w:rsidP="006720AD">
            <w:pPr>
              <w:pStyle w:val="af9"/>
              <w:widowControl w:val="0"/>
              <w:rPr>
                <w:sz w:val="24"/>
                <w:szCs w:val="24"/>
              </w:rPr>
            </w:pPr>
            <w:r w:rsidRPr="00D5368D">
              <w:rPr>
                <w:sz w:val="24"/>
                <w:szCs w:val="24"/>
              </w:rPr>
              <w:t>20.</w:t>
            </w:r>
          </w:p>
        </w:tc>
        <w:tc>
          <w:tcPr>
            <w:tcW w:w="4048" w:type="dxa"/>
            <w:shd w:val="clear" w:color="auto" w:fill="auto"/>
          </w:tcPr>
          <w:p w:rsidR="00905052" w:rsidRPr="00D5368D" w:rsidRDefault="00905052" w:rsidP="006720AD">
            <w:pPr>
              <w:pStyle w:val="af9"/>
              <w:widowControl w:val="0"/>
              <w:jc w:val="left"/>
              <w:rPr>
                <w:sz w:val="24"/>
                <w:szCs w:val="24"/>
              </w:rPr>
            </w:pPr>
            <w:r w:rsidRPr="00D5368D">
              <w:rPr>
                <w:sz w:val="24"/>
                <w:szCs w:val="24"/>
              </w:rPr>
              <w:t>Предоставление прочих видов услуг</w:t>
            </w:r>
          </w:p>
        </w:tc>
        <w:tc>
          <w:tcPr>
            <w:tcW w:w="1559" w:type="dxa"/>
            <w:shd w:val="clear" w:color="auto" w:fill="auto"/>
          </w:tcPr>
          <w:p w:rsidR="00905052" w:rsidRPr="00D5368D" w:rsidRDefault="00905052" w:rsidP="00CE3206">
            <w:pPr>
              <w:pStyle w:val="af9"/>
              <w:widowControl w:val="0"/>
              <w:rPr>
                <w:sz w:val="24"/>
                <w:szCs w:val="24"/>
              </w:rPr>
            </w:pPr>
            <w:r>
              <w:rPr>
                <w:sz w:val="24"/>
                <w:szCs w:val="24"/>
              </w:rPr>
              <w:t>14</w:t>
            </w:r>
            <w:r w:rsidR="00CE3206">
              <w:rPr>
                <w:sz w:val="24"/>
                <w:szCs w:val="24"/>
              </w:rPr>
              <w:t>5</w:t>
            </w:r>
          </w:p>
        </w:tc>
        <w:tc>
          <w:tcPr>
            <w:tcW w:w="1417" w:type="dxa"/>
          </w:tcPr>
          <w:p w:rsidR="00905052" w:rsidRPr="00D5368D" w:rsidRDefault="00905052" w:rsidP="00CE3206">
            <w:pPr>
              <w:pStyle w:val="af9"/>
              <w:widowControl w:val="0"/>
              <w:rPr>
                <w:sz w:val="24"/>
                <w:szCs w:val="24"/>
              </w:rPr>
            </w:pPr>
            <w:r>
              <w:rPr>
                <w:sz w:val="24"/>
                <w:szCs w:val="24"/>
              </w:rPr>
              <w:t>14</w:t>
            </w:r>
            <w:r w:rsidR="00CE3206">
              <w:rPr>
                <w:sz w:val="24"/>
                <w:szCs w:val="24"/>
              </w:rPr>
              <w:t>2</w:t>
            </w:r>
          </w:p>
        </w:tc>
        <w:tc>
          <w:tcPr>
            <w:tcW w:w="1701" w:type="dxa"/>
            <w:shd w:val="clear" w:color="auto" w:fill="auto"/>
          </w:tcPr>
          <w:p w:rsidR="00905052" w:rsidRPr="00D5368D" w:rsidRDefault="00905052" w:rsidP="006720AD">
            <w:pPr>
              <w:pStyle w:val="af9"/>
              <w:widowControl w:val="0"/>
              <w:rPr>
                <w:sz w:val="24"/>
                <w:szCs w:val="24"/>
              </w:rPr>
            </w:pPr>
            <w:r>
              <w:rPr>
                <w:sz w:val="24"/>
                <w:szCs w:val="24"/>
              </w:rPr>
              <w:t>102,1</w:t>
            </w:r>
          </w:p>
        </w:tc>
      </w:tr>
    </w:tbl>
    <w:p w:rsidR="00905052" w:rsidRDefault="00905052" w:rsidP="00161E8E">
      <w:pPr>
        <w:widowControl w:val="0"/>
        <w:jc w:val="right"/>
        <w:rPr>
          <w:rFonts w:ascii="Times New Roman" w:eastAsia="Times New Roman" w:hAnsi="Times New Roman" w:cs="Times New Roman"/>
          <w:sz w:val="24"/>
          <w:szCs w:val="24"/>
          <w:lang w:eastAsia="ru-RU"/>
        </w:rPr>
      </w:pPr>
    </w:p>
    <w:p w:rsidR="00CE3206" w:rsidRPr="00CE3206" w:rsidRDefault="00CE3206" w:rsidP="00CE3206">
      <w:pPr>
        <w:ind w:firstLine="732"/>
        <w:jc w:val="both"/>
        <w:rPr>
          <w:rFonts w:ascii="Times New Roman" w:hAnsi="Times New Roman" w:cs="Times New Roman"/>
          <w:sz w:val="28"/>
          <w:szCs w:val="28"/>
        </w:rPr>
      </w:pPr>
      <w:r w:rsidRPr="00CE3206">
        <w:rPr>
          <w:rFonts w:ascii="Times New Roman" w:hAnsi="Times New Roman" w:cs="Times New Roman"/>
          <w:i/>
          <w:sz w:val="28"/>
          <w:szCs w:val="28"/>
        </w:rPr>
        <w:t>Снижение численности работающих</w:t>
      </w:r>
      <w:r w:rsidRPr="00CE3206">
        <w:rPr>
          <w:rFonts w:ascii="Times New Roman" w:hAnsi="Times New Roman" w:cs="Times New Roman"/>
          <w:sz w:val="28"/>
          <w:szCs w:val="28"/>
        </w:rPr>
        <w:t xml:space="preserve"> по данным Управления Федеральной службы государственной статистики по Краснодарскому краю и Республике Адыгея наблюдается в следующих отраслях:</w:t>
      </w:r>
    </w:p>
    <w:p w:rsidR="00CE3206" w:rsidRPr="00CE3206" w:rsidRDefault="00CE3206" w:rsidP="00CE3206">
      <w:pPr>
        <w:ind w:firstLine="732"/>
        <w:jc w:val="both"/>
        <w:rPr>
          <w:rFonts w:ascii="Times New Roman" w:hAnsi="Times New Roman" w:cs="Times New Roman"/>
          <w:sz w:val="28"/>
          <w:szCs w:val="28"/>
        </w:rPr>
      </w:pPr>
      <w:r w:rsidRPr="00CE3206">
        <w:rPr>
          <w:rFonts w:ascii="Times New Roman" w:hAnsi="Times New Roman" w:cs="Times New Roman"/>
          <w:sz w:val="28"/>
          <w:szCs w:val="28"/>
        </w:rPr>
        <w:t>- сельское, лесное хозяйство, охота, рыболовство и рыбоводство – на    8,9 % (19 человек);</w:t>
      </w:r>
    </w:p>
    <w:p w:rsidR="00CE3206" w:rsidRPr="00CE3206" w:rsidRDefault="00CE3206" w:rsidP="00CE3206">
      <w:pPr>
        <w:ind w:firstLine="732"/>
        <w:jc w:val="both"/>
        <w:rPr>
          <w:rFonts w:ascii="Times New Roman" w:hAnsi="Times New Roman" w:cs="Times New Roman"/>
          <w:sz w:val="28"/>
          <w:szCs w:val="28"/>
        </w:rPr>
      </w:pPr>
      <w:r w:rsidRPr="00CE3206">
        <w:rPr>
          <w:rFonts w:ascii="Times New Roman" w:hAnsi="Times New Roman" w:cs="Times New Roman"/>
          <w:sz w:val="28"/>
          <w:szCs w:val="28"/>
        </w:rPr>
        <w:t>- деятельность профессиональная, научная и техническая – на 8,4 % (63 человека);</w:t>
      </w:r>
    </w:p>
    <w:p w:rsidR="00CE3206" w:rsidRPr="00CE3206" w:rsidRDefault="00CE3206" w:rsidP="00CE3206">
      <w:pPr>
        <w:ind w:firstLine="732"/>
        <w:jc w:val="both"/>
        <w:rPr>
          <w:rFonts w:ascii="Times New Roman" w:hAnsi="Times New Roman" w:cs="Times New Roman"/>
          <w:sz w:val="28"/>
          <w:szCs w:val="28"/>
        </w:rPr>
      </w:pPr>
      <w:r w:rsidRPr="00CE3206">
        <w:rPr>
          <w:rFonts w:ascii="Times New Roman" w:hAnsi="Times New Roman" w:cs="Times New Roman"/>
          <w:sz w:val="28"/>
          <w:szCs w:val="28"/>
        </w:rPr>
        <w:t>- деятельность гостиниц и предприятий общественного питания – на    2,3 % (7 человек);</w:t>
      </w:r>
    </w:p>
    <w:p w:rsidR="00CE3206" w:rsidRPr="00CE3206" w:rsidRDefault="00CE3206" w:rsidP="00CE3206">
      <w:pPr>
        <w:ind w:firstLine="732"/>
        <w:jc w:val="both"/>
        <w:rPr>
          <w:rFonts w:ascii="Times New Roman" w:hAnsi="Times New Roman" w:cs="Times New Roman"/>
          <w:sz w:val="28"/>
          <w:szCs w:val="28"/>
        </w:rPr>
      </w:pPr>
      <w:r w:rsidRPr="00CE3206">
        <w:rPr>
          <w:rFonts w:ascii="Times New Roman" w:hAnsi="Times New Roman" w:cs="Times New Roman"/>
          <w:sz w:val="28"/>
          <w:szCs w:val="28"/>
        </w:rPr>
        <w:t>- обрабатывающие производства – на 2,2 % (74 человека);</w:t>
      </w:r>
    </w:p>
    <w:p w:rsidR="00CE3206" w:rsidRPr="00CE3206" w:rsidRDefault="00CE3206" w:rsidP="00CE3206">
      <w:pPr>
        <w:ind w:firstLine="732"/>
        <w:jc w:val="both"/>
        <w:rPr>
          <w:rFonts w:ascii="Times New Roman" w:hAnsi="Times New Roman" w:cs="Times New Roman"/>
          <w:sz w:val="28"/>
          <w:szCs w:val="28"/>
        </w:rPr>
      </w:pPr>
      <w:r w:rsidRPr="00CE3206">
        <w:rPr>
          <w:rFonts w:ascii="Times New Roman" w:hAnsi="Times New Roman" w:cs="Times New Roman"/>
          <w:sz w:val="28"/>
          <w:szCs w:val="28"/>
        </w:rPr>
        <w:t>- строительство – на 2,0 % (11 человек);</w:t>
      </w:r>
    </w:p>
    <w:p w:rsidR="00CE3206" w:rsidRPr="00CE3206" w:rsidRDefault="00CE3206" w:rsidP="00CE3206">
      <w:pPr>
        <w:ind w:firstLine="732"/>
        <w:jc w:val="both"/>
        <w:rPr>
          <w:rFonts w:ascii="Times New Roman" w:hAnsi="Times New Roman" w:cs="Times New Roman"/>
          <w:sz w:val="28"/>
          <w:szCs w:val="28"/>
        </w:rPr>
      </w:pPr>
      <w:r w:rsidRPr="00CE3206">
        <w:rPr>
          <w:rFonts w:ascii="Times New Roman" w:hAnsi="Times New Roman" w:cs="Times New Roman"/>
          <w:sz w:val="28"/>
          <w:szCs w:val="28"/>
        </w:rPr>
        <w:t>- деятельность финансовая и страховая – на 0,8 % (9 человек);</w:t>
      </w:r>
    </w:p>
    <w:p w:rsidR="00CE3206" w:rsidRPr="00CE3206" w:rsidRDefault="00CE3206" w:rsidP="00CE3206">
      <w:pPr>
        <w:ind w:firstLine="732"/>
        <w:jc w:val="both"/>
        <w:rPr>
          <w:rFonts w:ascii="Times New Roman" w:hAnsi="Times New Roman" w:cs="Times New Roman"/>
          <w:sz w:val="28"/>
          <w:szCs w:val="28"/>
        </w:rPr>
      </w:pPr>
      <w:r w:rsidRPr="00CE3206">
        <w:rPr>
          <w:rFonts w:ascii="Times New Roman" w:hAnsi="Times New Roman" w:cs="Times New Roman"/>
          <w:sz w:val="28"/>
          <w:szCs w:val="28"/>
        </w:rPr>
        <w:t>- деятельность в области культуры, спорта, организации досуга и развлечений – на 0,1 % (1 человек).</w:t>
      </w:r>
    </w:p>
    <w:p w:rsidR="00CE3206" w:rsidRPr="00CE3206" w:rsidRDefault="00CE3206" w:rsidP="00CE3206">
      <w:pPr>
        <w:ind w:firstLine="732"/>
        <w:jc w:val="both"/>
        <w:rPr>
          <w:rFonts w:ascii="Times New Roman" w:hAnsi="Times New Roman" w:cs="Times New Roman"/>
          <w:sz w:val="28"/>
          <w:szCs w:val="28"/>
        </w:rPr>
      </w:pPr>
      <w:r w:rsidRPr="00CE3206">
        <w:rPr>
          <w:rFonts w:ascii="Times New Roman" w:hAnsi="Times New Roman" w:cs="Times New Roman"/>
          <w:i/>
          <w:sz w:val="28"/>
          <w:szCs w:val="28"/>
        </w:rPr>
        <w:t>Рост среднесписочной численности</w:t>
      </w:r>
      <w:r w:rsidRPr="00CE3206">
        <w:rPr>
          <w:rFonts w:ascii="Times New Roman" w:hAnsi="Times New Roman" w:cs="Times New Roman"/>
          <w:sz w:val="28"/>
          <w:szCs w:val="28"/>
        </w:rPr>
        <w:t xml:space="preserve"> отмечен в таких отраслях, как:</w:t>
      </w:r>
    </w:p>
    <w:p w:rsidR="00CE3206" w:rsidRPr="00CE3206" w:rsidRDefault="00CE3206" w:rsidP="00CE3206">
      <w:pPr>
        <w:ind w:firstLine="732"/>
        <w:jc w:val="both"/>
        <w:rPr>
          <w:rFonts w:ascii="Times New Roman" w:hAnsi="Times New Roman" w:cs="Times New Roman"/>
          <w:sz w:val="28"/>
          <w:szCs w:val="28"/>
        </w:rPr>
      </w:pPr>
      <w:r w:rsidRPr="00CE3206">
        <w:rPr>
          <w:rFonts w:ascii="Times New Roman" w:hAnsi="Times New Roman" w:cs="Times New Roman"/>
          <w:sz w:val="28"/>
          <w:szCs w:val="28"/>
        </w:rPr>
        <w:t>- образование – на 1,4 % (91 человек);</w:t>
      </w:r>
    </w:p>
    <w:p w:rsidR="00CE3206" w:rsidRPr="00CE3206" w:rsidRDefault="00CE3206" w:rsidP="00CE3206">
      <w:pPr>
        <w:ind w:firstLine="732"/>
        <w:jc w:val="both"/>
        <w:rPr>
          <w:rFonts w:ascii="Times New Roman" w:hAnsi="Times New Roman" w:cs="Times New Roman"/>
          <w:sz w:val="28"/>
          <w:szCs w:val="28"/>
        </w:rPr>
      </w:pPr>
      <w:r w:rsidRPr="00CE3206">
        <w:rPr>
          <w:rFonts w:ascii="Times New Roman" w:hAnsi="Times New Roman" w:cs="Times New Roman"/>
          <w:sz w:val="28"/>
          <w:szCs w:val="28"/>
        </w:rPr>
        <w:t>- деятельность в области здравоохранения и социальных услуг – 1,8 % (124 человека);</w:t>
      </w:r>
    </w:p>
    <w:p w:rsidR="00CE3206" w:rsidRPr="00CE3206" w:rsidRDefault="00CE3206" w:rsidP="00CE3206">
      <w:pPr>
        <w:ind w:firstLine="732"/>
        <w:jc w:val="both"/>
        <w:rPr>
          <w:rFonts w:ascii="Times New Roman" w:hAnsi="Times New Roman" w:cs="Times New Roman"/>
          <w:sz w:val="28"/>
          <w:szCs w:val="28"/>
        </w:rPr>
      </w:pPr>
      <w:r w:rsidRPr="00CE3206">
        <w:rPr>
          <w:rFonts w:ascii="Times New Roman" w:hAnsi="Times New Roman" w:cs="Times New Roman"/>
          <w:sz w:val="28"/>
          <w:szCs w:val="28"/>
        </w:rPr>
        <w:t>- предоставление прочих видов услуг – на 2,1 % (3 человека);</w:t>
      </w:r>
    </w:p>
    <w:p w:rsidR="00CE3206" w:rsidRPr="00CE3206" w:rsidRDefault="00CE3206" w:rsidP="00CE3206">
      <w:pPr>
        <w:ind w:firstLine="732"/>
        <w:jc w:val="both"/>
        <w:rPr>
          <w:rFonts w:ascii="Times New Roman" w:hAnsi="Times New Roman" w:cs="Times New Roman"/>
          <w:sz w:val="28"/>
          <w:szCs w:val="28"/>
        </w:rPr>
      </w:pPr>
      <w:r w:rsidRPr="00CE3206">
        <w:rPr>
          <w:rFonts w:ascii="Times New Roman" w:hAnsi="Times New Roman" w:cs="Times New Roman"/>
          <w:sz w:val="28"/>
          <w:szCs w:val="28"/>
        </w:rPr>
        <w:t>- государственное управление и обеспечение военной безопасности; социальное обеспечение – на 2,3 % (149 человек);</w:t>
      </w:r>
    </w:p>
    <w:p w:rsidR="00CE3206" w:rsidRPr="00CE3206" w:rsidRDefault="00CE3206" w:rsidP="00CE3206">
      <w:pPr>
        <w:ind w:firstLine="732"/>
        <w:jc w:val="both"/>
        <w:rPr>
          <w:rFonts w:ascii="Times New Roman" w:hAnsi="Times New Roman" w:cs="Times New Roman"/>
          <w:sz w:val="28"/>
          <w:szCs w:val="28"/>
        </w:rPr>
      </w:pPr>
      <w:r w:rsidRPr="00CE3206">
        <w:rPr>
          <w:rFonts w:ascii="Times New Roman" w:hAnsi="Times New Roman" w:cs="Times New Roman"/>
          <w:sz w:val="28"/>
          <w:szCs w:val="28"/>
        </w:rPr>
        <w:t>- торговля оптовая и розничная; ремонт автотранспортных средств и мотоциклов – на 3,2 % (68 человек);</w:t>
      </w:r>
    </w:p>
    <w:p w:rsidR="00CE3206" w:rsidRPr="00CE3206" w:rsidRDefault="00CE3206" w:rsidP="00CE3206">
      <w:pPr>
        <w:ind w:firstLine="732"/>
        <w:jc w:val="both"/>
        <w:rPr>
          <w:rFonts w:ascii="Times New Roman" w:hAnsi="Times New Roman" w:cs="Times New Roman"/>
          <w:sz w:val="28"/>
          <w:szCs w:val="28"/>
        </w:rPr>
      </w:pPr>
      <w:r w:rsidRPr="00CE3206">
        <w:rPr>
          <w:rFonts w:ascii="Times New Roman" w:hAnsi="Times New Roman" w:cs="Times New Roman"/>
          <w:sz w:val="28"/>
          <w:szCs w:val="28"/>
        </w:rPr>
        <w:t>- деятельность по операциям с недвижимым имуществом – на 3,7 % (18 человек);</w:t>
      </w:r>
    </w:p>
    <w:p w:rsidR="00CE3206" w:rsidRPr="00CE3206" w:rsidRDefault="00CE3206" w:rsidP="00CE3206">
      <w:pPr>
        <w:ind w:firstLine="732"/>
        <w:jc w:val="both"/>
        <w:rPr>
          <w:rFonts w:ascii="Times New Roman" w:hAnsi="Times New Roman" w:cs="Times New Roman"/>
          <w:sz w:val="28"/>
          <w:szCs w:val="28"/>
        </w:rPr>
      </w:pPr>
      <w:r w:rsidRPr="00CE3206">
        <w:rPr>
          <w:rFonts w:ascii="Times New Roman" w:hAnsi="Times New Roman" w:cs="Times New Roman"/>
          <w:sz w:val="28"/>
          <w:szCs w:val="28"/>
        </w:rPr>
        <w:t>- транспортировка и хранение – на 3,7 % (59 человек);</w:t>
      </w:r>
    </w:p>
    <w:p w:rsidR="00CE3206" w:rsidRPr="00CE3206" w:rsidRDefault="00CE3206" w:rsidP="00CE3206">
      <w:pPr>
        <w:ind w:firstLine="732"/>
        <w:jc w:val="both"/>
        <w:rPr>
          <w:rFonts w:ascii="Times New Roman" w:hAnsi="Times New Roman" w:cs="Times New Roman"/>
          <w:sz w:val="28"/>
          <w:szCs w:val="28"/>
        </w:rPr>
      </w:pPr>
      <w:r w:rsidRPr="00CE3206">
        <w:rPr>
          <w:rFonts w:ascii="Times New Roman" w:hAnsi="Times New Roman" w:cs="Times New Roman"/>
          <w:sz w:val="28"/>
          <w:szCs w:val="28"/>
        </w:rPr>
        <w:t>- деятельность в области информации и связи – на 4,2 % (37 человек);</w:t>
      </w:r>
    </w:p>
    <w:p w:rsidR="00CE3206" w:rsidRPr="00CE3206" w:rsidRDefault="00CE3206" w:rsidP="00CE3206">
      <w:pPr>
        <w:ind w:firstLine="732"/>
        <w:jc w:val="both"/>
        <w:rPr>
          <w:rFonts w:ascii="Times New Roman" w:hAnsi="Times New Roman" w:cs="Times New Roman"/>
          <w:sz w:val="28"/>
          <w:szCs w:val="28"/>
        </w:rPr>
      </w:pPr>
      <w:r w:rsidRPr="00CE3206">
        <w:rPr>
          <w:rFonts w:ascii="Times New Roman" w:hAnsi="Times New Roman" w:cs="Times New Roman"/>
          <w:sz w:val="28"/>
          <w:szCs w:val="28"/>
        </w:rPr>
        <w:t>- обеспечение электрической энергией, газом и паром; кондиционирование воздуха – на 4,9 % (88 человек);</w:t>
      </w:r>
    </w:p>
    <w:p w:rsidR="00CE3206" w:rsidRDefault="00CE3206" w:rsidP="00CE3206">
      <w:pPr>
        <w:ind w:firstLine="732"/>
        <w:jc w:val="both"/>
        <w:rPr>
          <w:rFonts w:ascii="Times New Roman" w:hAnsi="Times New Roman" w:cs="Times New Roman"/>
          <w:sz w:val="28"/>
          <w:szCs w:val="28"/>
        </w:rPr>
      </w:pPr>
      <w:r w:rsidRPr="00CE3206">
        <w:rPr>
          <w:rFonts w:ascii="Times New Roman" w:hAnsi="Times New Roman" w:cs="Times New Roman"/>
          <w:sz w:val="28"/>
          <w:szCs w:val="28"/>
        </w:rPr>
        <w:t>- деятельность административная и сопутствующие дополнительные услуги – на 11,4 % (62 человека).</w:t>
      </w:r>
    </w:p>
    <w:p w:rsidR="00CE3206" w:rsidRDefault="00CE3206" w:rsidP="00CE3206">
      <w:pPr>
        <w:ind w:firstLine="732"/>
        <w:jc w:val="both"/>
        <w:rPr>
          <w:rFonts w:ascii="Times New Roman" w:hAnsi="Times New Roman" w:cs="Times New Roman"/>
          <w:sz w:val="28"/>
          <w:szCs w:val="28"/>
        </w:rPr>
      </w:pPr>
    </w:p>
    <w:p w:rsidR="001F4508" w:rsidRPr="001F4508" w:rsidRDefault="001F4508" w:rsidP="001F4508">
      <w:pPr>
        <w:widowControl w:val="0"/>
        <w:ind w:left="708"/>
        <w:jc w:val="center"/>
        <w:rPr>
          <w:rFonts w:ascii="Times New Roman" w:eastAsia="Times New Roman" w:hAnsi="Times New Roman" w:cs="Times New Roman"/>
          <w:i/>
          <w:sz w:val="28"/>
          <w:szCs w:val="28"/>
          <w:lang w:eastAsia="ru-RU"/>
        </w:rPr>
      </w:pPr>
      <w:r w:rsidRPr="001F4508">
        <w:rPr>
          <w:rFonts w:ascii="Times New Roman" w:eastAsia="Times New Roman" w:hAnsi="Times New Roman" w:cs="Times New Roman"/>
          <w:i/>
          <w:sz w:val="28"/>
          <w:szCs w:val="28"/>
          <w:lang w:eastAsia="ru-RU"/>
        </w:rPr>
        <w:t>Рынок труда и безработица</w:t>
      </w:r>
    </w:p>
    <w:p w:rsidR="001F4508" w:rsidRPr="001F4508" w:rsidRDefault="001F4508" w:rsidP="001F4508">
      <w:pPr>
        <w:widowControl w:val="0"/>
        <w:ind w:left="708"/>
        <w:jc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2887"/>
        <w:gridCol w:w="1274"/>
        <w:gridCol w:w="1417"/>
        <w:gridCol w:w="1558"/>
        <w:gridCol w:w="1558"/>
      </w:tblGrid>
      <w:tr w:rsidR="00E844C7" w:rsidRPr="001F4508" w:rsidTr="00E55C5F">
        <w:tc>
          <w:tcPr>
            <w:tcW w:w="826" w:type="dxa"/>
            <w:shd w:val="clear" w:color="auto" w:fill="auto"/>
          </w:tcPr>
          <w:p w:rsidR="00E844C7" w:rsidRPr="006A5929" w:rsidRDefault="00E844C7" w:rsidP="00E844C7">
            <w:pPr>
              <w:widowControl w:val="0"/>
              <w:jc w:val="center"/>
              <w:rPr>
                <w:rFonts w:ascii="Times New Roman" w:eastAsia="Times New Roman" w:hAnsi="Times New Roman" w:cs="Times New Roman"/>
                <w:sz w:val="24"/>
                <w:szCs w:val="24"/>
                <w:lang w:eastAsia="ru-RU"/>
              </w:rPr>
            </w:pPr>
            <w:r w:rsidRPr="006A5929">
              <w:rPr>
                <w:rFonts w:ascii="Times New Roman" w:eastAsia="Times New Roman" w:hAnsi="Times New Roman" w:cs="Times New Roman"/>
                <w:sz w:val="24"/>
                <w:szCs w:val="24"/>
                <w:lang w:eastAsia="ru-RU"/>
              </w:rPr>
              <w:t>№ п/п</w:t>
            </w:r>
          </w:p>
        </w:tc>
        <w:tc>
          <w:tcPr>
            <w:tcW w:w="2887" w:type="dxa"/>
            <w:shd w:val="clear" w:color="auto" w:fill="auto"/>
          </w:tcPr>
          <w:p w:rsidR="00E844C7" w:rsidRPr="006A5929" w:rsidRDefault="00E844C7" w:rsidP="00E844C7">
            <w:pPr>
              <w:widowControl w:val="0"/>
              <w:jc w:val="center"/>
              <w:rPr>
                <w:rFonts w:ascii="Times New Roman" w:eastAsia="Times New Roman" w:hAnsi="Times New Roman" w:cs="Times New Roman"/>
                <w:sz w:val="24"/>
                <w:szCs w:val="24"/>
                <w:lang w:eastAsia="ru-RU"/>
              </w:rPr>
            </w:pPr>
            <w:r w:rsidRPr="006A5929">
              <w:rPr>
                <w:rFonts w:ascii="Times New Roman" w:eastAsia="Times New Roman" w:hAnsi="Times New Roman" w:cs="Times New Roman"/>
                <w:sz w:val="24"/>
                <w:szCs w:val="24"/>
                <w:lang w:eastAsia="ru-RU"/>
              </w:rPr>
              <w:t>Показатель</w:t>
            </w:r>
          </w:p>
        </w:tc>
        <w:tc>
          <w:tcPr>
            <w:tcW w:w="1274" w:type="dxa"/>
            <w:shd w:val="clear" w:color="auto" w:fill="auto"/>
          </w:tcPr>
          <w:p w:rsidR="00E844C7" w:rsidRPr="006A5929" w:rsidRDefault="00E844C7" w:rsidP="00E844C7">
            <w:pPr>
              <w:widowControl w:val="0"/>
              <w:jc w:val="center"/>
              <w:rPr>
                <w:rFonts w:ascii="Times New Roman" w:eastAsia="Times New Roman" w:hAnsi="Times New Roman" w:cs="Times New Roman"/>
                <w:sz w:val="24"/>
                <w:szCs w:val="24"/>
                <w:lang w:eastAsia="ru-RU"/>
              </w:rPr>
            </w:pPr>
            <w:r w:rsidRPr="006A5929">
              <w:rPr>
                <w:rFonts w:ascii="Times New Roman" w:eastAsia="Times New Roman" w:hAnsi="Times New Roman" w:cs="Times New Roman"/>
                <w:sz w:val="24"/>
                <w:szCs w:val="24"/>
                <w:lang w:eastAsia="ru-RU"/>
              </w:rPr>
              <w:t>Ед. измерения</w:t>
            </w:r>
          </w:p>
        </w:tc>
        <w:tc>
          <w:tcPr>
            <w:tcW w:w="1417" w:type="dxa"/>
            <w:shd w:val="clear" w:color="auto" w:fill="auto"/>
          </w:tcPr>
          <w:p w:rsidR="00E844C7" w:rsidRPr="006A5929" w:rsidRDefault="00E844C7" w:rsidP="009F62B9">
            <w:pPr>
              <w:widowControl w:val="0"/>
              <w:jc w:val="center"/>
              <w:rPr>
                <w:rFonts w:ascii="Times New Roman" w:eastAsia="Times New Roman" w:hAnsi="Times New Roman" w:cs="Times New Roman"/>
                <w:sz w:val="24"/>
                <w:szCs w:val="24"/>
                <w:lang w:eastAsia="ru-RU"/>
              </w:rPr>
            </w:pPr>
            <w:r w:rsidRPr="006A5929">
              <w:rPr>
                <w:rFonts w:ascii="Times New Roman" w:eastAsia="Times New Roman" w:hAnsi="Times New Roman" w:cs="Times New Roman"/>
                <w:sz w:val="24"/>
                <w:szCs w:val="24"/>
                <w:lang w:eastAsia="ru-RU"/>
              </w:rPr>
              <w:t xml:space="preserve">На </w:t>
            </w:r>
            <w:r w:rsidR="009F62B9">
              <w:rPr>
                <w:rFonts w:ascii="Times New Roman" w:eastAsia="Times New Roman" w:hAnsi="Times New Roman" w:cs="Times New Roman"/>
                <w:sz w:val="24"/>
                <w:szCs w:val="24"/>
                <w:lang w:eastAsia="ru-RU"/>
              </w:rPr>
              <w:t>3</w:t>
            </w:r>
            <w:r w:rsidRPr="006A5929">
              <w:rPr>
                <w:rFonts w:ascii="Times New Roman" w:eastAsia="Times New Roman" w:hAnsi="Times New Roman" w:cs="Times New Roman"/>
                <w:sz w:val="24"/>
                <w:szCs w:val="24"/>
                <w:lang w:eastAsia="ru-RU"/>
              </w:rPr>
              <w:t>1.</w:t>
            </w:r>
            <w:r w:rsidR="009F62B9">
              <w:rPr>
                <w:rFonts w:ascii="Times New Roman" w:eastAsia="Times New Roman" w:hAnsi="Times New Roman" w:cs="Times New Roman"/>
                <w:sz w:val="24"/>
                <w:szCs w:val="24"/>
                <w:lang w:eastAsia="ru-RU"/>
              </w:rPr>
              <w:t>12</w:t>
            </w:r>
            <w:r w:rsidRPr="006A5929">
              <w:rPr>
                <w:rFonts w:ascii="Times New Roman" w:eastAsia="Times New Roman" w:hAnsi="Times New Roman" w:cs="Times New Roman"/>
                <w:sz w:val="24"/>
                <w:szCs w:val="24"/>
                <w:lang w:eastAsia="ru-RU"/>
              </w:rPr>
              <w:t>.2020 года</w:t>
            </w:r>
          </w:p>
        </w:tc>
        <w:tc>
          <w:tcPr>
            <w:tcW w:w="1558" w:type="dxa"/>
            <w:shd w:val="clear" w:color="auto" w:fill="auto"/>
          </w:tcPr>
          <w:p w:rsidR="00E844C7" w:rsidRPr="006A5929" w:rsidRDefault="00E844C7" w:rsidP="009F62B9">
            <w:pPr>
              <w:widowControl w:val="0"/>
              <w:jc w:val="center"/>
              <w:rPr>
                <w:rFonts w:ascii="Times New Roman" w:eastAsia="Times New Roman" w:hAnsi="Times New Roman" w:cs="Times New Roman"/>
                <w:sz w:val="24"/>
                <w:szCs w:val="24"/>
                <w:lang w:eastAsia="ru-RU"/>
              </w:rPr>
            </w:pPr>
            <w:r w:rsidRPr="006A5929">
              <w:rPr>
                <w:rFonts w:ascii="Times New Roman" w:eastAsia="Times New Roman" w:hAnsi="Times New Roman" w:cs="Times New Roman"/>
                <w:sz w:val="24"/>
                <w:szCs w:val="24"/>
                <w:lang w:eastAsia="ru-RU"/>
              </w:rPr>
              <w:t xml:space="preserve">На </w:t>
            </w:r>
            <w:r w:rsidR="009F62B9">
              <w:rPr>
                <w:rFonts w:ascii="Times New Roman" w:eastAsia="Times New Roman" w:hAnsi="Times New Roman" w:cs="Times New Roman"/>
                <w:sz w:val="24"/>
                <w:szCs w:val="24"/>
                <w:lang w:eastAsia="ru-RU"/>
              </w:rPr>
              <w:t>3</w:t>
            </w:r>
            <w:r w:rsidRPr="006A5929">
              <w:rPr>
                <w:rFonts w:ascii="Times New Roman" w:eastAsia="Times New Roman" w:hAnsi="Times New Roman" w:cs="Times New Roman"/>
                <w:sz w:val="24"/>
                <w:szCs w:val="24"/>
                <w:lang w:eastAsia="ru-RU"/>
              </w:rPr>
              <w:t>1.</w:t>
            </w:r>
            <w:r w:rsidR="009F62B9">
              <w:rPr>
                <w:rFonts w:ascii="Times New Roman" w:eastAsia="Times New Roman" w:hAnsi="Times New Roman" w:cs="Times New Roman"/>
                <w:sz w:val="24"/>
                <w:szCs w:val="24"/>
                <w:lang w:eastAsia="ru-RU"/>
              </w:rPr>
              <w:t>12</w:t>
            </w:r>
            <w:r w:rsidRPr="006A5929">
              <w:rPr>
                <w:rFonts w:ascii="Times New Roman" w:eastAsia="Times New Roman" w:hAnsi="Times New Roman" w:cs="Times New Roman"/>
                <w:sz w:val="24"/>
                <w:szCs w:val="24"/>
                <w:lang w:eastAsia="ru-RU"/>
              </w:rPr>
              <w:t>.2019 года</w:t>
            </w:r>
          </w:p>
        </w:tc>
        <w:tc>
          <w:tcPr>
            <w:tcW w:w="1558" w:type="dxa"/>
          </w:tcPr>
          <w:p w:rsidR="00E844C7" w:rsidRPr="006A5929" w:rsidRDefault="00E844C7" w:rsidP="00E844C7">
            <w:pPr>
              <w:widowControl w:val="0"/>
              <w:jc w:val="center"/>
              <w:rPr>
                <w:rFonts w:ascii="Times New Roman" w:eastAsia="Times New Roman" w:hAnsi="Times New Roman" w:cs="Times New Roman"/>
                <w:sz w:val="24"/>
                <w:szCs w:val="24"/>
                <w:lang w:eastAsia="ru-RU"/>
              </w:rPr>
            </w:pPr>
            <w:r w:rsidRPr="006A5929">
              <w:rPr>
                <w:rFonts w:ascii="Times New Roman" w:eastAsia="Times New Roman" w:hAnsi="Times New Roman" w:cs="Times New Roman"/>
                <w:sz w:val="24"/>
                <w:szCs w:val="24"/>
                <w:lang w:eastAsia="ru-RU"/>
              </w:rPr>
              <w:t>2020/2019, %</w:t>
            </w:r>
          </w:p>
        </w:tc>
      </w:tr>
      <w:tr w:rsidR="00E55C5F" w:rsidRPr="001F4508" w:rsidTr="00E55C5F">
        <w:tc>
          <w:tcPr>
            <w:tcW w:w="826" w:type="dxa"/>
            <w:shd w:val="clear" w:color="auto" w:fill="auto"/>
          </w:tcPr>
          <w:p w:rsidR="00E55C5F" w:rsidRPr="006A5929" w:rsidRDefault="00E55C5F" w:rsidP="001F4508">
            <w:pPr>
              <w:widowControl w:val="0"/>
              <w:jc w:val="center"/>
              <w:rPr>
                <w:rFonts w:ascii="Times New Roman" w:eastAsia="Times New Roman" w:hAnsi="Times New Roman" w:cs="Times New Roman"/>
                <w:sz w:val="24"/>
                <w:szCs w:val="24"/>
                <w:lang w:eastAsia="ru-RU"/>
              </w:rPr>
            </w:pPr>
            <w:r w:rsidRPr="006A5929">
              <w:rPr>
                <w:rFonts w:ascii="Times New Roman" w:eastAsia="Times New Roman" w:hAnsi="Times New Roman" w:cs="Times New Roman"/>
                <w:sz w:val="24"/>
                <w:szCs w:val="24"/>
                <w:lang w:eastAsia="ru-RU"/>
              </w:rPr>
              <w:t>1.</w:t>
            </w:r>
          </w:p>
        </w:tc>
        <w:tc>
          <w:tcPr>
            <w:tcW w:w="2887" w:type="dxa"/>
            <w:shd w:val="clear" w:color="auto" w:fill="auto"/>
          </w:tcPr>
          <w:p w:rsidR="00E55C5F" w:rsidRPr="006A5929" w:rsidRDefault="00E55C5F" w:rsidP="001F4508">
            <w:pPr>
              <w:widowControl w:val="0"/>
              <w:rPr>
                <w:rFonts w:ascii="Times New Roman" w:eastAsia="Times New Roman" w:hAnsi="Times New Roman" w:cs="Times New Roman"/>
                <w:sz w:val="24"/>
                <w:szCs w:val="24"/>
                <w:lang w:eastAsia="ru-RU"/>
              </w:rPr>
            </w:pPr>
            <w:r w:rsidRPr="006A5929">
              <w:rPr>
                <w:rFonts w:ascii="Times New Roman" w:eastAsia="Times New Roman" w:hAnsi="Times New Roman" w:cs="Times New Roman"/>
                <w:sz w:val="24"/>
                <w:szCs w:val="24"/>
                <w:lang w:eastAsia="ru-RU"/>
              </w:rPr>
              <w:t>Численность безработных, состоящих на учете (на конец отчетного периода)</w:t>
            </w:r>
          </w:p>
        </w:tc>
        <w:tc>
          <w:tcPr>
            <w:tcW w:w="1274" w:type="dxa"/>
            <w:shd w:val="clear" w:color="auto" w:fill="auto"/>
          </w:tcPr>
          <w:p w:rsidR="00E55C5F" w:rsidRPr="006A5929" w:rsidRDefault="00E55C5F" w:rsidP="001F4508">
            <w:pPr>
              <w:widowControl w:val="0"/>
              <w:jc w:val="center"/>
              <w:rPr>
                <w:rFonts w:ascii="Times New Roman" w:eastAsia="Times New Roman" w:hAnsi="Times New Roman" w:cs="Times New Roman"/>
                <w:sz w:val="24"/>
                <w:szCs w:val="24"/>
                <w:lang w:eastAsia="ru-RU"/>
              </w:rPr>
            </w:pPr>
            <w:r w:rsidRPr="006A5929">
              <w:rPr>
                <w:rFonts w:ascii="Times New Roman" w:eastAsia="Times New Roman" w:hAnsi="Times New Roman" w:cs="Times New Roman"/>
                <w:sz w:val="24"/>
                <w:szCs w:val="24"/>
                <w:lang w:eastAsia="ru-RU"/>
              </w:rPr>
              <w:t>человек</w:t>
            </w:r>
          </w:p>
        </w:tc>
        <w:tc>
          <w:tcPr>
            <w:tcW w:w="1417" w:type="dxa"/>
            <w:shd w:val="clear" w:color="auto" w:fill="auto"/>
          </w:tcPr>
          <w:p w:rsidR="00E55C5F" w:rsidRPr="006A5929" w:rsidRDefault="00510C67" w:rsidP="002751B6">
            <w:pPr>
              <w:widowControl w:val="0"/>
              <w:jc w:val="center"/>
              <w:rPr>
                <w:rFonts w:ascii="Times New Roman" w:eastAsia="Times New Roman" w:hAnsi="Times New Roman" w:cs="Times New Roman"/>
                <w:sz w:val="24"/>
                <w:szCs w:val="24"/>
                <w:lang w:eastAsia="ru-RU"/>
              </w:rPr>
            </w:pPr>
            <w:r w:rsidRPr="006A5929">
              <w:rPr>
                <w:rFonts w:ascii="Times New Roman" w:eastAsia="Times New Roman" w:hAnsi="Times New Roman" w:cs="Times New Roman"/>
                <w:sz w:val="24"/>
                <w:szCs w:val="24"/>
                <w:lang w:eastAsia="ru-RU"/>
              </w:rPr>
              <w:t>4</w:t>
            </w:r>
            <w:r w:rsidR="003B1EA0">
              <w:rPr>
                <w:rFonts w:ascii="Times New Roman" w:eastAsia="Times New Roman" w:hAnsi="Times New Roman" w:cs="Times New Roman"/>
                <w:sz w:val="24"/>
                <w:szCs w:val="24"/>
                <w:lang w:eastAsia="ru-RU"/>
              </w:rPr>
              <w:t xml:space="preserve"> </w:t>
            </w:r>
            <w:r w:rsidR="002751B6">
              <w:rPr>
                <w:rFonts w:ascii="Times New Roman" w:eastAsia="Times New Roman" w:hAnsi="Times New Roman" w:cs="Times New Roman"/>
                <w:sz w:val="24"/>
                <w:szCs w:val="24"/>
                <w:lang w:eastAsia="ru-RU"/>
              </w:rPr>
              <w:t>730</w:t>
            </w:r>
          </w:p>
        </w:tc>
        <w:tc>
          <w:tcPr>
            <w:tcW w:w="1558" w:type="dxa"/>
            <w:shd w:val="clear" w:color="auto" w:fill="auto"/>
          </w:tcPr>
          <w:p w:rsidR="00E55C5F" w:rsidRPr="006A5929" w:rsidRDefault="002751B6" w:rsidP="001F450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w:t>
            </w:r>
          </w:p>
        </w:tc>
        <w:tc>
          <w:tcPr>
            <w:tcW w:w="1558" w:type="dxa"/>
          </w:tcPr>
          <w:p w:rsidR="00E55C5F" w:rsidRPr="00471D77" w:rsidRDefault="003B1EA0" w:rsidP="002751B6">
            <w:pPr>
              <w:widowControl w:val="0"/>
              <w:jc w:val="center"/>
              <w:rPr>
                <w:rFonts w:ascii="Times New Roman" w:eastAsia="Times New Roman" w:hAnsi="Times New Roman" w:cs="Times New Roman"/>
                <w:i/>
                <w:sz w:val="24"/>
                <w:szCs w:val="24"/>
                <w:lang w:eastAsia="ru-RU"/>
              </w:rPr>
            </w:pPr>
            <w:r w:rsidRPr="00471D77">
              <w:rPr>
                <w:rFonts w:ascii="Times New Roman" w:eastAsia="Times New Roman" w:hAnsi="Times New Roman" w:cs="Times New Roman"/>
                <w:i/>
                <w:sz w:val="24"/>
                <w:szCs w:val="24"/>
                <w:lang w:eastAsia="ru-RU"/>
              </w:rPr>
              <w:t xml:space="preserve">в </w:t>
            </w:r>
            <w:r w:rsidR="002751B6" w:rsidRPr="00471D77">
              <w:rPr>
                <w:rFonts w:ascii="Times New Roman" w:eastAsia="Times New Roman" w:hAnsi="Times New Roman" w:cs="Times New Roman"/>
                <w:i/>
                <w:sz w:val="24"/>
                <w:szCs w:val="24"/>
                <w:lang w:eastAsia="ru-RU"/>
              </w:rPr>
              <w:t>10</w:t>
            </w:r>
            <w:r w:rsidRPr="00471D77">
              <w:rPr>
                <w:rFonts w:ascii="Times New Roman" w:eastAsia="Times New Roman" w:hAnsi="Times New Roman" w:cs="Times New Roman"/>
                <w:i/>
                <w:sz w:val="24"/>
                <w:szCs w:val="24"/>
                <w:lang w:eastAsia="ru-RU"/>
              </w:rPr>
              <w:t>,</w:t>
            </w:r>
            <w:r w:rsidR="002751B6" w:rsidRPr="00471D77">
              <w:rPr>
                <w:rFonts w:ascii="Times New Roman" w:eastAsia="Times New Roman" w:hAnsi="Times New Roman" w:cs="Times New Roman"/>
                <w:i/>
                <w:sz w:val="24"/>
                <w:szCs w:val="24"/>
                <w:lang w:eastAsia="ru-RU"/>
              </w:rPr>
              <w:t>4</w:t>
            </w:r>
            <w:r w:rsidRPr="00471D77">
              <w:rPr>
                <w:rFonts w:ascii="Times New Roman" w:eastAsia="Times New Roman" w:hAnsi="Times New Roman" w:cs="Times New Roman"/>
                <w:i/>
                <w:sz w:val="24"/>
                <w:szCs w:val="24"/>
                <w:lang w:eastAsia="ru-RU"/>
              </w:rPr>
              <w:t xml:space="preserve"> раз</w:t>
            </w:r>
            <w:r w:rsidR="002751B6" w:rsidRPr="00471D77">
              <w:rPr>
                <w:rFonts w:ascii="Times New Roman" w:eastAsia="Times New Roman" w:hAnsi="Times New Roman" w:cs="Times New Roman"/>
                <w:i/>
                <w:sz w:val="24"/>
                <w:szCs w:val="24"/>
                <w:lang w:eastAsia="ru-RU"/>
              </w:rPr>
              <w:t>а</w:t>
            </w:r>
          </w:p>
        </w:tc>
      </w:tr>
      <w:tr w:rsidR="00E55C5F" w:rsidRPr="001F4508" w:rsidTr="00E55C5F">
        <w:tc>
          <w:tcPr>
            <w:tcW w:w="826" w:type="dxa"/>
            <w:shd w:val="clear" w:color="auto" w:fill="auto"/>
          </w:tcPr>
          <w:p w:rsidR="00E55C5F" w:rsidRPr="006A5929" w:rsidRDefault="00E55C5F" w:rsidP="001F4508">
            <w:pPr>
              <w:widowControl w:val="0"/>
              <w:jc w:val="center"/>
              <w:rPr>
                <w:rFonts w:ascii="Times New Roman" w:eastAsia="Times New Roman" w:hAnsi="Times New Roman" w:cs="Times New Roman"/>
                <w:sz w:val="24"/>
                <w:szCs w:val="24"/>
                <w:lang w:eastAsia="ru-RU"/>
              </w:rPr>
            </w:pPr>
            <w:r w:rsidRPr="006A5929">
              <w:rPr>
                <w:rFonts w:ascii="Times New Roman" w:eastAsia="Times New Roman" w:hAnsi="Times New Roman" w:cs="Times New Roman"/>
                <w:sz w:val="24"/>
                <w:szCs w:val="24"/>
                <w:lang w:eastAsia="ru-RU"/>
              </w:rPr>
              <w:t>3.</w:t>
            </w:r>
          </w:p>
        </w:tc>
        <w:tc>
          <w:tcPr>
            <w:tcW w:w="2887" w:type="dxa"/>
            <w:shd w:val="clear" w:color="auto" w:fill="auto"/>
          </w:tcPr>
          <w:p w:rsidR="00E55C5F" w:rsidRPr="006A5929" w:rsidRDefault="00E55C5F" w:rsidP="001F4508">
            <w:pPr>
              <w:widowControl w:val="0"/>
              <w:rPr>
                <w:rFonts w:ascii="Times New Roman" w:eastAsia="Times New Roman" w:hAnsi="Times New Roman" w:cs="Times New Roman"/>
                <w:sz w:val="24"/>
                <w:szCs w:val="24"/>
                <w:lang w:eastAsia="ru-RU"/>
              </w:rPr>
            </w:pPr>
            <w:r w:rsidRPr="006A5929">
              <w:rPr>
                <w:rFonts w:ascii="Times New Roman" w:eastAsia="Times New Roman" w:hAnsi="Times New Roman" w:cs="Times New Roman"/>
                <w:sz w:val="24"/>
                <w:szCs w:val="24"/>
                <w:lang w:eastAsia="ru-RU"/>
              </w:rPr>
              <w:t>Уровень регистрируемой безработицы</w:t>
            </w:r>
          </w:p>
        </w:tc>
        <w:tc>
          <w:tcPr>
            <w:tcW w:w="1274" w:type="dxa"/>
            <w:shd w:val="clear" w:color="auto" w:fill="auto"/>
          </w:tcPr>
          <w:p w:rsidR="00E55C5F" w:rsidRPr="006A5929" w:rsidRDefault="00E55C5F" w:rsidP="001F4508">
            <w:pPr>
              <w:widowControl w:val="0"/>
              <w:jc w:val="center"/>
              <w:rPr>
                <w:rFonts w:ascii="Times New Roman" w:eastAsia="Times New Roman" w:hAnsi="Times New Roman" w:cs="Times New Roman"/>
                <w:sz w:val="24"/>
                <w:szCs w:val="24"/>
                <w:lang w:eastAsia="ru-RU"/>
              </w:rPr>
            </w:pPr>
            <w:r w:rsidRPr="006A5929">
              <w:rPr>
                <w:rFonts w:ascii="Times New Roman" w:eastAsia="Times New Roman" w:hAnsi="Times New Roman" w:cs="Times New Roman"/>
                <w:sz w:val="24"/>
                <w:szCs w:val="24"/>
                <w:lang w:eastAsia="ru-RU"/>
              </w:rPr>
              <w:t>%</w:t>
            </w:r>
          </w:p>
        </w:tc>
        <w:tc>
          <w:tcPr>
            <w:tcW w:w="1417" w:type="dxa"/>
            <w:shd w:val="clear" w:color="auto" w:fill="auto"/>
          </w:tcPr>
          <w:p w:rsidR="00E55C5F" w:rsidRPr="006A5929" w:rsidRDefault="00AE332A" w:rsidP="001F4508">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558" w:type="dxa"/>
            <w:shd w:val="clear" w:color="auto" w:fill="auto"/>
          </w:tcPr>
          <w:p w:rsidR="00E55C5F" w:rsidRPr="006A5929" w:rsidRDefault="00E55C5F" w:rsidP="001F4508">
            <w:pPr>
              <w:widowControl w:val="0"/>
              <w:jc w:val="center"/>
              <w:rPr>
                <w:rFonts w:ascii="Times New Roman" w:eastAsia="Times New Roman" w:hAnsi="Times New Roman" w:cs="Times New Roman"/>
                <w:sz w:val="24"/>
                <w:szCs w:val="24"/>
                <w:lang w:eastAsia="ru-RU"/>
              </w:rPr>
            </w:pPr>
            <w:r w:rsidRPr="006A5929">
              <w:rPr>
                <w:rFonts w:ascii="Times New Roman" w:eastAsia="Times New Roman" w:hAnsi="Times New Roman" w:cs="Times New Roman"/>
                <w:sz w:val="24"/>
                <w:szCs w:val="24"/>
                <w:lang w:eastAsia="ru-RU"/>
              </w:rPr>
              <w:t>0,6</w:t>
            </w:r>
          </w:p>
        </w:tc>
        <w:tc>
          <w:tcPr>
            <w:tcW w:w="1558" w:type="dxa"/>
          </w:tcPr>
          <w:p w:rsidR="00E55C5F" w:rsidRPr="00471D77" w:rsidRDefault="00510C67" w:rsidP="00AE332A">
            <w:pPr>
              <w:widowControl w:val="0"/>
              <w:jc w:val="center"/>
              <w:rPr>
                <w:rFonts w:ascii="Times New Roman" w:eastAsia="Times New Roman" w:hAnsi="Times New Roman" w:cs="Times New Roman"/>
                <w:i/>
                <w:sz w:val="24"/>
                <w:szCs w:val="24"/>
                <w:lang w:eastAsia="ru-RU"/>
              </w:rPr>
            </w:pPr>
            <w:r w:rsidRPr="00471D77">
              <w:rPr>
                <w:rFonts w:ascii="Times New Roman" w:eastAsia="Times New Roman" w:hAnsi="Times New Roman" w:cs="Times New Roman"/>
                <w:i/>
                <w:sz w:val="24"/>
                <w:szCs w:val="24"/>
                <w:lang w:eastAsia="ru-RU"/>
              </w:rPr>
              <w:t xml:space="preserve">+ </w:t>
            </w:r>
            <w:r w:rsidR="003B1EA0" w:rsidRPr="00471D77">
              <w:rPr>
                <w:rFonts w:ascii="Times New Roman" w:eastAsia="Times New Roman" w:hAnsi="Times New Roman" w:cs="Times New Roman"/>
                <w:i/>
                <w:sz w:val="24"/>
                <w:szCs w:val="24"/>
                <w:lang w:eastAsia="ru-RU"/>
              </w:rPr>
              <w:t>5,</w:t>
            </w:r>
            <w:r w:rsidR="00AE332A" w:rsidRPr="00471D77">
              <w:rPr>
                <w:rFonts w:ascii="Times New Roman" w:eastAsia="Times New Roman" w:hAnsi="Times New Roman" w:cs="Times New Roman"/>
                <w:i/>
                <w:sz w:val="24"/>
                <w:szCs w:val="24"/>
                <w:lang w:eastAsia="ru-RU"/>
              </w:rPr>
              <w:t>3</w:t>
            </w:r>
          </w:p>
        </w:tc>
      </w:tr>
    </w:tbl>
    <w:p w:rsidR="008830CF" w:rsidRDefault="008830CF" w:rsidP="001F4508">
      <w:pPr>
        <w:ind w:firstLine="732"/>
        <w:jc w:val="both"/>
        <w:rPr>
          <w:rFonts w:ascii="Times New Roman" w:eastAsia="Times New Roman" w:hAnsi="Times New Roman" w:cs="Times New Roman"/>
          <w:sz w:val="28"/>
          <w:szCs w:val="28"/>
          <w:lang w:eastAsia="ru-RU"/>
        </w:rPr>
      </w:pPr>
    </w:p>
    <w:p w:rsidR="00CE2E39" w:rsidRPr="00BB03AE" w:rsidRDefault="00CE2E39" w:rsidP="00CE2E39">
      <w:pPr>
        <w:ind w:firstLine="732"/>
        <w:jc w:val="both"/>
        <w:rPr>
          <w:rFonts w:ascii="Times New Roman" w:eastAsia="Times New Roman" w:hAnsi="Times New Roman" w:cs="Times New Roman"/>
          <w:i/>
          <w:sz w:val="28"/>
          <w:szCs w:val="28"/>
          <w:lang w:eastAsia="ru-RU"/>
        </w:rPr>
      </w:pPr>
      <w:r w:rsidRPr="00BB03AE">
        <w:rPr>
          <w:rFonts w:ascii="Times New Roman" w:eastAsia="Times New Roman" w:hAnsi="Times New Roman" w:cs="Times New Roman"/>
          <w:i/>
          <w:sz w:val="28"/>
          <w:szCs w:val="28"/>
          <w:lang w:eastAsia="ru-RU"/>
        </w:rPr>
        <w:t>Экономически активное население</w:t>
      </w:r>
    </w:p>
    <w:p w:rsidR="00CE2E39" w:rsidRDefault="00CE2E39" w:rsidP="00CE2E39">
      <w:pPr>
        <w:ind w:firstLine="7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Численность рабочей силы (экономически активного населения) по оценке 2020 года (на основе данных ГКУ РА «Адыгейский республиканский Центр занятости населения») составила 80 621 человек или 49,0 % от общей численности населения</w:t>
      </w:r>
      <w:r w:rsidRPr="00BB0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 образования «Город Майкоп».</w:t>
      </w:r>
    </w:p>
    <w:p w:rsidR="00CE2E39" w:rsidRDefault="00CE2E39" w:rsidP="00CE2E39">
      <w:pPr>
        <w:ind w:firstLine="732"/>
        <w:jc w:val="both"/>
        <w:rPr>
          <w:rFonts w:ascii="Times New Roman" w:eastAsia="Times New Roman" w:hAnsi="Times New Roman" w:cs="Times New Roman"/>
          <w:sz w:val="28"/>
          <w:szCs w:val="28"/>
          <w:lang w:eastAsia="ru-RU"/>
        </w:rPr>
      </w:pPr>
    </w:p>
    <w:p w:rsidR="00CE2E39" w:rsidRPr="00471D77" w:rsidRDefault="00CE2E39" w:rsidP="00CE2E39">
      <w:pPr>
        <w:ind w:firstLine="732"/>
        <w:jc w:val="both"/>
        <w:rPr>
          <w:rFonts w:ascii="Times New Roman" w:eastAsia="Times New Roman" w:hAnsi="Times New Roman" w:cs="Times New Roman"/>
          <w:i/>
          <w:sz w:val="28"/>
          <w:szCs w:val="28"/>
          <w:lang w:eastAsia="ru-RU"/>
        </w:rPr>
      </w:pPr>
      <w:r w:rsidRPr="00471D77">
        <w:rPr>
          <w:rFonts w:ascii="Times New Roman" w:eastAsia="Times New Roman" w:hAnsi="Times New Roman" w:cs="Times New Roman"/>
          <w:i/>
          <w:sz w:val="28"/>
          <w:szCs w:val="28"/>
          <w:lang w:eastAsia="ru-RU"/>
        </w:rPr>
        <w:t>Деятельность ГКУ РА «АР ЦЗН»</w:t>
      </w:r>
    </w:p>
    <w:p w:rsidR="00774F73" w:rsidRPr="00471D77" w:rsidRDefault="00774F73" w:rsidP="00774F73">
      <w:pPr>
        <w:ind w:firstLine="732"/>
        <w:jc w:val="both"/>
        <w:rPr>
          <w:rFonts w:ascii="Times New Roman" w:hAnsi="Times New Roman" w:cs="Times New Roman"/>
          <w:sz w:val="28"/>
          <w:szCs w:val="28"/>
        </w:rPr>
      </w:pPr>
      <w:r w:rsidRPr="00471D77">
        <w:rPr>
          <w:rFonts w:ascii="Times New Roman" w:hAnsi="Times New Roman" w:cs="Times New Roman"/>
          <w:sz w:val="28"/>
          <w:szCs w:val="28"/>
        </w:rPr>
        <w:t>В 20</w:t>
      </w:r>
      <w:r w:rsidR="005D1FF3" w:rsidRPr="00471D77">
        <w:rPr>
          <w:rFonts w:ascii="Times New Roman" w:hAnsi="Times New Roman" w:cs="Times New Roman"/>
          <w:sz w:val="28"/>
          <w:szCs w:val="28"/>
        </w:rPr>
        <w:t>20</w:t>
      </w:r>
      <w:r w:rsidRPr="00471D77">
        <w:rPr>
          <w:rFonts w:ascii="Times New Roman" w:hAnsi="Times New Roman" w:cs="Times New Roman"/>
          <w:sz w:val="28"/>
          <w:szCs w:val="28"/>
        </w:rPr>
        <w:t xml:space="preserve"> году в государственное казенное учреждение Республики Адыгея </w:t>
      </w:r>
      <w:r w:rsidR="005D1FF3" w:rsidRPr="00471D77">
        <w:rPr>
          <w:rFonts w:ascii="Times New Roman" w:eastAsia="Times New Roman" w:hAnsi="Times New Roman" w:cs="Times New Roman"/>
          <w:sz w:val="28"/>
          <w:szCs w:val="28"/>
          <w:lang w:eastAsia="ru-RU"/>
        </w:rPr>
        <w:t>«Адыгейский республиканский Центр занятости населения»</w:t>
      </w:r>
      <w:r w:rsidR="005D1FF3" w:rsidRPr="00471D77">
        <w:rPr>
          <w:rFonts w:ascii="Times New Roman" w:hAnsi="Times New Roman" w:cs="Times New Roman"/>
          <w:sz w:val="28"/>
          <w:szCs w:val="28"/>
        </w:rPr>
        <w:t xml:space="preserve"> </w:t>
      </w:r>
      <w:r w:rsidRPr="00471D77">
        <w:rPr>
          <w:rFonts w:ascii="Times New Roman" w:hAnsi="Times New Roman" w:cs="Times New Roman"/>
          <w:sz w:val="28"/>
          <w:szCs w:val="28"/>
        </w:rPr>
        <w:t>(далее - ГКУ РА «</w:t>
      </w:r>
      <w:r w:rsidR="005D1FF3" w:rsidRPr="00471D77">
        <w:rPr>
          <w:rFonts w:ascii="Times New Roman" w:hAnsi="Times New Roman" w:cs="Times New Roman"/>
          <w:sz w:val="28"/>
          <w:szCs w:val="28"/>
        </w:rPr>
        <w:t>А</w:t>
      </w:r>
      <w:r w:rsidR="001F0179" w:rsidRPr="00471D77">
        <w:rPr>
          <w:rFonts w:ascii="Times New Roman" w:hAnsi="Times New Roman" w:cs="Times New Roman"/>
          <w:sz w:val="28"/>
          <w:szCs w:val="28"/>
        </w:rPr>
        <w:t>Р</w:t>
      </w:r>
      <w:r w:rsidR="005D1FF3" w:rsidRPr="00471D77">
        <w:rPr>
          <w:rFonts w:ascii="Times New Roman" w:hAnsi="Times New Roman" w:cs="Times New Roman"/>
          <w:sz w:val="28"/>
          <w:szCs w:val="28"/>
        </w:rPr>
        <w:t xml:space="preserve"> </w:t>
      </w:r>
      <w:r w:rsidRPr="00471D77">
        <w:rPr>
          <w:rFonts w:ascii="Times New Roman" w:hAnsi="Times New Roman" w:cs="Times New Roman"/>
          <w:sz w:val="28"/>
          <w:szCs w:val="28"/>
        </w:rPr>
        <w:t>ЦЗН</w:t>
      </w:r>
      <w:r w:rsidR="005D1FF3" w:rsidRPr="00471D77">
        <w:rPr>
          <w:rFonts w:ascii="Times New Roman" w:hAnsi="Times New Roman" w:cs="Times New Roman"/>
          <w:sz w:val="28"/>
          <w:szCs w:val="28"/>
        </w:rPr>
        <w:t>»</w:t>
      </w:r>
      <w:r w:rsidRPr="00471D77">
        <w:rPr>
          <w:rFonts w:ascii="Times New Roman" w:hAnsi="Times New Roman" w:cs="Times New Roman"/>
          <w:sz w:val="28"/>
          <w:szCs w:val="28"/>
        </w:rPr>
        <w:t xml:space="preserve">) за содействием в трудоустройстве, получением консультационных и других видов услуг, обратилось </w:t>
      </w:r>
      <w:r w:rsidR="002751B6" w:rsidRPr="00471D77">
        <w:rPr>
          <w:rFonts w:ascii="Times New Roman" w:hAnsi="Times New Roman" w:cs="Times New Roman"/>
          <w:sz w:val="28"/>
          <w:szCs w:val="28"/>
        </w:rPr>
        <w:t>8</w:t>
      </w:r>
      <w:r w:rsidRPr="00471D77">
        <w:rPr>
          <w:rFonts w:ascii="Times New Roman" w:hAnsi="Times New Roman" w:cs="Times New Roman"/>
          <w:sz w:val="28"/>
          <w:szCs w:val="28"/>
        </w:rPr>
        <w:t xml:space="preserve"> </w:t>
      </w:r>
      <w:r w:rsidR="002751B6" w:rsidRPr="00471D77">
        <w:rPr>
          <w:rFonts w:ascii="Times New Roman" w:hAnsi="Times New Roman" w:cs="Times New Roman"/>
          <w:sz w:val="28"/>
          <w:szCs w:val="28"/>
        </w:rPr>
        <w:t>41</w:t>
      </w:r>
      <w:r w:rsidRPr="00471D77">
        <w:rPr>
          <w:rFonts w:ascii="Times New Roman" w:hAnsi="Times New Roman" w:cs="Times New Roman"/>
          <w:sz w:val="28"/>
          <w:szCs w:val="28"/>
        </w:rPr>
        <w:t>3 граждан, из них:</w:t>
      </w:r>
    </w:p>
    <w:p w:rsidR="00774F73" w:rsidRPr="00471D77" w:rsidRDefault="00774F73" w:rsidP="00774F73">
      <w:pPr>
        <w:ind w:firstLine="732"/>
        <w:jc w:val="both"/>
        <w:rPr>
          <w:rFonts w:ascii="Times New Roman" w:hAnsi="Times New Roman" w:cs="Times New Roman"/>
          <w:sz w:val="28"/>
          <w:szCs w:val="28"/>
        </w:rPr>
      </w:pPr>
      <w:r w:rsidRPr="00471D77">
        <w:rPr>
          <w:rFonts w:ascii="Times New Roman" w:hAnsi="Times New Roman" w:cs="Times New Roman"/>
          <w:sz w:val="28"/>
          <w:szCs w:val="28"/>
        </w:rPr>
        <w:t xml:space="preserve">- за содействием в поиске подходящей работы – </w:t>
      </w:r>
      <w:r w:rsidR="002751B6" w:rsidRPr="00471D77">
        <w:rPr>
          <w:rFonts w:ascii="Times New Roman" w:hAnsi="Times New Roman" w:cs="Times New Roman"/>
          <w:sz w:val="28"/>
          <w:szCs w:val="28"/>
        </w:rPr>
        <w:t>8</w:t>
      </w:r>
      <w:r w:rsidRPr="00471D77">
        <w:rPr>
          <w:rFonts w:ascii="Times New Roman" w:hAnsi="Times New Roman" w:cs="Times New Roman"/>
          <w:sz w:val="28"/>
          <w:szCs w:val="28"/>
        </w:rPr>
        <w:t xml:space="preserve"> </w:t>
      </w:r>
      <w:r w:rsidR="002751B6" w:rsidRPr="00471D77">
        <w:rPr>
          <w:rFonts w:ascii="Times New Roman" w:hAnsi="Times New Roman" w:cs="Times New Roman"/>
          <w:sz w:val="28"/>
          <w:szCs w:val="28"/>
        </w:rPr>
        <w:t>223</w:t>
      </w:r>
      <w:r w:rsidRPr="00471D77">
        <w:rPr>
          <w:rFonts w:ascii="Times New Roman" w:hAnsi="Times New Roman" w:cs="Times New Roman"/>
          <w:sz w:val="28"/>
          <w:szCs w:val="28"/>
        </w:rPr>
        <w:t xml:space="preserve"> человек</w:t>
      </w:r>
      <w:r w:rsidR="002751B6" w:rsidRPr="00471D77">
        <w:rPr>
          <w:rFonts w:ascii="Times New Roman" w:hAnsi="Times New Roman" w:cs="Times New Roman"/>
          <w:sz w:val="28"/>
          <w:szCs w:val="28"/>
        </w:rPr>
        <w:t>а</w:t>
      </w:r>
      <w:r w:rsidRPr="00471D77">
        <w:rPr>
          <w:rFonts w:ascii="Times New Roman" w:hAnsi="Times New Roman" w:cs="Times New Roman"/>
          <w:sz w:val="28"/>
          <w:szCs w:val="28"/>
        </w:rPr>
        <w:t xml:space="preserve">, что </w:t>
      </w:r>
      <w:r w:rsidR="002751B6" w:rsidRPr="00471D77">
        <w:rPr>
          <w:rFonts w:ascii="Times New Roman" w:hAnsi="Times New Roman" w:cs="Times New Roman"/>
          <w:sz w:val="28"/>
          <w:szCs w:val="28"/>
        </w:rPr>
        <w:t>в 3,8 раз превысило</w:t>
      </w:r>
      <w:r w:rsidRPr="00471D77">
        <w:rPr>
          <w:rFonts w:ascii="Times New Roman" w:hAnsi="Times New Roman" w:cs="Times New Roman"/>
          <w:sz w:val="28"/>
          <w:szCs w:val="28"/>
        </w:rPr>
        <w:t xml:space="preserve"> уров</w:t>
      </w:r>
      <w:r w:rsidR="002751B6" w:rsidRPr="00471D77">
        <w:rPr>
          <w:rFonts w:ascii="Times New Roman" w:hAnsi="Times New Roman" w:cs="Times New Roman"/>
          <w:sz w:val="28"/>
          <w:szCs w:val="28"/>
        </w:rPr>
        <w:t>е</w:t>
      </w:r>
      <w:r w:rsidRPr="00471D77">
        <w:rPr>
          <w:rFonts w:ascii="Times New Roman" w:hAnsi="Times New Roman" w:cs="Times New Roman"/>
          <w:sz w:val="28"/>
          <w:szCs w:val="28"/>
        </w:rPr>
        <w:t>н</w:t>
      </w:r>
      <w:r w:rsidR="002751B6" w:rsidRPr="00471D77">
        <w:rPr>
          <w:rFonts w:ascii="Times New Roman" w:hAnsi="Times New Roman" w:cs="Times New Roman"/>
          <w:sz w:val="28"/>
          <w:szCs w:val="28"/>
        </w:rPr>
        <w:t>ь</w:t>
      </w:r>
      <w:r w:rsidRPr="00471D77">
        <w:rPr>
          <w:rFonts w:ascii="Times New Roman" w:hAnsi="Times New Roman" w:cs="Times New Roman"/>
          <w:sz w:val="28"/>
          <w:szCs w:val="28"/>
        </w:rPr>
        <w:t xml:space="preserve"> 201</w:t>
      </w:r>
      <w:r w:rsidR="002751B6" w:rsidRPr="00471D77">
        <w:rPr>
          <w:rFonts w:ascii="Times New Roman" w:hAnsi="Times New Roman" w:cs="Times New Roman"/>
          <w:sz w:val="28"/>
          <w:szCs w:val="28"/>
        </w:rPr>
        <w:t>9</w:t>
      </w:r>
      <w:r w:rsidRPr="00471D77">
        <w:rPr>
          <w:rFonts w:ascii="Times New Roman" w:hAnsi="Times New Roman" w:cs="Times New Roman"/>
          <w:sz w:val="28"/>
          <w:szCs w:val="28"/>
        </w:rPr>
        <w:t xml:space="preserve"> года (2 </w:t>
      </w:r>
      <w:r w:rsidR="002751B6" w:rsidRPr="00471D77">
        <w:rPr>
          <w:rFonts w:ascii="Times New Roman" w:hAnsi="Times New Roman" w:cs="Times New Roman"/>
          <w:sz w:val="28"/>
          <w:szCs w:val="28"/>
        </w:rPr>
        <w:t>186</w:t>
      </w:r>
      <w:r w:rsidRPr="00471D77">
        <w:rPr>
          <w:rFonts w:ascii="Times New Roman" w:hAnsi="Times New Roman" w:cs="Times New Roman"/>
          <w:sz w:val="28"/>
          <w:szCs w:val="28"/>
        </w:rPr>
        <w:t xml:space="preserve"> человек);</w:t>
      </w:r>
    </w:p>
    <w:p w:rsidR="00774F73" w:rsidRPr="00471D77" w:rsidRDefault="00774F73" w:rsidP="00774F73">
      <w:pPr>
        <w:ind w:firstLine="732"/>
        <w:jc w:val="both"/>
        <w:rPr>
          <w:rFonts w:ascii="Times New Roman" w:hAnsi="Times New Roman" w:cs="Times New Roman"/>
          <w:sz w:val="28"/>
          <w:szCs w:val="28"/>
        </w:rPr>
      </w:pPr>
      <w:r w:rsidRPr="00471D77">
        <w:rPr>
          <w:rFonts w:ascii="Times New Roman" w:hAnsi="Times New Roman" w:cs="Times New Roman"/>
          <w:sz w:val="28"/>
          <w:szCs w:val="28"/>
        </w:rPr>
        <w:t xml:space="preserve">- признано безработными – </w:t>
      </w:r>
      <w:r w:rsidR="002751B6" w:rsidRPr="00471D77">
        <w:rPr>
          <w:rFonts w:ascii="Times New Roman" w:hAnsi="Times New Roman" w:cs="Times New Roman"/>
          <w:sz w:val="28"/>
          <w:szCs w:val="28"/>
        </w:rPr>
        <w:t>6</w:t>
      </w:r>
      <w:r w:rsidRPr="00471D77">
        <w:rPr>
          <w:rFonts w:ascii="Times New Roman" w:hAnsi="Times New Roman" w:cs="Times New Roman"/>
          <w:sz w:val="28"/>
          <w:szCs w:val="28"/>
        </w:rPr>
        <w:t xml:space="preserve"> </w:t>
      </w:r>
      <w:r w:rsidR="002751B6" w:rsidRPr="00471D77">
        <w:rPr>
          <w:rFonts w:ascii="Times New Roman" w:hAnsi="Times New Roman" w:cs="Times New Roman"/>
          <w:sz w:val="28"/>
          <w:szCs w:val="28"/>
        </w:rPr>
        <w:t>442</w:t>
      </w:r>
      <w:r w:rsidRPr="00471D77">
        <w:rPr>
          <w:rFonts w:ascii="Times New Roman" w:hAnsi="Times New Roman" w:cs="Times New Roman"/>
          <w:sz w:val="28"/>
          <w:szCs w:val="28"/>
        </w:rPr>
        <w:t xml:space="preserve"> человек</w:t>
      </w:r>
      <w:r w:rsidR="002751B6" w:rsidRPr="00471D77">
        <w:rPr>
          <w:rFonts w:ascii="Times New Roman" w:hAnsi="Times New Roman" w:cs="Times New Roman"/>
          <w:sz w:val="28"/>
          <w:szCs w:val="28"/>
        </w:rPr>
        <w:t>а</w:t>
      </w:r>
      <w:r w:rsidRPr="00471D77">
        <w:rPr>
          <w:rFonts w:ascii="Times New Roman" w:hAnsi="Times New Roman" w:cs="Times New Roman"/>
          <w:sz w:val="28"/>
          <w:szCs w:val="28"/>
        </w:rPr>
        <w:t xml:space="preserve"> (</w:t>
      </w:r>
      <w:r w:rsidR="002751B6" w:rsidRPr="00471D77">
        <w:rPr>
          <w:rFonts w:ascii="Times New Roman" w:hAnsi="Times New Roman" w:cs="Times New Roman"/>
          <w:sz w:val="28"/>
          <w:szCs w:val="28"/>
        </w:rPr>
        <w:t>рост</w:t>
      </w:r>
      <w:r w:rsidRPr="00471D77">
        <w:rPr>
          <w:rFonts w:ascii="Times New Roman" w:hAnsi="Times New Roman" w:cs="Times New Roman"/>
          <w:sz w:val="28"/>
          <w:szCs w:val="28"/>
        </w:rPr>
        <w:t xml:space="preserve"> к уровню 201</w:t>
      </w:r>
      <w:r w:rsidR="002751B6" w:rsidRPr="00471D77">
        <w:rPr>
          <w:rFonts w:ascii="Times New Roman" w:hAnsi="Times New Roman" w:cs="Times New Roman"/>
          <w:sz w:val="28"/>
          <w:szCs w:val="28"/>
        </w:rPr>
        <w:t>9</w:t>
      </w:r>
      <w:r w:rsidRPr="00471D77">
        <w:rPr>
          <w:rFonts w:ascii="Times New Roman" w:hAnsi="Times New Roman" w:cs="Times New Roman"/>
          <w:sz w:val="28"/>
          <w:szCs w:val="28"/>
        </w:rPr>
        <w:t xml:space="preserve"> года</w:t>
      </w:r>
      <w:r w:rsidR="002751B6" w:rsidRPr="00471D77">
        <w:rPr>
          <w:rFonts w:ascii="Times New Roman" w:hAnsi="Times New Roman" w:cs="Times New Roman"/>
          <w:sz w:val="28"/>
          <w:szCs w:val="28"/>
        </w:rPr>
        <w:t xml:space="preserve"> в 5,5 раз</w:t>
      </w:r>
      <w:r w:rsidR="006262A7">
        <w:rPr>
          <w:rFonts w:ascii="Times New Roman" w:hAnsi="Times New Roman" w:cs="Times New Roman"/>
          <w:sz w:val="28"/>
          <w:szCs w:val="28"/>
        </w:rPr>
        <w:t>а</w:t>
      </w:r>
      <w:r w:rsidRPr="00471D77">
        <w:rPr>
          <w:rFonts w:ascii="Times New Roman" w:hAnsi="Times New Roman" w:cs="Times New Roman"/>
          <w:sz w:val="28"/>
          <w:szCs w:val="28"/>
        </w:rPr>
        <w:t xml:space="preserve"> - 1 1</w:t>
      </w:r>
      <w:r w:rsidR="002751B6" w:rsidRPr="00471D77">
        <w:rPr>
          <w:rFonts w:ascii="Times New Roman" w:hAnsi="Times New Roman" w:cs="Times New Roman"/>
          <w:sz w:val="28"/>
          <w:szCs w:val="28"/>
        </w:rPr>
        <w:t>75</w:t>
      </w:r>
      <w:r w:rsidRPr="00471D77">
        <w:rPr>
          <w:rFonts w:ascii="Times New Roman" w:hAnsi="Times New Roman" w:cs="Times New Roman"/>
          <w:sz w:val="28"/>
          <w:szCs w:val="28"/>
        </w:rPr>
        <w:t xml:space="preserve"> человек), или 7</w:t>
      </w:r>
      <w:r w:rsidR="002751B6" w:rsidRPr="00471D77">
        <w:rPr>
          <w:rFonts w:ascii="Times New Roman" w:hAnsi="Times New Roman" w:cs="Times New Roman"/>
          <w:sz w:val="28"/>
          <w:szCs w:val="28"/>
        </w:rPr>
        <w:t>8,3</w:t>
      </w:r>
      <w:r w:rsidRPr="00471D77">
        <w:rPr>
          <w:rFonts w:ascii="Times New Roman" w:hAnsi="Times New Roman" w:cs="Times New Roman"/>
          <w:sz w:val="28"/>
          <w:szCs w:val="28"/>
        </w:rPr>
        <w:t xml:space="preserve"> % от общей численности граждан, обратившихся за содействием в поиске работы;</w:t>
      </w:r>
    </w:p>
    <w:p w:rsidR="00774F73" w:rsidRPr="00471D77" w:rsidRDefault="00774F73" w:rsidP="00774F73">
      <w:pPr>
        <w:ind w:firstLine="732"/>
        <w:jc w:val="both"/>
        <w:rPr>
          <w:rFonts w:ascii="Times New Roman" w:hAnsi="Times New Roman" w:cs="Times New Roman"/>
          <w:sz w:val="28"/>
          <w:szCs w:val="28"/>
        </w:rPr>
      </w:pPr>
      <w:r w:rsidRPr="00471D77">
        <w:rPr>
          <w:rFonts w:ascii="Times New Roman" w:hAnsi="Times New Roman" w:cs="Times New Roman"/>
          <w:sz w:val="28"/>
          <w:szCs w:val="28"/>
        </w:rPr>
        <w:t xml:space="preserve">- трудоустроено – </w:t>
      </w:r>
      <w:r w:rsidR="002751B6" w:rsidRPr="00471D77">
        <w:rPr>
          <w:rFonts w:ascii="Times New Roman" w:hAnsi="Times New Roman" w:cs="Times New Roman"/>
          <w:sz w:val="28"/>
          <w:szCs w:val="28"/>
        </w:rPr>
        <w:t>1 430</w:t>
      </w:r>
      <w:r w:rsidRPr="00471D77">
        <w:rPr>
          <w:rFonts w:ascii="Times New Roman" w:hAnsi="Times New Roman" w:cs="Times New Roman"/>
          <w:sz w:val="28"/>
          <w:szCs w:val="28"/>
        </w:rPr>
        <w:t xml:space="preserve"> человек (</w:t>
      </w:r>
      <w:r w:rsidR="002751B6" w:rsidRPr="00471D77">
        <w:rPr>
          <w:rFonts w:ascii="Times New Roman" w:hAnsi="Times New Roman" w:cs="Times New Roman"/>
          <w:sz w:val="28"/>
          <w:szCs w:val="28"/>
        </w:rPr>
        <w:t>17,4</w:t>
      </w:r>
      <w:r w:rsidRPr="00471D77">
        <w:rPr>
          <w:rFonts w:ascii="Times New Roman" w:hAnsi="Times New Roman" w:cs="Times New Roman"/>
          <w:sz w:val="28"/>
          <w:szCs w:val="28"/>
        </w:rPr>
        <w:t xml:space="preserve"> % от числа обратившихся за содействием в поиске подходящей работы). </w:t>
      </w:r>
    </w:p>
    <w:p w:rsidR="00774F73" w:rsidRPr="00471D77" w:rsidRDefault="00774F73" w:rsidP="00774F73">
      <w:pPr>
        <w:ind w:firstLine="720"/>
        <w:jc w:val="both"/>
        <w:rPr>
          <w:rFonts w:ascii="Times New Roman" w:hAnsi="Times New Roman" w:cs="Times New Roman"/>
          <w:sz w:val="28"/>
          <w:szCs w:val="28"/>
        </w:rPr>
      </w:pPr>
      <w:r w:rsidRPr="00471D77">
        <w:rPr>
          <w:rFonts w:ascii="Times New Roman" w:hAnsi="Times New Roman" w:cs="Times New Roman"/>
          <w:sz w:val="28"/>
          <w:szCs w:val="28"/>
        </w:rPr>
        <w:t>По состоянию на 01.01.202</w:t>
      </w:r>
      <w:r w:rsidR="002751B6" w:rsidRPr="00471D77">
        <w:rPr>
          <w:rFonts w:ascii="Times New Roman" w:hAnsi="Times New Roman" w:cs="Times New Roman"/>
          <w:sz w:val="28"/>
          <w:szCs w:val="28"/>
        </w:rPr>
        <w:t>1</w:t>
      </w:r>
      <w:r w:rsidRPr="00471D77">
        <w:rPr>
          <w:rFonts w:ascii="Times New Roman" w:hAnsi="Times New Roman" w:cs="Times New Roman"/>
          <w:sz w:val="28"/>
          <w:szCs w:val="28"/>
        </w:rPr>
        <w:t xml:space="preserve"> года на учете в </w:t>
      </w:r>
      <w:r w:rsidR="001F0179" w:rsidRPr="00471D77">
        <w:rPr>
          <w:rFonts w:ascii="Times New Roman" w:hAnsi="Times New Roman" w:cs="Times New Roman"/>
          <w:sz w:val="28"/>
          <w:szCs w:val="28"/>
        </w:rPr>
        <w:t>ГКУ РА «АР ЦЗН»</w:t>
      </w:r>
      <w:r w:rsidRPr="00471D77">
        <w:rPr>
          <w:rFonts w:ascii="Times New Roman" w:hAnsi="Times New Roman" w:cs="Times New Roman"/>
          <w:sz w:val="28"/>
          <w:szCs w:val="28"/>
        </w:rPr>
        <w:t xml:space="preserve"> состояло </w:t>
      </w:r>
      <w:r w:rsidR="001F0179" w:rsidRPr="00471D77">
        <w:rPr>
          <w:rFonts w:ascii="Times New Roman" w:hAnsi="Times New Roman" w:cs="Times New Roman"/>
          <w:sz w:val="28"/>
          <w:szCs w:val="28"/>
        </w:rPr>
        <w:t>4 730 безработных граждан</w:t>
      </w:r>
      <w:r w:rsidRPr="00471D77">
        <w:rPr>
          <w:rFonts w:ascii="Times New Roman" w:hAnsi="Times New Roman" w:cs="Times New Roman"/>
          <w:sz w:val="28"/>
          <w:szCs w:val="28"/>
        </w:rPr>
        <w:t xml:space="preserve">. </w:t>
      </w:r>
      <w:r w:rsidRPr="00471D77">
        <w:rPr>
          <w:rFonts w:ascii="Times New Roman" w:hAnsi="Times New Roman" w:cs="Times New Roman"/>
          <w:i/>
          <w:sz w:val="28"/>
          <w:szCs w:val="28"/>
        </w:rPr>
        <w:t xml:space="preserve">Уровень регистрируемой безработицы составил </w:t>
      </w:r>
      <w:r w:rsidR="001F0179" w:rsidRPr="00471D77">
        <w:rPr>
          <w:rFonts w:ascii="Times New Roman" w:hAnsi="Times New Roman" w:cs="Times New Roman"/>
          <w:i/>
          <w:sz w:val="28"/>
          <w:szCs w:val="28"/>
        </w:rPr>
        <w:t>5,9 %</w:t>
      </w:r>
      <w:r w:rsidRPr="00471D77">
        <w:rPr>
          <w:rFonts w:ascii="Times New Roman" w:hAnsi="Times New Roman" w:cs="Times New Roman"/>
          <w:i/>
          <w:sz w:val="28"/>
          <w:szCs w:val="28"/>
        </w:rPr>
        <w:t>.</w:t>
      </w:r>
      <w:r w:rsidRPr="00471D77">
        <w:rPr>
          <w:rFonts w:ascii="Times New Roman" w:hAnsi="Times New Roman" w:cs="Times New Roman"/>
          <w:sz w:val="28"/>
          <w:szCs w:val="28"/>
        </w:rPr>
        <w:t xml:space="preserve"> По состоянию на 01.01.20</w:t>
      </w:r>
      <w:r w:rsidR="001F0179" w:rsidRPr="00471D77">
        <w:rPr>
          <w:rFonts w:ascii="Times New Roman" w:hAnsi="Times New Roman" w:cs="Times New Roman"/>
          <w:sz w:val="28"/>
          <w:szCs w:val="28"/>
        </w:rPr>
        <w:t>20</w:t>
      </w:r>
      <w:r w:rsidRPr="00471D77">
        <w:rPr>
          <w:rFonts w:ascii="Times New Roman" w:hAnsi="Times New Roman" w:cs="Times New Roman"/>
          <w:sz w:val="28"/>
          <w:szCs w:val="28"/>
        </w:rPr>
        <w:t xml:space="preserve"> года на учете в ГКУ РА «</w:t>
      </w:r>
      <w:r w:rsidR="001F0179" w:rsidRPr="00471D77">
        <w:rPr>
          <w:rFonts w:ascii="Times New Roman" w:hAnsi="Times New Roman" w:cs="Times New Roman"/>
          <w:sz w:val="28"/>
          <w:szCs w:val="28"/>
        </w:rPr>
        <w:t xml:space="preserve">АР </w:t>
      </w:r>
      <w:r w:rsidRPr="00471D77">
        <w:rPr>
          <w:rFonts w:ascii="Times New Roman" w:hAnsi="Times New Roman" w:cs="Times New Roman"/>
          <w:sz w:val="28"/>
          <w:szCs w:val="28"/>
        </w:rPr>
        <w:t>ЦЗН» состояло 4</w:t>
      </w:r>
      <w:r w:rsidR="001F0179" w:rsidRPr="00471D77">
        <w:rPr>
          <w:rFonts w:ascii="Times New Roman" w:hAnsi="Times New Roman" w:cs="Times New Roman"/>
          <w:sz w:val="28"/>
          <w:szCs w:val="28"/>
        </w:rPr>
        <w:t>5</w:t>
      </w:r>
      <w:r w:rsidR="00AE332A" w:rsidRPr="00471D77">
        <w:rPr>
          <w:rFonts w:ascii="Times New Roman" w:hAnsi="Times New Roman" w:cs="Times New Roman"/>
          <w:sz w:val="28"/>
          <w:szCs w:val="28"/>
        </w:rPr>
        <w:t>5</w:t>
      </w:r>
      <w:r w:rsidRPr="00471D77">
        <w:rPr>
          <w:rFonts w:ascii="Times New Roman" w:hAnsi="Times New Roman" w:cs="Times New Roman"/>
          <w:sz w:val="28"/>
          <w:szCs w:val="28"/>
        </w:rPr>
        <w:t xml:space="preserve"> безработных граждан, уровень официальной безработицы составлял 0,6 %.</w:t>
      </w:r>
    </w:p>
    <w:p w:rsidR="00774F73" w:rsidRPr="00471D77" w:rsidRDefault="00774F73" w:rsidP="00774F73">
      <w:pPr>
        <w:ind w:firstLine="720"/>
        <w:jc w:val="both"/>
        <w:rPr>
          <w:rFonts w:ascii="Times New Roman" w:hAnsi="Times New Roman" w:cs="Times New Roman"/>
          <w:sz w:val="28"/>
          <w:szCs w:val="28"/>
        </w:rPr>
      </w:pPr>
      <w:r w:rsidRPr="00471D77">
        <w:rPr>
          <w:rFonts w:ascii="Times New Roman" w:hAnsi="Times New Roman" w:cs="Times New Roman"/>
          <w:i/>
          <w:sz w:val="28"/>
          <w:szCs w:val="28"/>
        </w:rPr>
        <w:t xml:space="preserve">Уровень общей безработицы по итогам года составил </w:t>
      </w:r>
      <w:r w:rsidR="001F0179" w:rsidRPr="00471D77">
        <w:rPr>
          <w:rFonts w:ascii="Times New Roman" w:hAnsi="Times New Roman" w:cs="Times New Roman"/>
          <w:i/>
          <w:sz w:val="28"/>
          <w:szCs w:val="28"/>
        </w:rPr>
        <w:t>10,</w:t>
      </w:r>
      <w:r w:rsidRPr="00471D77">
        <w:rPr>
          <w:rFonts w:ascii="Times New Roman" w:hAnsi="Times New Roman" w:cs="Times New Roman"/>
          <w:i/>
          <w:sz w:val="28"/>
          <w:szCs w:val="28"/>
        </w:rPr>
        <w:t xml:space="preserve">2 % </w:t>
      </w:r>
      <w:r w:rsidRPr="00471D77">
        <w:rPr>
          <w:rFonts w:ascii="Times New Roman" w:hAnsi="Times New Roman" w:cs="Times New Roman"/>
          <w:sz w:val="28"/>
          <w:szCs w:val="28"/>
        </w:rPr>
        <w:t>(доля обратившихся за содействием в трудоустройстве к общему числу экономически активного населения муниципального образования «Город Майкопа»). По итогам 201</w:t>
      </w:r>
      <w:r w:rsidR="001F0179" w:rsidRPr="00471D77">
        <w:rPr>
          <w:rFonts w:ascii="Times New Roman" w:hAnsi="Times New Roman" w:cs="Times New Roman"/>
          <w:sz w:val="28"/>
          <w:szCs w:val="28"/>
        </w:rPr>
        <w:t>9</w:t>
      </w:r>
      <w:r w:rsidRPr="00471D77">
        <w:rPr>
          <w:rFonts w:ascii="Times New Roman" w:hAnsi="Times New Roman" w:cs="Times New Roman"/>
          <w:sz w:val="28"/>
          <w:szCs w:val="28"/>
        </w:rPr>
        <w:t xml:space="preserve"> года данный показатель составлял 2,</w:t>
      </w:r>
      <w:r w:rsidR="001F0179" w:rsidRPr="00471D77">
        <w:rPr>
          <w:rFonts w:ascii="Times New Roman" w:hAnsi="Times New Roman" w:cs="Times New Roman"/>
          <w:sz w:val="28"/>
          <w:szCs w:val="28"/>
        </w:rPr>
        <w:t>7</w:t>
      </w:r>
      <w:r w:rsidRPr="00471D77">
        <w:rPr>
          <w:rFonts w:ascii="Times New Roman" w:hAnsi="Times New Roman" w:cs="Times New Roman"/>
          <w:sz w:val="28"/>
          <w:szCs w:val="28"/>
        </w:rPr>
        <w:t xml:space="preserve"> %.</w:t>
      </w:r>
    </w:p>
    <w:p w:rsidR="00774F73" w:rsidRPr="00471D77" w:rsidRDefault="00774F73" w:rsidP="00774F73">
      <w:pPr>
        <w:ind w:firstLine="720"/>
        <w:jc w:val="both"/>
        <w:rPr>
          <w:rFonts w:ascii="Times New Roman" w:hAnsi="Times New Roman" w:cs="Times New Roman"/>
          <w:sz w:val="28"/>
          <w:szCs w:val="28"/>
        </w:rPr>
      </w:pPr>
      <w:r w:rsidRPr="00471D77">
        <w:rPr>
          <w:rFonts w:ascii="Times New Roman" w:hAnsi="Times New Roman" w:cs="Times New Roman"/>
          <w:sz w:val="28"/>
          <w:szCs w:val="28"/>
        </w:rPr>
        <w:t>По состоянию на 01.01.202</w:t>
      </w:r>
      <w:r w:rsidR="004B575A" w:rsidRPr="00471D77">
        <w:rPr>
          <w:rFonts w:ascii="Times New Roman" w:hAnsi="Times New Roman" w:cs="Times New Roman"/>
          <w:sz w:val="28"/>
          <w:szCs w:val="28"/>
        </w:rPr>
        <w:t>1</w:t>
      </w:r>
      <w:r w:rsidRPr="00471D77">
        <w:rPr>
          <w:rFonts w:ascii="Times New Roman" w:hAnsi="Times New Roman" w:cs="Times New Roman"/>
          <w:sz w:val="28"/>
          <w:szCs w:val="28"/>
        </w:rPr>
        <w:t xml:space="preserve"> года число заявленных вакансий (наличие свободных рабочих мест), предоставленных работодателями муниципального образования «Город Майкоп», составило </w:t>
      </w:r>
      <w:r w:rsidR="004B575A" w:rsidRPr="00471D77">
        <w:rPr>
          <w:rFonts w:ascii="Times New Roman" w:hAnsi="Times New Roman" w:cs="Times New Roman"/>
          <w:sz w:val="28"/>
          <w:szCs w:val="28"/>
        </w:rPr>
        <w:t>2 851</w:t>
      </w:r>
      <w:r w:rsidRPr="00471D77">
        <w:rPr>
          <w:rFonts w:ascii="Times New Roman" w:hAnsi="Times New Roman" w:cs="Times New Roman"/>
          <w:sz w:val="28"/>
          <w:szCs w:val="28"/>
        </w:rPr>
        <w:t xml:space="preserve"> единиц</w:t>
      </w:r>
      <w:r w:rsidR="004B575A" w:rsidRPr="00471D77">
        <w:rPr>
          <w:rFonts w:ascii="Times New Roman" w:hAnsi="Times New Roman" w:cs="Times New Roman"/>
          <w:sz w:val="28"/>
          <w:szCs w:val="28"/>
        </w:rPr>
        <w:t>а</w:t>
      </w:r>
      <w:r w:rsidRPr="00471D77">
        <w:rPr>
          <w:rFonts w:ascii="Times New Roman" w:hAnsi="Times New Roman" w:cs="Times New Roman"/>
          <w:sz w:val="28"/>
          <w:szCs w:val="28"/>
        </w:rPr>
        <w:t>.</w:t>
      </w:r>
    </w:p>
    <w:p w:rsidR="00774F73" w:rsidRPr="00471D77" w:rsidRDefault="00774F73" w:rsidP="00774F73">
      <w:pPr>
        <w:ind w:firstLine="720"/>
        <w:jc w:val="both"/>
        <w:rPr>
          <w:rFonts w:ascii="Times New Roman" w:hAnsi="Times New Roman" w:cs="Times New Roman"/>
          <w:sz w:val="28"/>
          <w:szCs w:val="28"/>
        </w:rPr>
      </w:pPr>
      <w:r w:rsidRPr="00471D77">
        <w:rPr>
          <w:rFonts w:ascii="Times New Roman" w:hAnsi="Times New Roman" w:cs="Times New Roman"/>
          <w:i/>
          <w:sz w:val="28"/>
          <w:szCs w:val="28"/>
        </w:rPr>
        <w:t>Коэффициент напряженности на рынке труда</w:t>
      </w:r>
      <w:r w:rsidRPr="00471D77">
        <w:rPr>
          <w:rFonts w:ascii="Times New Roman" w:hAnsi="Times New Roman" w:cs="Times New Roman"/>
          <w:sz w:val="28"/>
          <w:szCs w:val="28"/>
        </w:rPr>
        <w:t xml:space="preserve"> (соотношение численности граждан, состоящих на учете в качестве безработных, к общему числу заявленных вакансий) за 20</w:t>
      </w:r>
      <w:r w:rsidR="004B575A" w:rsidRPr="00471D77">
        <w:rPr>
          <w:rFonts w:ascii="Times New Roman" w:hAnsi="Times New Roman" w:cs="Times New Roman"/>
          <w:sz w:val="28"/>
          <w:szCs w:val="28"/>
        </w:rPr>
        <w:t>20</w:t>
      </w:r>
      <w:r w:rsidRPr="00471D77">
        <w:rPr>
          <w:rFonts w:ascii="Times New Roman" w:hAnsi="Times New Roman" w:cs="Times New Roman"/>
          <w:sz w:val="28"/>
          <w:szCs w:val="28"/>
        </w:rPr>
        <w:t xml:space="preserve"> год составил </w:t>
      </w:r>
      <w:r w:rsidR="004B575A" w:rsidRPr="00471D77">
        <w:rPr>
          <w:rFonts w:ascii="Times New Roman" w:hAnsi="Times New Roman" w:cs="Times New Roman"/>
          <w:sz w:val="28"/>
          <w:szCs w:val="28"/>
        </w:rPr>
        <w:t>1,7</w:t>
      </w:r>
      <w:r w:rsidRPr="00471D77">
        <w:rPr>
          <w:rFonts w:ascii="Times New Roman" w:hAnsi="Times New Roman" w:cs="Times New Roman"/>
          <w:sz w:val="28"/>
          <w:szCs w:val="28"/>
        </w:rPr>
        <w:t xml:space="preserve"> единиц (за 201</w:t>
      </w:r>
      <w:r w:rsidR="00471D77">
        <w:rPr>
          <w:rFonts w:ascii="Times New Roman" w:hAnsi="Times New Roman" w:cs="Times New Roman"/>
          <w:sz w:val="28"/>
          <w:szCs w:val="28"/>
        </w:rPr>
        <w:t>9</w:t>
      </w:r>
      <w:r w:rsidRPr="00471D77">
        <w:rPr>
          <w:rFonts w:ascii="Times New Roman" w:hAnsi="Times New Roman" w:cs="Times New Roman"/>
          <w:sz w:val="28"/>
          <w:szCs w:val="28"/>
        </w:rPr>
        <w:t xml:space="preserve"> год – 0,</w:t>
      </w:r>
      <w:r w:rsidR="004B575A" w:rsidRPr="00471D77">
        <w:rPr>
          <w:rFonts w:ascii="Times New Roman" w:hAnsi="Times New Roman" w:cs="Times New Roman"/>
          <w:sz w:val="28"/>
          <w:szCs w:val="28"/>
        </w:rPr>
        <w:t>5</w:t>
      </w:r>
      <w:r w:rsidRPr="00471D77">
        <w:rPr>
          <w:rFonts w:ascii="Times New Roman" w:hAnsi="Times New Roman" w:cs="Times New Roman"/>
          <w:sz w:val="28"/>
          <w:szCs w:val="28"/>
        </w:rPr>
        <w:t xml:space="preserve"> единиц). </w:t>
      </w:r>
    </w:p>
    <w:p w:rsidR="00774F73" w:rsidRPr="00471D77" w:rsidRDefault="00774F73" w:rsidP="00774F73">
      <w:pPr>
        <w:ind w:firstLine="709"/>
        <w:jc w:val="both"/>
        <w:rPr>
          <w:rFonts w:ascii="Times New Roman" w:hAnsi="Times New Roman" w:cs="Times New Roman"/>
          <w:sz w:val="28"/>
          <w:szCs w:val="28"/>
        </w:rPr>
      </w:pPr>
      <w:r w:rsidRPr="00471D77">
        <w:rPr>
          <w:rFonts w:ascii="Times New Roman" w:hAnsi="Times New Roman" w:cs="Times New Roman"/>
          <w:sz w:val="28"/>
          <w:szCs w:val="28"/>
        </w:rPr>
        <w:t xml:space="preserve">Одним из действенных, массовых видов взаимодействия службы занятости с работодателями и населением являются </w:t>
      </w:r>
      <w:r w:rsidRPr="00471D77">
        <w:rPr>
          <w:rFonts w:ascii="Times New Roman" w:hAnsi="Times New Roman" w:cs="Times New Roman"/>
          <w:i/>
          <w:sz w:val="28"/>
          <w:szCs w:val="28"/>
        </w:rPr>
        <w:t>ярмарки вакансий рабочих мест</w:t>
      </w:r>
      <w:r w:rsidRPr="00471D77">
        <w:rPr>
          <w:rFonts w:ascii="Times New Roman" w:hAnsi="Times New Roman" w:cs="Times New Roman"/>
          <w:sz w:val="28"/>
          <w:szCs w:val="28"/>
        </w:rPr>
        <w:t xml:space="preserve">, которые дают возможность гражданам самим решать проблему трудоустройства. </w:t>
      </w:r>
      <w:r w:rsidR="004B575A" w:rsidRPr="00471D77">
        <w:rPr>
          <w:rFonts w:ascii="Times New Roman" w:hAnsi="Times New Roman" w:cs="Times New Roman"/>
          <w:sz w:val="28"/>
          <w:szCs w:val="28"/>
        </w:rPr>
        <w:t>С учетом</w:t>
      </w:r>
      <w:r w:rsidR="00563689" w:rsidRPr="00471D77">
        <w:rPr>
          <w:rFonts w:ascii="Times New Roman" w:hAnsi="Times New Roman" w:cs="Times New Roman"/>
          <w:sz w:val="28"/>
          <w:szCs w:val="28"/>
        </w:rPr>
        <w:t xml:space="preserve"> введения ограничительных мер в период</w:t>
      </w:r>
      <w:r w:rsidR="004B575A" w:rsidRPr="00471D77">
        <w:rPr>
          <w:rFonts w:ascii="Times New Roman" w:hAnsi="Times New Roman" w:cs="Times New Roman"/>
          <w:sz w:val="28"/>
          <w:szCs w:val="28"/>
        </w:rPr>
        <w:t xml:space="preserve"> распространения новой </w:t>
      </w:r>
      <w:proofErr w:type="spellStart"/>
      <w:r w:rsidR="004B575A" w:rsidRPr="00471D77">
        <w:rPr>
          <w:rFonts w:ascii="Times New Roman" w:hAnsi="Times New Roman" w:cs="Times New Roman"/>
          <w:sz w:val="28"/>
          <w:szCs w:val="28"/>
        </w:rPr>
        <w:t>коронавирусной</w:t>
      </w:r>
      <w:proofErr w:type="spellEnd"/>
      <w:r w:rsidR="004B575A" w:rsidRPr="00471D77">
        <w:rPr>
          <w:rFonts w:ascii="Times New Roman" w:hAnsi="Times New Roman" w:cs="Times New Roman"/>
          <w:sz w:val="28"/>
          <w:szCs w:val="28"/>
        </w:rPr>
        <w:t xml:space="preserve"> инфекции в</w:t>
      </w:r>
      <w:r w:rsidRPr="00471D77">
        <w:rPr>
          <w:rFonts w:ascii="Times New Roman" w:hAnsi="Times New Roman" w:cs="Times New Roman"/>
          <w:sz w:val="28"/>
          <w:szCs w:val="28"/>
        </w:rPr>
        <w:t xml:space="preserve"> </w:t>
      </w:r>
      <w:r w:rsidR="00563689" w:rsidRPr="00471D77">
        <w:rPr>
          <w:rFonts w:ascii="Times New Roman" w:hAnsi="Times New Roman" w:cs="Times New Roman"/>
          <w:sz w:val="28"/>
          <w:szCs w:val="28"/>
        </w:rPr>
        <w:t>2020 году</w:t>
      </w:r>
      <w:r w:rsidRPr="00471D77">
        <w:rPr>
          <w:rFonts w:ascii="Times New Roman" w:hAnsi="Times New Roman" w:cs="Times New Roman"/>
          <w:sz w:val="28"/>
          <w:szCs w:val="28"/>
        </w:rPr>
        <w:t xml:space="preserve"> </w:t>
      </w:r>
      <w:proofErr w:type="spellStart"/>
      <w:r w:rsidRPr="00471D77">
        <w:rPr>
          <w:rFonts w:ascii="Times New Roman" w:hAnsi="Times New Roman" w:cs="Times New Roman"/>
          <w:sz w:val="28"/>
          <w:szCs w:val="28"/>
        </w:rPr>
        <w:t>год</w:t>
      </w:r>
      <w:r w:rsidR="004B575A" w:rsidRPr="00471D77">
        <w:rPr>
          <w:rFonts w:ascii="Times New Roman" w:hAnsi="Times New Roman" w:cs="Times New Roman"/>
          <w:sz w:val="28"/>
          <w:szCs w:val="28"/>
        </w:rPr>
        <w:t>у</w:t>
      </w:r>
      <w:proofErr w:type="spellEnd"/>
      <w:r w:rsidRPr="00471D77">
        <w:rPr>
          <w:rFonts w:ascii="Times New Roman" w:hAnsi="Times New Roman" w:cs="Times New Roman"/>
          <w:sz w:val="28"/>
          <w:szCs w:val="28"/>
        </w:rPr>
        <w:t xml:space="preserve"> проведено</w:t>
      </w:r>
      <w:r w:rsidR="004B575A" w:rsidRPr="00471D77">
        <w:rPr>
          <w:rFonts w:ascii="Times New Roman" w:hAnsi="Times New Roman" w:cs="Times New Roman"/>
          <w:sz w:val="28"/>
          <w:szCs w:val="28"/>
        </w:rPr>
        <w:t xml:space="preserve"> всего</w:t>
      </w:r>
      <w:r w:rsidRPr="00471D77">
        <w:rPr>
          <w:rFonts w:ascii="Times New Roman" w:hAnsi="Times New Roman" w:cs="Times New Roman"/>
          <w:sz w:val="28"/>
          <w:szCs w:val="28"/>
        </w:rPr>
        <w:t xml:space="preserve"> </w:t>
      </w:r>
      <w:r w:rsidR="004B575A" w:rsidRPr="00471D77">
        <w:rPr>
          <w:rFonts w:ascii="Times New Roman" w:hAnsi="Times New Roman" w:cs="Times New Roman"/>
          <w:sz w:val="28"/>
          <w:szCs w:val="28"/>
        </w:rPr>
        <w:t>2</w:t>
      </w:r>
      <w:r w:rsidRPr="00471D77">
        <w:rPr>
          <w:rFonts w:ascii="Times New Roman" w:hAnsi="Times New Roman" w:cs="Times New Roman"/>
          <w:sz w:val="28"/>
          <w:szCs w:val="28"/>
        </w:rPr>
        <w:t xml:space="preserve"> ярмарк</w:t>
      </w:r>
      <w:r w:rsidR="004B575A" w:rsidRPr="00471D77">
        <w:rPr>
          <w:rFonts w:ascii="Times New Roman" w:hAnsi="Times New Roman" w:cs="Times New Roman"/>
          <w:sz w:val="28"/>
          <w:szCs w:val="28"/>
        </w:rPr>
        <w:t>и</w:t>
      </w:r>
      <w:r w:rsidRPr="00471D77">
        <w:rPr>
          <w:rFonts w:ascii="Times New Roman" w:hAnsi="Times New Roman" w:cs="Times New Roman"/>
          <w:sz w:val="28"/>
          <w:szCs w:val="28"/>
        </w:rPr>
        <w:t xml:space="preserve"> вакансий (ярмарки учебных и рабочих мест), в которых приняли участие </w:t>
      </w:r>
      <w:r w:rsidR="004B575A" w:rsidRPr="00471D77">
        <w:rPr>
          <w:rFonts w:ascii="Times New Roman" w:hAnsi="Times New Roman" w:cs="Times New Roman"/>
          <w:sz w:val="28"/>
          <w:szCs w:val="28"/>
        </w:rPr>
        <w:t>153</w:t>
      </w:r>
      <w:r w:rsidRPr="00471D77">
        <w:rPr>
          <w:rFonts w:ascii="Times New Roman" w:hAnsi="Times New Roman" w:cs="Times New Roman"/>
          <w:sz w:val="28"/>
          <w:szCs w:val="28"/>
        </w:rPr>
        <w:t xml:space="preserve"> человека.</w:t>
      </w:r>
    </w:p>
    <w:p w:rsidR="00774F73" w:rsidRPr="00471D77" w:rsidRDefault="00774F73" w:rsidP="00774F73">
      <w:pPr>
        <w:ind w:firstLine="732"/>
        <w:jc w:val="both"/>
        <w:rPr>
          <w:rFonts w:ascii="Times New Roman" w:hAnsi="Times New Roman" w:cs="Times New Roman"/>
          <w:i/>
          <w:sz w:val="28"/>
          <w:szCs w:val="28"/>
        </w:rPr>
      </w:pPr>
    </w:p>
    <w:p w:rsidR="00774F73" w:rsidRPr="00471D77" w:rsidRDefault="00774F73" w:rsidP="00774F73">
      <w:pPr>
        <w:ind w:firstLine="732"/>
        <w:jc w:val="both"/>
        <w:rPr>
          <w:rFonts w:ascii="Times New Roman" w:hAnsi="Times New Roman" w:cs="Times New Roman"/>
          <w:b/>
          <w:i/>
          <w:sz w:val="28"/>
          <w:szCs w:val="28"/>
        </w:rPr>
      </w:pPr>
      <w:r w:rsidRPr="00471D77">
        <w:rPr>
          <w:rFonts w:ascii="Times New Roman" w:hAnsi="Times New Roman" w:cs="Times New Roman"/>
          <w:b/>
          <w:i/>
          <w:sz w:val="28"/>
          <w:szCs w:val="28"/>
        </w:rPr>
        <w:t>Реализация национального проекта «Демография»</w:t>
      </w:r>
    </w:p>
    <w:p w:rsidR="008E4222" w:rsidRPr="00471D77" w:rsidRDefault="00774F73" w:rsidP="00774F73">
      <w:pPr>
        <w:ind w:firstLine="732"/>
        <w:jc w:val="both"/>
        <w:rPr>
          <w:rFonts w:ascii="Times New Roman" w:hAnsi="Times New Roman" w:cs="Times New Roman"/>
          <w:sz w:val="28"/>
          <w:szCs w:val="28"/>
        </w:rPr>
      </w:pPr>
      <w:r w:rsidRPr="00471D77">
        <w:rPr>
          <w:rFonts w:ascii="Times New Roman" w:hAnsi="Times New Roman" w:cs="Times New Roman"/>
          <w:sz w:val="28"/>
          <w:szCs w:val="28"/>
        </w:rPr>
        <w:t xml:space="preserve">В рамках реализации национального проекта «Демография» в Республике Адыгея разработан </w:t>
      </w:r>
      <w:r w:rsidRPr="00471D77">
        <w:rPr>
          <w:rFonts w:ascii="Times New Roman" w:hAnsi="Times New Roman" w:cs="Times New Roman"/>
          <w:i/>
          <w:sz w:val="28"/>
          <w:szCs w:val="28"/>
        </w:rPr>
        <w:t xml:space="preserve">региональный проект и региональная программа «Старшее поколение» </w:t>
      </w:r>
      <w:r w:rsidRPr="00471D77">
        <w:rPr>
          <w:rFonts w:ascii="Times New Roman" w:hAnsi="Times New Roman" w:cs="Times New Roman"/>
          <w:sz w:val="28"/>
          <w:szCs w:val="28"/>
        </w:rPr>
        <w:t>со сроком реализации на 2019-2024 годы. Региональная программа реализуется органами службы занятости Республики Адыгея за счет средств федерального бюджета. В течение 20</w:t>
      </w:r>
      <w:r w:rsidR="00563689" w:rsidRPr="00471D77">
        <w:rPr>
          <w:rFonts w:ascii="Times New Roman" w:hAnsi="Times New Roman" w:cs="Times New Roman"/>
          <w:sz w:val="28"/>
          <w:szCs w:val="28"/>
        </w:rPr>
        <w:t>20</w:t>
      </w:r>
      <w:r w:rsidRPr="00471D77">
        <w:rPr>
          <w:rFonts w:ascii="Times New Roman" w:hAnsi="Times New Roman" w:cs="Times New Roman"/>
          <w:sz w:val="28"/>
          <w:szCs w:val="28"/>
        </w:rPr>
        <w:t xml:space="preserve"> года для прохождения профессионального обучения или получения дополнительного профессионального образования направлено </w:t>
      </w:r>
      <w:r w:rsidR="00563689" w:rsidRPr="00471D77">
        <w:rPr>
          <w:rFonts w:ascii="Times New Roman" w:hAnsi="Times New Roman" w:cs="Times New Roman"/>
          <w:sz w:val="28"/>
          <w:szCs w:val="28"/>
        </w:rPr>
        <w:t>48</w:t>
      </w:r>
      <w:r w:rsidRPr="00471D77">
        <w:rPr>
          <w:rFonts w:ascii="Times New Roman" w:hAnsi="Times New Roman" w:cs="Times New Roman"/>
          <w:sz w:val="28"/>
          <w:szCs w:val="28"/>
        </w:rPr>
        <w:t xml:space="preserve"> граждан </w:t>
      </w:r>
      <w:proofErr w:type="spellStart"/>
      <w:r w:rsidRPr="00471D77">
        <w:rPr>
          <w:rFonts w:ascii="Times New Roman" w:hAnsi="Times New Roman" w:cs="Times New Roman"/>
          <w:sz w:val="28"/>
          <w:szCs w:val="28"/>
        </w:rPr>
        <w:t>предпенсионного</w:t>
      </w:r>
      <w:proofErr w:type="spellEnd"/>
      <w:r w:rsidRPr="00471D77">
        <w:rPr>
          <w:rFonts w:ascii="Times New Roman" w:hAnsi="Times New Roman" w:cs="Times New Roman"/>
          <w:sz w:val="28"/>
          <w:szCs w:val="28"/>
        </w:rPr>
        <w:t xml:space="preserve"> возраста</w:t>
      </w:r>
      <w:r w:rsidR="00563689" w:rsidRPr="00471D77">
        <w:rPr>
          <w:rFonts w:ascii="Times New Roman" w:hAnsi="Times New Roman" w:cs="Times New Roman"/>
          <w:sz w:val="28"/>
          <w:szCs w:val="28"/>
        </w:rPr>
        <w:t>, которые получили образовательные сертификаты</w:t>
      </w:r>
      <w:r w:rsidRPr="00471D77">
        <w:rPr>
          <w:rFonts w:ascii="Times New Roman" w:hAnsi="Times New Roman" w:cs="Times New Roman"/>
          <w:sz w:val="28"/>
          <w:szCs w:val="28"/>
        </w:rPr>
        <w:t xml:space="preserve">. </w:t>
      </w:r>
      <w:r w:rsidR="00563689" w:rsidRPr="00471D77">
        <w:rPr>
          <w:rFonts w:ascii="Times New Roman" w:hAnsi="Times New Roman" w:cs="Times New Roman"/>
          <w:sz w:val="28"/>
          <w:szCs w:val="28"/>
        </w:rPr>
        <w:t>О</w:t>
      </w:r>
      <w:r w:rsidRPr="00471D77">
        <w:rPr>
          <w:rFonts w:ascii="Times New Roman" w:hAnsi="Times New Roman" w:cs="Times New Roman"/>
          <w:sz w:val="28"/>
          <w:szCs w:val="28"/>
        </w:rPr>
        <w:t>бучение</w:t>
      </w:r>
      <w:r w:rsidR="00563689" w:rsidRPr="00471D77">
        <w:rPr>
          <w:rFonts w:ascii="Times New Roman" w:hAnsi="Times New Roman" w:cs="Times New Roman"/>
          <w:sz w:val="28"/>
          <w:szCs w:val="28"/>
        </w:rPr>
        <w:t xml:space="preserve"> организовано в образовательных организациях г</w:t>
      </w:r>
      <w:r w:rsidRPr="00471D77">
        <w:rPr>
          <w:rFonts w:ascii="Times New Roman" w:hAnsi="Times New Roman" w:cs="Times New Roman"/>
          <w:sz w:val="28"/>
          <w:szCs w:val="28"/>
        </w:rPr>
        <w:t>.</w:t>
      </w:r>
      <w:r w:rsidR="00563689" w:rsidRPr="00471D77">
        <w:rPr>
          <w:rFonts w:ascii="Times New Roman" w:hAnsi="Times New Roman" w:cs="Times New Roman"/>
          <w:sz w:val="28"/>
          <w:szCs w:val="28"/>
        </w:rPr>
        <w:t xml:space="preserve"> Майкоп и за пределами Республики Адыгея дистанционно.</w:t>
      </w:r>
      <w:r w:rsidRPr="00471D77">
        <w:rPr>
          <w:rFonts w:ascii="Times New Roman" w:hAnsi="Times New Roman" w:cs="Times New Roman"/>
          <w:sz w:val="28"/>
          <w:szCs w:val="28"/>
        </w:rPr>
        <w:t xml:space="preserve"> Граждане, работающие на предприятиях города Майкопа, проходили обучение в ООО «Нева-ЮК», МГГТК ФГБОУ ВО «АГУ», </w:t>
      </w:r>
      <w:r w:rsidR="00563689" w:rsidRPr="00471D77">
        <w:rPr>
          <w:rFonts w:ascii="Times New Roman" w:hAnsi="Times New Roman" w:cs="Times New Roman"/>
          <w:sz w:val="28"/>
          <w:szCs w:val="28"/>
        </w:rPr>
        <w:t>О</w:t>
      </w:r>
      <w:r w:rsidRPr="00471D77">
        <w:rPr>
          <w:rFonts w:ascii="Times New Roman" w:hAnsi="Times New Roman" w:cs="Times New Roman"/>
          <w:sz w:val="28"/>
          <w:szCs w:val="28"/>
        </w:rPr>
        <w:t xml:space="preserve">ОО </w:t>
      </w:r>
      <w:r w:rsidR="00563689" w:rsidRPr="00471D77">
        <w:rPr>
          <w:rFonts w:ascii="Times New Roman" w:hAnsi="Times New Roman" w:cs="Times New Roman"/>
          <w:sz w:val="28"/>
          <w:szCs w:val="28"/>
        </w:rPr>
        <w:t>УКК</w:t>
      </w:r>
      <w:r w:rsidRPr="00471D77">
        <w:rPr>
          <w:rFonts w:ascii="Times New Roman" w:hAnsi="Times New Roman" w:cs="Times New Roman"/>
          <w:sz w:val="28"/>
          <w:szCs w:val="28"/>
        </w:rPr>
        <w:t xml:space="preserve"> «Майкопский</w:t>
      </w:r>
      <w:r w:rsidR="00563689" w:rsidRPr="00471D77">
        <w:rPr>
          <w:rFonts w:ascii="Times New Roman" w:hAnsi="Times New Roman" w:cs="Times New Roman"/>
          <w:sz w:val="28"/>
          <w:szCs w:val="28"/>
        </w:rPr>
        <w:t>»</w:t>
      </w:r>
      <w:r w:rsidRPr="00471D77">
        <w:rPr>
          <w:rFonts w:ascii="Times New Roman" w:hAnsi="Times New Roman" w:cs="Times New Roman"/>
          <w:sz w:val="28"/>
          <w:szCs w:val="28"/>
        </w:rPr>
        <w:t xml:space="preserve"> по профессиям: </w:t>
      </w:r>
      <w:r w:rsidR="00563689" w:rsidRPr="00471D77">
        <w:rPr>
          <w:rFonts w:ascii="Times New Roman" w:hAnsi="Times New Roman" w:cs="Times New Roman"/>
          <w:sz w:val="28"/>
          <w:szCs w:val="28"/>
        </w:rPr>
        <w:t>«кассир торгового зала», «управление персоналом», «монтаж</w:t>
      </w:r>
      <w:r w:rsidR="00471D77" w:rsidRPr="00471D77">
        <w:rPr>
          <w:rFonts w:ascii="Times New Roman" w:hAnsi="Times New Roman" w:cs="Times New Roman"/>
          <w:sz w:val="28"/>
          <w:szCs w:val="28"/>
        </w:rPr>
        <w:t xml:space="preserve"> </w:t>
      </w:r>
      <w:r w:rsidR="00563689" w:rsidRPr="00471D77">
        <w:rPr>
          <w:rFonts w:ascii="Times New Roman" w:hAnsi="Times New Roman" w:cs="Times New Roman"/>
          <w:sz w:val="28"/>
          <w:szCs w:val="28"/>
        </w:rPr>
        <w:t>и эксплуатация оборудования и систем газоснабжения», «стропальщик»</w:t>
      </w:r>
      <w:r w:rsidR="008E4222" w:rsidRPr="00471D77">
        <w:rPr>
          <w:rFonts w:ascii="Times New Roman" w:hAnsi="Times New Roman" w:cs="Times New Roman"/>
          <w:sz w:val="28"/>
          <w:szCs w:val="28"/>
        </w:rPr>
        <w:t>, повышение квалификации по направлению «педагогика профессионального образования»</w:t>
      </w:r>
      <w:r w:rsidRPr="00471D77">
        <w:rPr>
          <w:rFonts w:ascii="Times New Roman" w:hAnsi="Times New Roman" w:cs="Times New Roman"/>
          <w:sz w:val="28"/>
          <w:szCs w:val="28"/>
        </w:rPr>
        <w:t>.</w:t>
      </w:r>
    </w:p>
    <w:p w:rsidR="00774F73" w:rsidRDefault="008E4222" w:rsidP="00774F73">
      <w:pPr>
        <w:ind w:firstLine="732"/>
        <w:jc w:val="both"/>
        <w:rPr>
          <w:rFonts w:ascii="Times New Roman" w:hAnsi="Times New Roman" w:cs="Times New Roman"/>
          <w:sz w:val="28"/>
          <w:szCs w:val="28"/>
        </w:rPr>
      </w:pPr>
      <w:r w:rsidRPr="00471D77">
        <w:rPr>
          <w:rFonts w:ascii="Times New Roman" w:hAnsi="Times New Roman" w:cs="Times New Roman"/>
          <w:sz w:val="28"/>
          <w:szCs w:val="28"/>
        </w:rPr>
        <w:t>В рамках реализации национального проекта «Демография» проходили переобучение и повышение квалификации женщины, находящиеся в отпуске по уходу за ребенком до трех лет, а также женщины, имеющие детей дошкольного возраста и не состоящие в трудовых отношениях.</w:t>
      </w:r>
      <w:r w:rsidR="00774F73" w:rsidRPr="00471D77">
        <w:rPr>
          <w:rFonts w:ascii="Times New Roman" w:hAnsi="Times New Roman" w:cs="Times New Roman"/>
          <w:sz w:val="28"/>
          <w:szCs w:val="28"/>
        </w:rPr>
        <w:t xml:space="preserve"> По окончании обучения </w:t>
      </w:r>
      <w:r w:rsidRPr="00471D77">
        <w:rPr>
          <w:rFonts w:ascii="Times New Roman" w:hAnsi="Times New Roman" w:cs="Times New Roman"/>
          <w:sz w:val="28"/>
          <w:szCs w:val="28"/>
        </w:rPr>
        <w:t>выдано 11 сертификатов по профессиям: «кондитер», «бухгалтер», «оператор котельной»</w:t>
      </w:r>
      <w:r w:rsidR="00774F73" w:rsidRPr="00471D77">
        <w:rPr>
          <w:rFonts w:ascii="Times New Roman" w:hAnsi="Times New Roman" w:cs="Times New Roman"/>
          <w:sz w:val="28"/>
          <w:szCs w:val="28"/>
        </w:rPr>
        <w:t xml:space="preserve">.  </w:t>
      </w:r>
    </w:p>
    <w:p w:rsidR="00A3290D" w:rsidRPr="00471D77" w:rsidRDefault="00A3290D" w:rsidP="00774F73">
      <w:pPr>
        <w:ind w:firstLine="732"/>
        <w:jc w:val="both"/>
        <w:rPr>
          <w:rFonts w:ascii="Times New Roman" w:hAnsi="Times New Roman" w:cs="Times New Roman"/>
          <w:sz w:val="28"/>
          <w:szCs w:val="28"/>
        </w:rPr>
      </w:pPr>
    </w:p>
    <w:p w:rsidR="00774F73" w:rsidRPr="00471D77" w:rsidRDefault="00774F73" w:rsidP="00774F73">
      <w:pPr>
        <w:ind w:firstLine="732"/>
        <w:jc w:val="both"/>
        <w:rPr>
          <w:rFonts w:ascii="Times New Roman" w:hAnsi="Times New Roman" w:cs="Times New Roman"/>
          <w:sz w:val="28"/>
          <w:szCs w:val="28"/>
        </w:rPr>
      </w:pPr>
      <w:r w:rsidRPr="00471D77">
        <w:rPr>
          <w:rFonts w:ascii="Times New Roman" w:hAnsi="Times New Roman" w:cs="Times New Roman"/>
          <w:sz w:val="28"/>
          <w:szCs w:val="28"/>
        </w:rPr>
        <w:t xml:space="preserve"> </w:t>
      </w:r>
    </w:p>
    <w:p w:rsidR="00774F73" w:rsidRPr="00471D77" w:rsidRDefault="00774F73" w:rsidP="00774F73">
      <w:pPr>
        <w:ind w:firstLine="732"/>
        <w:jc w:val="both"/>
        <w:rPr>
          <w:rFonts w:ascii="Times New Roman" w:hAnsi="Times New Roman" w:cs="Times New Roman"/>
          <w:i/>
          <w:sz w:val="28"/>
          <w:szCs w:val="28"/>
        </w:rPr>
      </w:pPr>
      <w:r w:rsidRPr="00471D77">
        <w:rPr>
          <w:rFonts w:ascii="Times New Roman" w:hAnsi="Times New Roman" w:cs="Times New Roman"/>
          <w:i/>
          <w:sz w:val="28"/>
          <w:szCs w:val="28"/>
        </w:rPr>
        <w:t>Реализация государственной программы Республики Адыгея «Содействие занятости населения» на 2014-2021 годы»</w:t>
      </w:r>
    </w:p>
    <w:p w:rsidR="00774F73" w:rsidRPr="00471D77" w:rsidRDefault="00774F73" w:rsidP="00774F73">
      <w:pPr>
        <w:ind w:firstLine="709"/>
        <w:jc w:val="both"/>
        <w:rPr>
          <w:rFonts w:ascii="Times New Roman" w:hAnsi="Times New Roman" w:cs="Times New Roman"/>
          <w:sz w:val="28"/>
          <w:szCs w:val="28"/>
        </w:rPr>
      </w:pPr>
      <w:r w:rsidRPr="00471D77">
        <w:rPr>
          <w:rFonts w:ascii="Times New Roman" w:hAnsi="Times New Roman" w:cs="Times New Roman"/>
          <w:sz w:val="28"/>
          <w:szCs w:val="28"/>
        </w:rPr>
        <w:t>В целях содействия занятости населения в 20</w:t>
      </w:r>
      <w:r w:rsidR="00782DFC" w:rsidRPr="00471D77">
        <w:rPr>
          <w:rFonts w:ascii="Times New Roman" w:hAnsi="Times New Roman" w:cs="Times New Roman"/>
          <w:sz w:val="28"/>
          <w:szCs w:val="28"/>
        </w:rPr>
        <w:t>20</w:t>
      </w:r>
      <w:r w:rsidRPr="00471D77">
        <w:rPr>
          <w:rFonts w:ascii="Times New Roman" w:hAnsi="Times New Roman" w:cs="Times New Roman"/>
          <w:sz w:val="28"/>
          <w:szCs w:val="28"/>
        </w:rPr>
        <w:t xml:space="preserve"> году реализовывалась государственная программа Республики Адыгея «Содействие занятости населения» на 2014-2021 годы». </w:t>
      </w:r>
    </w:p>
    <w:p w:rsidR="00774F73" w:rsidRPr="00471D77" w:rsidRDefault="00774F73" w:rsidP="00774F73">
      <w:pPr>
        <w:ind w:firstLine="709"/>
        <w:jc w:val="both"/>
        <w:rPr>
          <w:rFonts w:ascii="Times New Roman" w:hAnsi="Times New Roman" w:cs="Times New Roman"/>
          <w:sz w:val="28"/>
          <w:szCs w:val="28"/>
        </w:rPr>
      </w:pPr>
      <w:r w:rsidRPr="00471D77">
        <w:rPr>
          <w:rFonts w:ascii="Times New Roman" w:hAnsi="Times New Roman" w:cs="Times New Roman"/>
          <w:sz w:val="28"/>
          <w:szCs w:val="28"/>
        </w:rPr>
        <w:t>Объем расходов на реализацию мероприятий данной программы за отчетный 20</w:t>
      </w:r>
      <w:r w:rsidR="00960217" w:rsidRPr="00471D77">
        <w:rPr>
          <w:rFonts w:ascii="Times New Roman" w:hAnsi="Times New Roman" w:cs="Times New Roman"/>
          <w:sz w:val="28"/>
          <w:szCs w:val="28"/>
        </w:rPr>
        <w:t>20</w:t>
      </w:r>
      <w:r w:rsidRPr="00471D77">
        <w:rPr>
          <w:rFonts w:ascii="Times New Roman" w:hAnsi="Times New Roman" w:cs="Times New Roman"/>
          <w:sz w:val="28"/>
          <w:szCs w:val="28"/>
        </w:rPr>
        <w:t xml:space="preserve"> год составил </w:t>
      </w:r>
      <w:r w:rsidR="00960217" w:rsidRPr="00471D77">
        <w:rPr>
          <w:rFonts w:ascii="Times New Roman" w:hAnsi="Times New Roman" w:cs="Times New Roman"/>
          <w:sz w:val="28"/>
          <w:szCs w:val="28"/>
        </w:rPr>
        <w:t>4</w:t>
      </w:r>
      <w:r w:rsidRPr="00471D77">
        <w:rPr>
          <w:rFonts w:ascii="Times New Roman" w:hAnsi="Times New Roman" w:cs="Times New Roman"/>
          <w:sz w:val="28"/>
          <w:szCs w:val="28"/>
        </w:rPr>
        <w:t> </w:t>
      </w:r>
      <w:r w:rsidR="00960217" w:rsidRPr="00471D77">
        <w:rPr>
          <w:rFonts w:ascii="Times New Roman" w:hAnsi="Times New Roman" w:cs="Times New Roman"/>
          <w:sz w:val="28"/>
          <w:szCs w:val="28"/>
        </w:rPr>
        <w:t>500</w:t>
      </w:r>
      <w:r w:rsidRPr="00471D77">
        <w:rPr>
          <w:rFonts w:ascii="Times New Roman" w:hAnsi="Times New Roman" w:cs="Times New Roman"/>
          <w:sz w:val="28"/>
          <w:szCs w:val="28"/>
        </w:rPr>
        <w:t xml:space="preserve">,6 тыс. рублей (поддержку в рамках программы получили 2 </w:t>
      </w:r>
      <w:r w:rsidR="006929A8" w:rsidRPr="00471D77">
        <w:rPr>
          <w:rFonts w:ascii="Times New Roman" w:hAnsi="Times New Roman" w:cs="Times New Roman"/>
          <w:sz w:val="28"/>
          <w:szCs w:val="28"/>
        </w:rPr>
        <w:t>210</w:t>
      </w:r>
      <w:r w:rsidRPr="00471D77">
        <w:rPr>
          <w:rFonts w:ascii="Times New Roman" w:hAnsi="Times New Roman" w:cs="Times New Roman"/>
          <w:sz w:val="28"/>
          <w:szCs w:val="28"/>
        </w:rPr>
        <w:t xml:space="preserve"> человек).</w:t>
      </w:r>
    </w:p>
    <w:p w:rsidR="00774F73" w:rsidRPr="00471D77" w:rsidRDefault="00774F73" w:rsidP="00774F73">
      <w:pPr>
        <w:ind w:firstLine="709"/>
        <w:jc w:val="both"/>
        <w:rPr>
          <w:rFonts w:ascii="Times New Roman" w:hAnsi="Times New Roman" w:cs="Times New Roman"/>
          <w:sz w:val="28"/>
          <w:szCs w:val="28"/>
        </w:rPr>
      </w:pPr>
    </w:p>
    <w:p w:rsidR="00774F73" w:rsidRPr="00471D77" w:rsidRDefault="00774F73" w:rsidP="00774F73">
      <w:pPr>
        <w:pStyle w:val="af9"/>
        <w:widowControl w:val="0"/>
        <w:ind w:firstLine="708"/>
        <w:rPr>
          <w:i/>
          <w:szCs w:val="28"/>
        </w:rPr>
      </w:pPr>
      <w:r w:rsidRPr="00471D77">
        <w:rPr>
          <w:i/>
          <w:szCs w:val="28"/>
        </w:rPr>
        <w:t>Исполнение основных показателей за 20</w:t>
      </w:r>
      <w:r w:rsidR="006929A8" w:rsidRPr="00471D77">
        <w:rPr>
          <w:i/>
          <w:szCs w:val="28"/>
        </w:rPr>
        <w:t>20</w:t>
      </w:r>
      <w:r w:rsidRPr="00471D77">
        <w:rPr>
          <w:i/>
          <w:szCs w:val="28"/>
        </w:rPr>
        <w:t xml:space="preserve"> год в рамках реализации   государственной программы Республики Адыгея «Содействие занятости         населения» на 2014-2021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4900"/>
        <w:gridCol w:w="1914"/>
        <w:gridCol w:w="1905"/>
      </w:tblGrid>
      <w:tr w:rsidR="00471D77" w:rsidRPr="00471D77" w:rsidTr="00D605F9">
        <w:tc>
          <w:tcPr>
            <w:tcW w:w="909" w:type="dxa"/>
            <w:shd w:val="clear" w:color="auto" w:fill="auto"/>
          </w:tcPr>
          <w:p w:rsidR="00774F73" w:rsidRPr="00471D77" w:rsidRDefault="00774F73" w:rsidP="00471D77">
            <w:pPr>
              <w:pStyle w:val="af9"/>
              <w:widowControl w:val="0"/>
              <w:rPr>
                <w:sz w:val="24"/>
                <w:szCs w:val="24"/>
              </w:rPr>
            </w:pPr>
            <w:r w:rsidRPr="00471D77">
              <w:rPr>
                <w:sz w:val="24"/>
                <w:szCs w:val="24"/>
              </w:rPr>
              <w:t xml:space="preserve">№ п/п </w:t>
            </w:r>
          </w:p>
        </w:tc>
        <w:tc>
          <w:tcPr>
            <w:tcW w:w="4900" w:type="dxa"/>
            <w:shd w:val="clear" w:color="auto" w:fill="auto"/>
          </w:tcPr>
          <w:p w:rsidR="00774F73" w:rsidRPr="00471D77" w:rsidRDefault="00774F73" w:rsidP="00471D77">
            <w:pPr>
              <w:pStyle w:val="af9"/>
              <w:widowControl w:val="0"/>
              <w:rPr>
                <w:sz w:val="24"/>
                <w:szCs w:val="24"/>
              </w:rPr>
            </w:pPr>
            <w:r w:rsidRPr="00471D77">
              <w:rPr>
                <w:sz w:val="24"/>
                <w:szCs w:val="24"/>
              </w:rPr>
              <w:t>Наименование подпрограмм и мероприятий программы</w:t>
            </w:r>
          </w:p>
        </w:tc>
        <w:tc>
          <w:tcPr>
            <w:tcW w:w="1914" w:type="dxa"/>
            <w:shd w:val="clear" w:color="auto" w:fill="auto"/>
          </w:tcPr>
          <w:p w:rsidR="00774F73" w:rsidRPr="00471D77" w:rsidRDefault="00774F73" w:rsidP="00471D77">
            <w:pPr>
              <w:pStyle w:val="af9"/>
              <w:widowControl w:val="0"/>
              <w:rPr>
                <w:sz w:val="24"/>
                <w:szCs w:val="24"/>
              </w:rPr>
            </w:pPr>
            <w:r w:rsidRPr="00471D77">
              <w:rPr>
                <w:sz w:val="24"/>
                <w:szCs w:val="24"/>
              </w:rPr>
              <w:t xml:space="preserve">Фактически </w:t>
            </w:r>
          </w:p>
          <w:p w:rsidR="00774F73" w:rsidRPr="00471D77" w:rsidRDefault="00774F73" w:rsidP="00471D77">
            <w:pPr>
              <w:pStyle w:val="af9"/>
              <w:widowControl w:val="0"/>
              <w:rPr>
                <w:sz w:val="24"/>
                <w:szCs w:val="24"/>
              </w:rPr>
            </w:pPr>
            <w:r w:rsidRPr="00471D77">
              <w:rPr>
                <w:sz w:val="24"/>
                <w:szCs w:val="24"/>
              </w:rPr>
              <w:t>получили поддержку (чел.)</w:t>
            </w:r>
          </w:p>
        </w:tc>
        <w:tc>
          <w:tcPr>
            <w:tcW w:w="1905" w:type="dxa"/>
            <w:shd w:val="clear" w:color="auto" w:fill="auto"/>
          </w:tcPr>
          <w:p w:rsidR="00774F73" w:rsidRPr="00471D77" w:rsidRDefault="00774F73" w:rsidP="00471D77">
            <w:pPr>
              <w:pStyle w:val="af9"/>
              <w:widowControl w:val="0"/>
              <w:rPr>
                <w:sz w:val="24"/>
                <w:szCs w:val="24"/>
              </w:rPr>
            </w:pPr>
            <w:r w:rsidRPr="00471D77">
              <w:rPr>
                <w:sz w:val="24"/>
                <w:szCs w:val="24"/>
              </w:rPr>
              <w:t xml:space="preserve">Кассовый </w:t>
            </w:r>
          </w:p>
          <w:p w:rsidR="00774F73" w:rsidRPr="00471D77" w:rsidRDefault="00774F73" w:rsidP="00471D77">
            <w:pPr>
              <w:pStyle w:val="af9"/>
              <w:widowControl w:val="0"/>
              <w:rPr>
                <w:sz w:val="24"/>
                <w:szCs w:val="24"/>
              </w:rPr>
            </w:pPr>
            <w:r w:rsidRPr="00471D77">
              <w:rPr>
                <w:sz w:val="24"/>
                <w:szCs w:val="24"/>
              </w:rPr>
              <w:t>расход</w:t>
            </w:r>
          </w:p>
          <w:p w:rsidR="00774F73" w:rsidRPr="00471D77" w:rsidRDefault="00774F73" w:rsidP="00471D77">
            <w:pPr>
              <w:pStyle w:val="af9"/>
              <w:widowControl w:val="0"/>
              <w:rPr>
                <w:sz w:val="24"/>
                <w:szCs w:val="24"/>
              </w:rPr>
            </w:pPr>
            <w:r w:rsidRPr="00471D77">
              <w:rPr>
                <w:sz w:val="24"/>
                <w:szCs w:val="24"/>
              </w:rPr>
              <w:t xml:space="preserve"> (тыс. рублей)</w:t>
            </w:r>
          </w:p>
        </w:tc>
      </w:tr>
      <w:tr w:rsidR="00471D77" w:rsidRPr="00471D77" w:rsidTr="00D605F9">
        <w:tc>
          <w:tcPr>
            <w:tcW w:w="9628" w:type="dxa"/>
            <w:gridSpan w:val="4"/>
            <w:shd w:val="clear" w:color="auto" w:fill="auto"/>
          </w:tcPr>
          <w:p w:rsidR="00774F73" w:rsidRPr="00471D77" w:rsidRDefault="00774F73" w:rsidP="00471D77">
            <w:pPr>
              <w:pStyle w:val="af9"/>
              <w:widowControl w:val="0"/>
              <w:rPr>
                <w:sz w:val="24"/>
                <w:szCs w:val="24"/>
              </w:rPr>
            </w:pPr>
            <w:r w:rsidRPr="00471D77">
              <w:rPr>
                <w:sz w:val="24"/>
                <w:szCs w:val="24"/>
              </w:rPr>
              <w:t xml:space="preserve">Подпрограмма «Активная политика занятости населения и социальная поддержка </w:t>
            </w:r>
          </w:p>
          <w:p w:rsidR="00774F73" w:rsidRPr="00471D77" w:rsidRDefault="00774F73" w:rsidP="00471D77">
            <w:pPr>
              <w:pStyle w:val="af9"/>
              <w:widowControl w:val="0"/>
              <w:rPr>
                <w:sz w:val="24"/>
                <w:szCs w:val="24"/>
              </w:rPr>
            </w:pPr>
            <w:r w:rsidRPr="00471D77">
              <w:rPr>
                <w:sz w:val="24"/>
                <w:szCs w:val="24"/>
              </w:rPr>
              <w:t>безработных граждан»</w:t>
            </w:r>
          </w:p>
        </w:tc>
      </w:tr>
      <w:tr w:rsidR="00471D77" w:rsidRPr="00471D77" w:rsidTr="00D605F9">
        <w:tc>
          <w:tcPr>
            <w:tcW w:w="909" w:type="dxa"/>
            <w:shd w:val="clear" w:color="auto" w:fill="auto"/>
          </w:tcPr>
          <w:p w:rsidR="00774F73" w:rsidRPr="00471D77" w:rsidRDefault="00774F73" w:rsidP="00471D77">
            <w:pPr>
              <w:pStyle w:val="af9"/>
              <w:widowControl w:val="0"/>
              <w:rPr>
                <w:sz w:val="24"/>
                <w:szCs w:val="24"/>
              </w:rPr>
            </w:pPr>
            <w:r w:rsidRPr="00471D77">
              <w:rPr>
                <w:sz w:val="24"/>
                <w:szCs w:val="24"/>
              </w:rPr>
              <w:t>1.</w:t>
            </w:r>
          </w:p>
        </w:tc>
        <w:tc>
          <w:tcPr>
            <w:tcW w:w="4900" w:type="dxa"/>
            <w:shd w:val="clear" w:color="auto" w:fill="auto"/>
          </w:tcPr>
          <w:p w:rsidR="00774F73" w:rsidRPr="00471D77" w:rsidRDefault="00774F73" w:rsidP="00471D77">
            <w:pPr>
              <w:pStyle w:val="af9"/>
              <w:widowControl w:val="0"/>
              <w:jc w:val="left"/>
              <w:rPr>
                <w:sz w:val="24"/>
                <w:szCs w:val="24"/>
              </w:rPr>
            </w:pPr>
            <w:r w:rsidRPr="00471D77">
              <w:rPr>
                <w:sz w:val="24"/>
                <w:szCs w:val="24"/>
              </w:rPr>
              <w:t>Профессиональное обучение</w:t>
            </w:r>
          </w:p>
        </w:tc>
        <w:tc>
          <w:tcPr>
            <w:tcW w:w="1914" w:type="dxa"/>
            <w:shd w:val="clear" w:color="auto" w:fill="auto"/>
          </w:tcPr>
          <w:p w:rsidR="00774F73" w:rsidRPr="00471D77" w:rsidRDefault="00471D77" w:rsidP="00471D77">
            <w:pPr>
              <w:pStyle w:val="af9"/>
              <w:widowControl w:val="0"/>
              <w:rPr>
                <w:sz w:val="24"/>
                <w:szCs w:val="24"/>
              </w:rPr>
            </w:pPr>
            <w:r w:rsidRPr="00471D77">
              <w:rPr>
                <w:sz w:val="24"/>
                <w:szCs w:val="24"/>
              </w:rPr>
              <w:t>49</w:t>
            </w:r>
          </w:p>
        </w:tc>
        <w:tc>
          <w:tcPr>
            <w:tcW w:w="1905" w:type="dxa"/>
            <w:shd w:val="clear" w:color="auto" w:fill="auto"/>
          </w:tcPr>
          <w:p w:rsidR="00774F73" w:rsidRPr="00471D77" w:rsidRDefault="006929A8" w:rsidP="00471D77">
            <w:pPr>
              <w:pStyle w:val="af9"/>
              <w:widowControl w:val="0"/>
              <w:rPr>
                <w:sz w:val="24"/>
                <w:szCs w:val="24"/>
              </w:rPr>
            </w:pPr>
            <w:r w:rsidRPr="00471D77">
              <w:rPr>
                <w:sz w:val="24"/>
                <w:szCs w:val="24"/>
              </w:rPr>
              <w:t>277,2</w:t>
            </w:r>
          </w:p>
        </w:tc>
      </w:tr>
      <w:tr w:rsidR="00471D77" w:rsidRPr="00471D77" w:rsidTr="00D605F9">
        <w:tc>
          <w:tcPr>
            <w:tcW w:w="909" w:type="dxa"/>
            <w:shd w:val="clear" w:color="auto" w:fill="auto"/>
          </w:tcPr>
          <w:p w:rsidR="00D605F9" w:rsidRPr="00471D77" w:rsidRDefault="00D605F9" w:rsidP="00D605F9">
            <w:pPr>
              <w:pStyle w:val="af9"/>
              <w:widowControl w:val="0"/>
              <w:rPr>
                <w:sz w:val="24"/>
                <w:szCs w:val="24"/>
              </w:rPr>
            </w:pPr>
          </w:p>
        </w:tc>
        <w:tc>
          <w:tcPr>
            <w:tcW w:w="4900" w:type="dxa"/>
            <w:shd w:val="clear" w:color="auto" w:fill="auto"/>
          </w:tcPr>
          <w:p w:rsidR="00D605F9" w:rsidRPr="00471D77" w:rsidRDefault="00D605F9" w:rsidP="00D605F9">
            <w:pPr>
              <w:pStyle w:val="af9"/>
              <w:widowControl w:val="0"/>
              <w:jc w:val="left"/>
              <w:rPr>
                <w:i/>
                <w:sz w:val="24"/>
                <w:szCs w:val="24"/>
              </w:rPr>
            </w:pPr>
            <w:r w:rsidRPr="00471D77">
              <w:rPr>
                <w:i/>
                <w:sz w:val="24"/>
                <w:szCs w:val="24"/>
              </w:rPr>
              <w:t>в том числе:</w:t>
            </w:r>
          </w:p>
          <w:p w:rsidR="00D605F9" w:rsidRPr="00471D77" w:rsidRDefault="00D605F9" w:rsidP="00D605F9">
            <w:pPr>
              <w:pStyle w:val="af9"/>
              <w:widowControl w:val="0"/>
              <w:jc w:val="left"/>
              <w:rPr>
                <w:i/>
                <w:sz w:val="24"/>
                <w:szCs w:val="24"/>
              </w:rPr>
            </w:pPr>
            <w:r w:rsidRPr="00471D77">
              <w:rPr>
                <w:i/>
                <w:sz w:val="24"/>
                <w:szCs w:val="24"/>
              </w:rPr>
              <w:t>- профессиональное обучение инвалидов молодого возраста</w:t>
            </w:r>
          </w:p>
        </w:tc>
        <w:tc>
          <w:tcPr>
            <w:tcW w:w="1914" w:type="dxa"/>
            <w:shd w:val="clear" w:color="auto" w:fill="auto"/>
          </w:tcPr>
          <w:p w:rsidR="00D605F9" w:rsidRPr="00471D77" w:rsidRDefault="00D605F9" w:rsidP="00D605F9">
            <w:pPr>
              <w:pStyle w:val="af9"/>
              <w:widowControl w:val="0"/>
              <w:rPr>
                <w:sz w:val="24"/>
                <w:szCs w:val="24"/>
              </w:rPr>
            </w:pPr>
            <w:r w:rsidRPr="00471D77">
              <w:rPr>
                <w:sz w:val="24"/>
                <w:szCs w:val="24"/>
              </w:rPr>
              <w:t>1</w:t>
            </w:r>
          </w:p>
        </w:tc>
        <w:tc>
          <w:tcPr>
            <w:tcW w:w="1905" w:type="dxa"/>
            <w:shd w:val="clear" w:color="auto" w:fill="auto"/>
          </w:tcPr>
          <w:p w:rsidR="00D605F9" w:rsidRPr="00471D77" w:rsidRDefault="00D605F9" w:rsidP="00D605F9">
            <w:pPr>
              <w:pStyle w:val="af9"/>
              <w:widowControl w:val="0"/>
              <w:rPr>
                <w:sz w:val="24"/>
                <w:szCs w:val="24"/>
              </w:rPr>
            </w:pPr>
            <w:r w:rsidRPr="00471D77">
              <w:rPr>
                <w:sz w:val="24"/>
                <w:szCs w:val="24"/>
              </w:rPr>
              <w:t>0,0</w:t>
            </w:r>
          </w:p>
        </w:tc>
      </w:tr>
      <w:tr w:rsidR="00471D77" w:rsidRPr="00471D77" w:rsidTr="00D605F9">
        <w:tc>
          <w:tcPr>
            <w:tcW w:w="909" w:type="dxa"/>
            <w:shd w:val="clear" w:color="auto" w:fill="auto"/>
          </w:tcPr>
          <w:p w:rsidR="00774F73" w:rsidRPr="00471D77" w:rsidRDefault="00D605F9" w:rsidP="00471D77">
            <w:pPr>
              <w:pStyle w:val="af9"/>
              <w:widowControl w:val="0"/>
              <w:rPr>
                <w:sz w:val="24"/>
                <w:szCs w:val="24"/>
              </w:rPr>
            </w:pPr>
            <w:r w:rsidRPr="00471D77">
              <w:rPr>
                <w:sz w:val="24"/>
                <w:szCs w:val="24"/>
              </w:rPr>
              <w:t>2</w:t>
            </w:r>
            <w:r w:rsidR="00774F73" w:rsidRPr="00471D77">
              <w:rPr>
                <w:sz w:val="24"/>
                <w:szCs w:val="24"/>
              </w:rPr>
              <w:t>.</w:t>
            </w:r>
          </w:p>
        </w:tc>
        <w:tc>
          <w:tcPr>
            <w:tcW w:w="4900" w:type="dxa"/>
            <w:shd w:val="clear" w:color="auto" w:fill="auto"/>
          </w:tcPr>
          <w:p w:rsidR="00774F73" w:rsidRPr="00471D77" w:rsidRDefault="00774F73" w:rsidP="00471D77">
            <w:pPr>
              <w:pStyle w:val="af9"/>
              <w:widowControl w:val="0"/>
              <w:jc w:val="left"/>
              <w:rPr>
                <w:sz w:val="24"/>
                <w:szCs w:val="24"/>
              </w:rPr>
            </w:pPr>
            <w:r w:rsidRPr="00471D77">
              <w:rPr>
                <w:sz w:val="24"/>
                <w:szCs w:val="24"/>
              </w:rPr>
              <w:t>Профессиональное обучение пенсионеров</w:t>
            </w:r>
          </w:p>
        </w:tc>
        <w:tc>
          <w:tcPr>
            <w:tcW w:w="1914" w:type="dxa"/>
            <w:shd w:val="clear" w:color="auto" w:fill="auto"/>
          </w:tcPr>
          <w:p w:rsidR="00774F73" w:rsidRPr="00471D77" w:rsidRDefault="00D605F9" w:rsidP="00471D77">
            <w:pPr>
              <w:pStyle w:val="af9"/>
              <w:widowControl w:val="0"/>
              <w:rPr>
                <w:sz w:val="24"/>
                <w:szCs w:val="24"/>
              </w:rPr>
            </w:pPr>
            <w:r w:rsidRPr="00471D77">
              <w:rPr>
                <w:sz w:val="24"/>
                <w:szCs w:val="24"/>
              </w:rPr>
              <w:t>0</w:t>
            </w:r>
          </w:p>
        </w:tc>
        <w:tc>
          <w:tcPr>
            <w:tcW w:w="1905" w:type="dxa"/>
            <w:shd w:val="clear" w:color="auto" w:fill="auto"/>
          </w:tcPr>
          <w:p w:rsidR="00774F73" w:rsidRPr="00471D77" w:rsidRDefault="00D605F9" w:rsidP="00471D77">
            <w:pPr>
              <w:pStyle w:val="af9"/>
              <w:widowControl w:val="0"/>
              <w:rPr>
                <w:sz w:val="24"/>
                <w:szCs w:val="24"/>
              </w:rPr>
            </w:pPr>
            <w:r w:rsidRPr="00471D77">
              <w:rPr>
                <w:sz w:val="24"/>
                <w:szCs w:val="24"/>
              </w:rPr>
              <w:t>0,0</w:t>
            </w:r>
          </w:p>
        </w:tc>
      </w:tr>
      <w:tr w:rsidR="00471D77" w:rsidRPr="00471D77" w:rsidTr="00D605F9">
        <w:tc>
          <w:tcPr>
            <w:tcW w:w="909" w:type="dxa"/>
            <w:shd w:val="clear" w:color="auto" w:fill="auto"/>
          </w:tcPr>
          <w:p w:rsidR="00774F73" w:rsidRPr="00471D77" w:rsidRDefault="00D605F9" w:rsidP="00471D77">
            <w:pPr>
              <w:pStyle w:val="af9"/>
              <w:widowControl w:val="0"/>
              <w:rPr>
                <w:sz w:val="24"/>
                <w:szCs w:val="24"/>
              </w:rPr>
            </w:pPr>
            <w:r w:rsidRPr="00471D77">
              <w:rPr>
                <w:sz w:val="24"/>
                <w:szCs w:val="24"/>
              </w:rPr>
              <w:t>3</w:t>
            </w:r>
            <w:r w:rsidR="00774F73" w:rsidRPr="00471D77">
              <w:rPr>
                <w:sz w:val="24"/>
                <w:szCs w:val="24"/>
              </w:rPr>
              <w:t>.</w:t>
            </w:r>
          </w:p>
        </w:tc>
        <w:tc>
          <w:tcPr>
            <w:tcW w:w="4900" w:type="dxa"/>
            <w:shd w:val="clear" w:color="auto" w:fill="auto"/>
          </w:tcPr>
          <w:p w:rsidR="00774F73" w:rsidRPr="00471D77" w:rsidRDefault="00774F73" w:rsidP="00471D77">
            <w:pPr>
              <w:pStyle w:val="af9"/>
              <w:widowControl w:val="0"/>
              <w:jc w:val="left"/>
              <w:rPr>
                <w:sz w:val="24"/>
                <w:szCs w:val="24"/>
              </w:rPr>
            </w:pPr>
            <w:r w:rsidRPr="00471D77">
              <w:rPr>
                <w:sz w:val="24"/>
                <w:szCs w:val="24"/>
              </w:rPr>
              <w:t>Профессиональное обучение женщин в период отпуска по уходу за ребенком до достижения им возраста 3 лет</w:t>
            </w:r>
          </w:p>
        </w:tc>
        <w:tc>
          <w:tcPr>
            <w:tcW w:w="1914" w:type="dxa"/>
            <w:shd w:val="clear" w:color="auto" w:fill="auto"/>
          </w:tcPr>
          <w:p w:rsidR="00774F73" w:rsidRPr="00471D77" w:rsidRDefault="00D605F9" w:rsidP="00471D77">
            <w:pPr>
              <w:pStyle w:val="af9"/>
              <w:widowControl w:val="0"/>
              <w:rPr>
                <w:sz w:val="24"/>
                <w:szCs w:val="24"/>
              </w:rPr>
            </w:pPr>
            <w:r w:rsidRPr="00471D77">
              <w:rPr>
                <w:sz w:val="24"/>
                <w:szCs w:val="24"/>
              </w:rPr>
              <w:t>0</w:t>
            </w:r>
          </w:p>
        </w:tc>
        <w:tc>
          <w:tcPr>
            <w:tcW w:w="1905" w:type="dxa"/>
            <w:shd w:val="clear" w:color="auto" w:fill="auto"/>
          </w:tcPr>
          <w:p w:rsidR="00774F73" w:rsidRPr="00471D77" w:rsidRDefault="00D605F9" w:rsidP="00471D77">
            <w:pPr>
              <w:pStyle w:val="af9"/>
              <w:widowControl w:val="0"/>
              <w:rPr>
                <w:sz w:val="24"/>
                <w:szCs w:val="24"/>
              </w:rPr>
            </w:pPr>
            <w:r w:rsidRPr="00471D77">
              <w:rPr>
                <w:sz w:val="24"/>
                <w:szCs w:val="24"/>
              </w:rPr>
              <w:t>0,0</w:t>
            </w:r>
          </w:p>
        </w:tc>
      </w:tr>
      <w:tr w:rsidR="00471D77" w:rsidRPr="00471D77" w:rsidTr="00D605F9">
        <w:tc>
          <w:tcPr>
            <w:tcW w:w="909" w:type="dxa"/>
            <w:shd w:val="clear" w:color="auto" w:fill="auto"/>
          </w:tcPr>
          <w:p w:rsidR="00774F73" w:rsidRPr="00471D77" w:rsidRDefault="00D605F9" w:rsidP="00471D77">
            <w:pPr>
              <w:pStyle w:val="af9"/>
              <w:widowControl w:val="0"/>
              <w:rPr>
                <w:sz w:val="24"/>
                <w:szCs w:val="24"/>
              </w:rPr>
            </w:pPr>
            <w:r w:rsidRPr="00471D77">
              <w:rPr>
                <w:sz w:val="24"/>
                <w:szCs w:val="24"/>
              </w:rPr>
              <w:t>4</w:t>
            </w:r>
            <w:r w:rsidR="00774F73" w:rsidRPr="00471D77">
              <w:rPr>
                <w:sz w:val="24"/>
                <w:szCs w:val="24"/>
              </w:rPr>
              <w:t>.</w:t>
            </w:r>
          </w:p>
        </w:tc>
        <w:tc>
          <w:tcPr>
            <w:tcW w:w="4900" w:type="dxa"/>
            <w:shd w:val="clear" w:color="auto" w:fill="auto"/>
          </w:tcPr>
          <w:p w:rsidR="00774F73" w:rsidRPr="00471D77" w:rsidRDefault="00774F73" w:rsidP="00471D77">
            <w:pPr>
              <w:pStyle w:val="af9"/>
              <w:widowControl w:val="0"/>
              <w:jc w:val="left"/>
              <w:rPr>
                <w:sz w:val="24"/>
                <w:szCs w:val="24"/>
              </w:rPr>
            </w:pPr>
            <w:r w:rsidRPr="00471D77">
              <w:rPr>
                <w:sz w:val="24"/>
                <w:szCs w:val="24"/>
              </w:rPr>
              <w:t>Общественные работы</w:t>
            </w:r>
          </w:p>
        </w:tc>
        <w:tc>
          <w:tcPr>
            <w:tcW w:w="1914" w:type="dxa"/>
            <w:shd w:val="clear" w:color="auto" w:fill="auto"/>
          </w:tcPr>
          <w:p w:rsidR="00774F73" w:rsidRPr="00471D77" w:rsidRDefault="00774F73" w:rsidP="00D605F9">
            <w:pPr>
              <w:pStyle w:val="af9"/>
              <w:widowControl w:val="0"/>
              <w:rPr>
                <w:sz w:val="24"/>
                <w:szCs w:val="24"/>
              </w:rPr>
            </w:pPr>
            <w:r w:rsidRPr="00471D77">
              <w:rPr>
                <w:sz w:val="24"/>
                <w:szCs w:val="24"/>
              </w:rPr>
              <w:t>1</w:t>
            </w:r>
            <w:r w:rsidR="00D605F9" w:rsidRPr="00471D77">
              <w:rPr>
                <w:sz w:val="24"/>
                <w:szCs w:val="24"/>
              </w:rPr>
              <w:t>65</w:t>
            </w:r>
          </w:p>
        </w:tc>
        <w:tc>
          <w:tcPr>
            <w:tcW w:w="1905" w:type="dxa"/>
            <w:shd w:val="clear" w:color="auto" w:fill="auto"/>
          </w:tcPr>
          <w:p w:rsidR="00774F73" w:rsidRPr="00471D77" w:rsidRDefault="00D605F9" w:rsidP="00471D77">
            <w:pPr>
              <w:pStyle w:val="af9"/>
              <w:widowControl w:val="0"/>
              <w:rPr>
                <w:sz w:val="24"/>
                <w:szCs w:val="24"/>
              </w:rPr>
            </w:pPr>
            <w:r w:rsidRPr="00471D77">
              <w:rPr>
                <w:sz w:val="24"/>
                <w:szCs w:val="24"/>
              </w:rPr>
              <w:t>17</w:t>
            </w:r>
            <w:r w:rsidR="00774F73" w:rsidRPr="00471D77">
              <w:rPr>
                <w:sz w:val="24"/>
                <w:szCs w:val="24"/>
              </w:rPr>
              <w:t>4,0</w:t>
            </w:r>
          </w:p>
        </w:tc>
      </w:tr>
      <w:tr w:rsidR="00471D77" w:rsidRPr="00471D77" w:rsidTr="00D605F9">
        <w:tc>
          <w:tcPr>
            <w:tcW w:w="909" w:type="dxa"/>
            <w:shd w:val="clear" w:color="auto" w:fill="auto"/>
          </w:tcPr>
          <w:p w:rsidR="00774F73" w:rsidRPr="00471D77" w:rsidRDefault="00D605F9" w:rsidP="00471D77">
            <w:pPr>
              <w:pStyle w:val="af9"/>
              <w:widowControl w:val="0"/>
              <w:rPr>
                <w:sz w:val="24"/>
                <w:szCs w:val="24"/>
              </w:rPr>
            </w:pPr>
            <w:r w:rsidRPr="00471D77">
              <w:rPr>
                <w:sz w:val="24"/>
                <w:szCs w:val="24"/>
              </w:rPr>
              <w:t>5</w:t>
            </w:r>
            <w:r w:rsidR="00774F73" w:rsidRPr="00471D77">
              <w:rPr>
                <w:sz w:val="24"/>
                <w:szCs w:val="24"/>
              </w:rPr>
              <w:t>.</w:t>
            </w:r>
          </w:p>
        </w:tc>
        <w:tc>
          <w:tcPr>
            <w:tcW w:w="4900" w:type="dxa"/>
            <w:shd w:val="clear" w:color="auto" w:fill="auto"/>
          </w:tcPr>
          <w:p w:rsidR="00774F73" w:rsidRPr="00471D77" w:rsidRDefault="00774F73" w:rsidP="00471D77">
            <w:pPr>
              <w:pStyle w:val="af9"/>
              <w:widowControl w:val="0"/>
              <w:jc w:val="left"/>
              <w:rPr>
                <w:sz w:val="24"/>
                <w:szCs w:val="24"/>
              </w:rPr>
            </w:pPr>
            <w:r w:rsidRPr="00471D77">
              <w:rPr>
                <w:sz w:val="24"/>
                <w:szCs w:val="24"/>
              </w:rPr>
              <w:t>Трудоустройство несовершеннолетних граждан, в возрасте от 14 до 18 лет</w:t>
            </w:r>
          </w:p>
        </w:tc>
        <w:tc>
          <w:tcPr>
            <w:tcW w:w="1914" w:type="dxa"/>
            <w:shd w:val="clear" w:color="auto" w:fill="auto"/>
          </w:tcPr>
          <w:p w:rsidR="00774F73" w:rsidRPr="00471D77" w:rsidRDefault="00D605F9" w:rsidP="00D605F9">
            <w:pPr>
              <w:pStyle w:val="af9"/>
              <w:widowControl w:val="0"/>
              <w:rPr>
                <w:sz w:val="24"/>
                <w:szCs w:val="24"/>
              </w:rPr>
            </w:pPr>
            <w:r w:rsidRPr="00471D77">
              <w:rPr>
                <w:sz w:val="24"/>
                <w:szCs w:val="24"/>
              </w:rPr>
              <w:t>4</w:t>
            </w:r>
            <w:r w:rsidR="00774F73" w:rsidRPr="00471D77">
              <w:rPr>
                <w:sz w:val="24"/>
                <w:szCs w:val="24"/>
              </w:rPr>
              <w:t>4</w:t>
            </w:r>
            <w:r w:rsidRPr="00471D77">
              <w:rPr>
                <w:sz w:val="24"/>
                <w:szCs w:val="24"/>
              </w:rPr>
              <w:t>4</w:t>
            </w:r>
          </w:p>
        </w:tc>
        <w:tc>
          <w:tcPr>
            <w:tcW w:w="1905" w:type="dxa"/>
            <w:shd w:val="clear" w:color="auto" w:fill="auto"/>
          </w:tcPr>
          <w:p w:rsidR="00774F73" w:rsidRPr="00471D77" w:rsidRDefault="00D605F9" w:rsidP="00471D77">
            <w:pPr>
              <w:pStyle w:val="af9"/>
              <w:widowControl w:val="0"/>
              <w:rPr>
                <w:sz w:val="24"/>
                <w:szCs w:val="24"/>
              </w:rPr>
            </w:pPr>
            <w:r w:rsidRPr="00471D77">
              <w:rPr>
                <w:sz w:val="24"/>
                <w:szCs w:val="24"/>
              </w:rPr>
              <w:t>731,4</w:t>
            </w:r>
          </w:p>
        </w:tc>
      </w:tr>
      <w:tr w:rsidR="00471D77" w:rsidRPr="00471D77" w:rsidTr="00D605F9">
        <w:tc>
          <w:tcPr>
            <w:tcW w:w="909" w:type="dxa"/>
            <w:shd w:val="clear" w:color="auto" w:fill="auto"/>
          </w:tcPr>
          <w:p w:rsidR="00774F73" w:rsidRPr="00471D77" w:rsidRDefault="00D605F9" w:rsidP="00471D77">
            <w:pPr>
              <w:pStyle w:val="af9"/>
              <w:widowControl w:val="0"/>
              <w:rPr>
                <w:sz w:val="24"/>
                <w:szCs w:val="24"/>
              </w:rPr>
            </w:pPr>
            <w:r w:rsidRPr="00471D77">
              <w:rPr>
                <w:sz w:val="24"/>
                <w:szCs w:val="24"/>
              </w:rPr>
              <w:t>6</w:t>
            </w:r>
            <w:r w:rsidR="00774F73" w:rsidRPr="00471D77">
              <w:rPr>
                <w:sz w:val="24"/>
                <w:szCs w:val="24"/>
              </w:rPr>
              <w:t>.</w:t>
            </w:r>
          </w:p>
        </w:tc>
        <w:tc>
          <w:tcPr>
            <w:tcW w:w="4900" w:type="dxa"/>
            <w:shd w:val="clear" w:color="auto" w:fill="auto"/>
          </w:tcPr>
          <w:p w:rsidR="00774F73" w:rsidRPr="00471D77" w:rsidRDefault="00774F73" w:rsidP="00471D77">
            <w:pPr>
              <w:pStyle w:val="af9"/>
              <w:widowControl w:val="0"/>
              <w:jc w:val="left"/>
              <w:rPr>
                <w:sz w:val="24"/>
                <w:szCs w:val="24"/>
              </w:rPr>
            </w:pPr>
            <w:r w:rsidRPr="00471D77">
              <w:rPr>
                <w:sz w:val="24"/>
                <w:szCs w:val="24"/>
              </w:rPr>
              <w:t>Трудоустроено безработных граждан, испытывающих трудности в поиске работы</w:t>
            </w:r>
          </w:p>
        </w:tc>
        <w:tc>
          <w:tcPr>
            <w:tcW w:w="1914" w:type="dxa"/>
            <w:shd w:val="clear" w:color="auto" w:fill="auto"/>
          </w:tcPr>
          <w:p w:rsidR="00774F73" w:rsidRPr="00471D77" w:rsidRDefault="00D605F9" w:rsidP="00471D77">
            <w:pPr>
              <w:pStyle w:val="af9"/>
              <w:widowControl w:val="0"/>
              <w:rPr>
                <w:sz w:val="24"/>
                <w:szCs w:val="24"/>
              </w:rPr>
            </w:pPr>
            <w:r w:rsidRPr="00471D77">
              <w:rPr>
                <w:sz w:val="24"/>
                <w:szCs w:val="24"/>
              </w:rPr>
              <w:t>3</w:t>
            </w:r>
          </w:p>
        </w:tc>
        <w:tc>
          <w:tcPr>
            <w:tcW w:w="1905" w:type="dxa"/>
            <w:shd w:val="clear" w:color="auto" w:fill="auto"/>
          </w:tcPr>
          <w:p w:rsidR="00774F73" w:rsidRPr="00471D77" w:rsidRDefault="00774F73" w:rsidP="00471D77">
            <w:pPr>
              <w:pStyle w:val="af9"/>
              <w:widowControl w:val="0"/>
              <w:rPr>
                <w:sz w:val="24"/>
                <w:szCs w:val="24"/>
              </w:rPr>
            </w:pPr>
            <w:r w:rsidRPr="00471D77">
              <w:rPr>
                <w:sz w:val="24"/>
                <w:szCs w:val="24"/>
              </w:rPr>
              <w:t>4</w:t>
            </w:r>
            <w:r w:rsidR="00D605F9" w:rsidRPr="00471D77">
              <w:rPr>
                <w:sz w:val="24"/>
                <w:szCs w:val="24"/>
              </w:rPr>
              <w:t>,7</w:t>
            </w:r>
          </w:p>
        </w:tc>
      </w:tr>
      <w:tr w:rsidR="00471D77" w:rsidRPr="00471D77" w:rsidTr="00D605F9">
        <w:tc>
          <w:tcPr>
            <w:tcW w:w="909" w:type="dxa"/>
            <w:shd w:val="clear" w:color="auto" w:fill="auto"/>
          </w:tcPr>
          <w:p w:rsidR="00774F73" w:rsidRPr="00471D77" w:rsidRDefault="00D605F9" w:rsidP="00471D77">
            <w:pPr>
              <w:pStyle w:val="af9"/>
              <w:widowControl w:val="0"/>
              <w:rPr>
                <w:sz w:val="24"/>
                <w:szCs w:val="24"/>
              </w:rPr>
            </w:pPr>
            <w:r w:rsidRPr="00471D77">
              <w:rPr>
                <w:sz w:val="24"/>
                <w:szCs w:val="24"/>
              </w:rPr>
              <w:t>7</w:t>
            </w:r>
            <w:r w:rsidR="00774F73" w:rsidRPr="00471D77">
              <w:rPr>
                <w:sz w:val="24"/>
                <w:szCs w:val="24"/>
              </w:rPr>
              <w:t>.</w:t>
            </w:r>
          </w:p>
        </w:tc>
        <w:tc>
          <w:tcPr>
            <w:tcW w:w="4900" w:type="dxa"/>
            <w:shd w:val="clear" w:color="auto" w:fill="auto"/>
          </w:tcPr>
          <w:p w:rsidR="00774F73" w:rsidRPr="00471D77" w:rsidRDefault="00774F73" w:rsidP="00471D77">
            <w:pPr>
              <w:pStyle w:val="af9"/>
              <w:widowControl w:val="0"/>
              <w:jc w:val="left"/>
              <w:rPr>
                <w:sz w:val="24"/>
                <w:szCs w:val="24"/>
              </w:rPr>
            </w:pPr>
            <w:r w:rsidRPr="00471D77">
              <w:rPr>
                <w:sz w:val="24"/>
                <w:szCs w:val="24"/>
              </w:rPr>
              <w:t>Трудоустройство выпускников 18-20 лет</w:t>
            </w:r>
          </w:p>
        </w:tc>
        <w:tc>
          <w:tcPr>
            <w:tcW w:w="1914" w:type="dxa"/>
            <w:shd w:val="clear" w:color="auto" w:fill="auto"/>
          </w:tcPr>
          <w:p w:rsidR="00774F73" w:rsidRPr="00471D77" w:rsidRDefault="00D605F9" w:rsidP="00471D77">
            <w:pPr>
              <w:pStyle w:val="af9"/>
              <w:widowControl w:val="0"/>
              <w:rPr>
                <w:sz w:val="24"/>
                <w:szCs w:val="24"/>
              </w:rPr>
            </w:pPr>
            <w:r w:rsidRPr="00471D77">
              <w:rPr>
                <w:sz w:val="24"/>
                <w:szCs w:val="24"/>
              </w:rPr>
              <w:t>0</w:t>
            </w:r>
          </w:p>
        </w:tc>
        <w:tc>
          <w:tcPr>
            <w:tcW w:w="1905" w:type="dxa"/>
            <w:shd w:val="clear" w:color="auto" w:fill="auto"/>
          </w:tcPr>
          <w:p w:rsidR="00774F73" w:rsidRPr="00471D77" w:rsidRDefault="00D605F9" w:rsidP="00471D77">
            <w:pPr>
              <w:pStyle w:val="af9"/>
              <w:widowControl w:val="0"/>
              <w:rPr>
                <w:sz w:val="24"/>
                <w:szCs w:val="24"/>
              </w:rPr>
            </w:pPr>
            <w:r w:rsidRPr="00471D77">
              <w:rPr>
                <w:sz w:val="24"/>
                <w:szCs w:val="24"/>
              </w:rPr>
              <w:t>0,0</w:t>
            </w:r>
          </w:p>
        </w:tc>
      </w:tr>
      <w:tr w:rsidR="00471D77" w:rsidRPr="00471D77" w:rsidTr="00D605F9">
        <w:tc>
          <w:tcPr>
            <w:tcW w:w="909" w:type="dxa"/>
            <w:shd w:val="clear" w:color="auto" w:fill="auto"/>
          </w:tcPr>
          <w:p w:rsidR="00774F73" w:rsidRPr="00471D77" w:rsidRDefault="00D605F9" w:rsidP="00471D77">
            <w:pPr>
              <w:pStyle w:val="af9"/>
              <w:widowControl w:val="0"/>
              <w:rPr>
                <w:sz w:val="24"/>
                <w:szCs w:val="24"/>
              </w:rPr>
            </w:pPr>
            <w:r w:rsidRPr="00471D77">
              <w:rPr>
                <w:sz w:val="24"/>
                <w:szCs w:val="24"/>
              </w:rPr>
              <w:t>8</w:t>
            </w:r>
            <w:r w:rsidR="00774F73" w:rsidRPr="00471D77">
              <w:rPr>
                <w:sz w:val="24"/>
                <w:szCs w:val="24"/>
              </w:rPr>
              <w:t>.</w:t>
            </w:r>
          </w:p>
        </w:tc>
        <w:tc>
          <w:tcPr>
            <w:tcW w:w="4900" w:type="dxa"/>
            <w:shd w:val="clear" w:color="auto" w:fill="auto"/>
          </w:tcPr>
          <w:p w:rsidR="00774F73" w:rsidRPr="00471D77" w:rsidRDefault="00774F73" w:rsidP="00471D77">
            <w:pPr>
              <w:pStyle w:val="af9"/>
              <w:widowControl w:val="0"/>
              <w:jc w:val="left"/>
              <w:rPr>
                <w:sz w:val="24"/>
                <w:szCs w:val="24"/>
              </w:rPr>
            </w:pPr>
            <w:r w:rsidRPr="00471D77">
              <w:rPr>
                <w:sz w:val="24"/>
                <w:szCs w:val="24"/>
              </w:rPr>
              <w:t>Социальная адаптация на рынке труда</w:t>
            </w:r>
          </w:p>
        </w:tc>
        <w:tc>
          <w:tcPr>
            <w:tcW w:w="1914" w:type="dxa"/>
            <w:shd w:val="clear" w:color="auto" w:fill="auto"/>
          </w:tcPr>
          <w:p w:rsidR="00774F73" w:rsidRPr="00471D77" w:rsidRDefault="00D605F9" w:rsidP="00471D77">
            <w:pPr>
              <w:pStyle w:val="af9"/>
              <w:widowControl w:val="0"/>
              <w:rPr>
                <w:sz w:val="24"/>
                <w:szCs w:val="24"/>
              </w:rPr>
            </w:pPr>
            <w:r w:rsidRPr="00471D77">
              <w:rPr>
                <w:sz w:val="24"/>
                <w:szCs w:val="24"/>
              </w:rPr>
              <w:t>4</w:t>
            </w:r>
            <w:r w:rsidR="00774F73" w:rsidRPr="00471D77">
              <w:rPr>
                <w:sz w:val="24"/>
                <w:szCs w:val="24"/>
              </w:rPr>
              <w:t>7</w:t>
            </w:r>
          </w:p>
        </w:tc>
        <w:tc>
          <w:tcPr>
            <w:tcW w:w="1905" w:type="dxa"/>
            <w:shd w:val="clear" w:color="auto" w:fill="auto"/>
          </w:tcPr>
          <w:p w:rsidR="00774F73" w:rsidRPr="00471D77" w:rsidRDefault="00D605F9" w:rsidP="00471D77">
            <w:pPr>
              <w:pStyle w:val="af9"/>
              <w:widowControl w:val="0"/>
              <w:rPr>
                <w:sz w:val="24"/>
                <w:szCs w:val="24"/>
              </w:rPr>
            </w:pPr>
            <w:r w:rsidRPr="00471D77">
              <w:rPr>
                <w:sz w:val="24"/>
                <w:szCs w:val="24"/>
              </w:rPr>
              <w:t>0,0</w:t>
            </w:r>
          </w:p>
        </w:tc>
      </w:tr>
      <w:tr w:rsidR="00471D77" w:rsidRPr="00471D77" w:rsidTr="00D605F9">
        <w:tc>
          <w:tcPr>
            <w:tcW w:w="909" w:type="dxa"/>
            <w:shd w:val="clear" w:color="auto" w:fill="auto"/>
          </w:tcPr>
          <w:p w:rsidR="00774F73" w:rsidRPr="00471D77" w:rsidRDefault="00774F73" w:rsidP="00471D77">
            <w:pPr>
              <w:pStyle w:val="af9"/>
              <w:widowControl w:val="0"/>
              <w:rPr>
                <w:sz w:val="24"/>
                <w:szCs w:val="24"/>
              </w:rPr>
            </w:pPr>
          </w:p>
        </w:tc>
        <w:tc>
          <w:tcPr>
            <w:tcW w:w="4900" w:type="dxa"/>
            <w:shd w:val="clear" w:color="auto" w:fill="auto"/>
          </w:tcPr>
          <w:p w:rsidR="00774F73" w:rsidRPr="00471D77" w:rsidRDefault="00774F73" w:rsidP="00471D77">
            <w:pPr>
              <w:pStyle w:val="af9"/>
              <w:widowControl w:val="0"/>
              <w:jc w:val="left"/>
              <w:rPr>
                <w:i/>
                <w:sz w:val="24"/>
                <w:szCs w:val="24"/>
              </w:rPr>
            </w:pPr>
            <w:r w:rsidRPr="00471D77">
              <w:rPr>
                <w:i/>
                <w:sz w:val="24"/>
                <w:szCs w:val="24"/>
              </w:rPr>
              <w:t>- в том числе социальная адаптация инвалидов молодого возраста</w:t>
            </w:r>
          </w:p>
        </w:tc>
        <w:tc>
          <w:tcPr>
            <w:tcW w:w="1914" w:type="dxa"/>
            <w:shd w:val="clear" w:color="auto" w:fill="auto"/>
          </w:tcPr>
          <w:p w:rsidR="00774F73" w:rsidRPr="00471D77" w:rsidRDefault="00D605F9" w:rsidP="00471D77">
            <w:pPr>
              <w:pStyle w:val="af9"/>
              <w:widowControl w:val="0"/>
              <w:rPr>
                <w:sz w:val="24"/>
                <w:szCs w:val="24"/>
              </w:rPr>
            </w:pPr>
            <w:r w:rsidRPr="00471D77">
              <w:rPr>
                <w:sz w:val="24"/>
                <w:szCs w:val="24"/>
              </w:rPr>
              <w:t>5</w:t>
            </w:r>
          </w:p>
        </w:tc>
        <w:tc>
          <w:tcPr>
            <w:tcW w:w="1905" w:type="dxa"/>
            <w:shd w:val="clear" w:color="auto" w:fill="auto"/>
          </w:tcPr>
          <w:p w:rsidR="00774F73" w:rsidRPr="00471D77" w:rsidRDefault="00774F73" w:rsidP="00471D77">
            <w:pPr>
              <w:pStyle w:val="af9"/>
              <w:widowControl w:val="0"/>
              <w:rPr>
                <w:sz w:val="24"/>
                <w:szCs w:val="24"/>
              </w:rPr>
            </w:pPr>
            <w:r w:rsidRPr="00471D77">
              <w:rPr>
                <w:sz w:val="24"/>
                <w:szCs w:val="24"/>
              </w:rPr>
              <w:t>0,0</w:t>
            </w:r>
          </w:p>
        </w:tc>
      </w:tr>
      <w:tr w:rsidR="00471D77" w:rsidRPr="00471D77" w:rsidTr="00D605F9">
        <w:tc>
          <w:tcPr>
            <w:tcW w:w="909" w:type="dxa"/>
            <w:shd w:val="clear" w:color="auto" w:fill="auto"/>
          </w:tcPr>
          <w:p w:rsidR="00774F73" w:rsidRPr="00471D77" w:rsidRDefault="00D605F9" w:rsidP="00471D77">
            <w:pPr>
              <w:pStyle w:val="af9"/>
              <w:widowControl w:val="0"/>
              <w:rPr>
                <w:sz w:val="24"/>
                <w:szCs w:val="24"/>
              </w:rPr>
            </w:pPr>
            <w:r w:rsidRPr="00471D77">
              <w:rPr>
                <w:sz w:val="24"/>
                <w:szCs w:val="24"/>
              </w:rPr>
              <w:t>9</w:t>
            </w:r>
            <w:r w:rsidR="00774F73" w:rsidRPr="00471D77">
              <w:rPr>
                <w:sz w:val="24"/>
                <w:szCs w:val="24"/>
              </w:rPr>
              <w:t>.</w:t>
            </w:r>
          </w:p>
        </w:tc>
        <w:tc>
          <w:tcPr>
            <w:tcW w:w="4900" w:type="dxa"/>
            <w:shd w:val="clear" w:color="auto" w:fill="auto"/>
          </w:tcPr>
          <w:p w:rsidR="00774F73" w:rsidRPr="00471D77" w:rsidRDefault="00774F73" w:rsidP="00471D77">
            <w:pPr>
              <w:pStyle w:val="af9"/>
              <w:widowControl w:val="0"/>
              <w:jc w:val="left"/>
              <w:rPr>
                <w:sz w:val="24"/>
                <w:szCs w:val="24"/>
              </w:rPr>
            </w:pPr>
            <w:r w:rsidRPr="00471D77">
              <w:rPr>
                <w:sz w:val="24"/>
                <w:szCs w:val="24"/>
              </w:rPr>
              <w:t>Профориентация безработных граждан</w:t>
            </w:r>
          </w:p>
        </w:tc>
        <w:tc>
          <w:tcPr>
            <w:tcW w:w="1914" w:type="dxa"/>
            <w:shd w:val="clear" w:color="auto" w:fill="auto"/>
          </w:tcPr>
          <w:p w:rsidR="00774F73" w:rsidRPr="00471D77" w:rsidRDefault="00774F73" w:rsidP="00D605F9">
            <w:pPr>
              <w:pStyle w:val="af9"/>
              <w:widowControl w:val="0"/>
              <w:rPr>
                <w:sz w:val="24"/>
                <w:szCs w:val="24"/>
              </w:rPr>
            </w:pPr>
            <w:r w:rsidRPr="00471D77">
              <w:rPr>
                <w:sz w:val="24"/>
                <w:szCs w:val="24"/>
              </w:rPr>
              <w:t xml:space="preserve">1 </w:t>
            </w:r>
            <w:r w:rsidR="00D605F9" w:rsidRPr="00471D77">
              <w:rPr>
                <w:sz w:val="24"/>
                <w:szCs w:val="24"/>
              </w:rPr>
              <w:t>3</w:t>
            </w:r>
            <w:r w:rsidRPr="00471D77">
              <w:rPr>
                <w:sz w:val="24"/>
                <w:szCs w:val="24"/>
              </w:rPr>
              <w:t>0</w:t>
            </w:r>
            <w:r w:rsidR="00D605F9" w:rsidRPr="00471D77">
              <w:rPr>
                <w:sz w:val="24"/>
                <w:szCs w:val="24"/>
              </w:rPr>
              <w:t>6</w:t>
            </w:r>
          </w:p>
        </w:tc>
        <w:tc>
          <w:tcPr>
            <w:tcW w:w="1905" w:type="dxa"/>
            <w:shd w:val="clear" w:color="auto" w:fill="auto"/>
          </w:tcPr>
          <w:p w:rsidR="00774F73" w:rsidRPr="00471D77" w:rsidRDefault="00774F73" w:rsidP="00471D77">
            <w:pPr>
              <w:pStyle w:val="af9"/>
              <w:widowControl w:val="0"/>
              <w:rPr>
                <w:sz w:val="24"/>
                <w:szCs w:val="24"/>
              </w:rPr>
            </w:pPr>
            <w:r w:rsidRPr="00471D77">
              <w:rPr>
                <w:sz w:val="24"/>
                <w:szCs w:val="24"/>
              </w:rPr>
              <w:t>0,0</w:t>
            </w:r>
          </w:p>
        </w:tc>
      </w:tr>
      <w:tr w:rsidR="00471D77" w:rsidRPr="00471D77" w:rsidTr="00D605F9">
        <w:tc>
          <w:tcPr>
            <w:tcW w:w="909" w:type="dxa"/>
            <w:shd w:val="clear" w:color="auto" w:fill="auto"/>
          </w:tcPr>
          <w:p w:rsidR="00774F73" w:rsidRPr="00471D77" w:rsidRDefault="00774F73" w:rsidP="00471D77">
            <w:pPr>
              <w:pStyle w:val="af9"/>
              <w:widowControl w:val="0"/>
              <w:rPr>
                <w:sz w:val="24"/>
                <w:szCs w:val="24"/>
              </w:rPr>
            </w:pPr>
          </w:p>
        </w:tc>
        <w:tc>
          <w:tcPr>
            <w:tcW w:w="4900" w:type="dxa"/>
            <w:shd w:val="clear" w:color="auto" w:fill="auto"/>
          </w:tcPr>
          <w:p w:rsidR="00774F73" w:rsidRPr="00471D77" w:rsidRDefault="00774F73" w:rsidP="00471D77">
            <w:pPr>
              <w:pStyle w:val="af9"/>
              <w:widowControl w:val="0"/>
              <w:jc w:val="left"/>
              <w:rPr>
                <w:i/>
                <w:sz w:val="24"/>
                <w:szCs w:val="24"/>
              </w:rPr>
            </w:pPr>
            <w:r w:rsidRPr="00471D77">
              <w:rPr>
                <w:i/>
                <w:sz w:val="24"/>
                <w:szCs w:val="24"/>
              </w:rPr>
              <w:t>- в том числе профориентация инвалидов молодого возраста</w:t>
            </w:r>
          </w:p>
        </w:tc>
        <w:tc>
          <w:tcPr>
            <w:tcW w:w="1914" w:type="dxa"/>
            <w:shd w:val="clear" w:color="auto" w:fill="auto"/>
          </w:tcPr>
          <w:p w:rsidR="00774F73" w:rsidRPr="00471D77" w:rsidRDefault="00D605F9" w:rsidP="00471D77">
            <w:pPr>
              <w:pStyle w:val="af9"/>
              <w:widowControl w:val="0"/>
              <w:rPr>
                <w:sz w:val="24"/>
                <w:szCs w:val="24"/>
              </w:rPr>
            </w:pPr>
            <w:r w:rsidRPr="00471D77">
              <w:rPr>
                <w:sz w:val="24"/>
                <w:szCs w:val="24"/>
              </w:rPr>
              <w:t>19</w:t>
            </w:r>
          </w:p>
        </w:tc>
        <w:tc>
          <w:tcPr>
            <w:tcW w:w="1905" w:type="dxa"/>
            <w:shd w:val="clear" w:color="auto" w:fill="auto"/>
          </w:tcPr>
          <w:p w:rsidR="00774F73" w:rsidRPr="00471D77" w:rsidRDefault="00774F73" w:rsidP="00471D77">
            <w:pPr>
              <w:pStyle w:val="af9"/>
              <w:widowControl w:val="0"/>
              <w:rPr>
                <w:sz w:val="24"/>
                <w:szCs w:val="24"/>
              </w:rPr>
            </w:pPr>
            <w:r w:rsidRPr="00471D77">
              <w:rPr>
                <w:sz w:val="24"/>
                <w:szCs w:val="24"/>
              </w:rPr>
              <w:t>0,0</w:t>
            </w:r>
          </w:p>
        </w:tc>
      </w:tr>
      <w:tr w:rsidR="00471D77" w:rsidRPr="00471D77" w:rsidTr="00D605F9">
        <w:tc>
          <w:tcPr>
            <w:tcW w:w="909" w:type="dxa"/>
            <w:shd w:val="clear" w:color="auto" w:fill="auto"/>
          </w:tcPr>
          <w:p w:rsidR="00774F73" w:rsidRPr="00471D77" w:rsidRDefault="00774F73" w:rsidP="00D605F9">
            <w:pPr>
              <w:pStyle w:val="af9"/>
              <w:widowControl w:val="0"/>
              <w:rPr>
                <w:sz w:val="24"/>
                <w:szCs w:val="24"/>
              </w:rPr>
            </w:pPr>
            <w:r w:rsidRPr="00471D77">
              <w:rPr>
                <w:sz w:val="24"/>
                <w:szCs w:val="24"/>
              </w:rPr>
              <w:t>1</w:t>
            </w:r>
            <w:r w:rsidR="00D605F9" w:rsidRPr="00471D77">
              <w:rPr>
                <w:sz w:val="24"/>
                <w:szCs w:val="24"/>
              </w:rPr>
              <w:t>0</w:t>
            </w:r>
            <w:r w:rsidRPr="00471D77">
              <w:rPr>
                <w:sz w:val="24"/>
                <w:szCs w:val="24"/>
              </w:rPr>
              <w:t>.</w:t>
            </w:r>
          </w:p>
        </w:tc>
        <w:tc>
          <w:tcPr>
            <w:tcW w:w="4900" w:type="dxa"/>
            <w:shd w:val="clear" w:color="auto" w:fill="auto"/>
          </w:tcPr>
          <w:p w:rsidR="00774F73" w:rsidRPr="00471D77" w:rsidRDefault="00774F73" w:rsidP="00471D77">
            <w:pPr>
              <w:pStyle w:val="af9"/>
              <w:widowControl w:val="0"/>
              <w:jc w:val="left"/>
              <w:rPr>
                <w:sz w:val="24"/>
                <w:szCs w:val="24"/>
              </w:rPr>
            </w:pPr>
            <w:r w:rsidRPr="00471D77">
              <w:rPr>
                <w:sz w:val="24"/>
                <w:szCs w:val="24"/>
              </w:rPr>
              <w:t>Психологическая поддержка безработных граждан</w:t>
            </w:r>
          </w:p>
        </w:tc>
        <w:tc>
          <w:tcPr>
            <w:tcW w:w="1914" w:type="dxa"/>
            <w:shd w:val="clear" w:color="auto" w:fill="auto"/>
          </w:tcPr>
          <w:p w:rsidR="00774F73" w:rsidRPr="00471D77" w:rsidRDefault="00774F73" w:rsidP="00D605F9">
            <w:pPr>
              <w:pStyle w:val="af9"/>
              <w:widowControl w:val="0"/>
              <w:rPr>
                <w:sz w:val="24"/>
                <w:szCs w:val="24"/>
              </w:rPr>
            </w:pPr>
            <w:r w:rsidRPr="00471D77">
              <w:rPr>
                <w:sz w:val="24"/>
                <w:szCs w:val="24"/>
              </w:rPr>
              <w:t>1</w:t>
            </w:r>
            <w:r w:rsidR="00D605F9" w:rsidRPr="00471D77">
              <w:rPr>
                <w:sz w:val="24"/>
                <w:szCs w:val="24"/>
              </w:rPr>
              <w:t>26</w:t>
            </w:r>
          </w:p>
        </w:tc>
        <w:tc>
          <w:tcPr>
            <w:tcW w:w="1905" w:type="dxa"/>
            <w:shd w:val="clear" w:color="auto" w:fill="auto"/>
          </w:tcPr>
          <w:p w:rsidR="00774F73" w:rsidRPr="00471D77" w:rsidRDefault="00D605F9" w:rsidP="00471D77">
            <w:pPr>
              <w:pStyle w:val="af9"/>
              <w:widowControl w:val="0"/>
              <w:rPr>
                <w:sz w:val="24"/>
                <w:szCs w:val="24"/>
              </w:rPr>
            </w:pPr>
            <w:r w:rsidRPr="00471D77">
              <w:rPr>
                <w:sz w:val="24"/>
                <w:szCs w:val="24"/>
              </w:rPr>
              <w:t>525,9</w:t>
            </w:r>
          </w:p>
        </w:tc>
      </w:tr>
      <w:tr w:rsidR="00471D77" w:rsidRPr="00471D77" w:rsidTr="00D605F9">
        <w:tc>
          <w:tcPr>
            <w:tcW w:w="909" w:type="dxa"/>
            <w:shd w:val="clear" w:color="auto" w:fill="auto"/>
          </w:tcPr>
          <w:p w:rsidR="00774F73" w:rsidRPr="00471D77" w:rsidRDefault="00774F73" w:rsidP="00471D77">
            <w:pPr>
              <w:pStyle w:val="af9"/>
              <w:widowControl w:val="0"/>
              <w:rPr>
                <w:sz w:val="24"/>
                <w:szCs w:val="24"/>
              </w:rPr>
            </w:pPr>
          </w:p>
        </w:tc>
        <w:tc>
          <w:tcPr>
            <w:tcW w:w="4900" w:type="dxa"/>
            <w:shd w:val="clear" w:color="auto" w:fill="auto"/>
          </w:tcPr>
          <w:p w:rsidR="00774F73" w:rsidRPr="00471D77" w:rsidRDefault="00774F73" w:rsidP="00471D77">
            <w:pPr>
              <w:pStyle w:val="af9"/>
              <w:widowControl w:val="0"/>
              <w:jc w:val="left"/>
              <w:rPr>
                <w:i/>
                <w:sz w:val="24"/>
                <w:szCs w:val="24"/>
              </w:rPr>
            </w:pPr>
            <w:r w:rsidRPr="00471D77">
              <w:rPr>
                <w:i/>
                <w:sz w:val="24"/>
                <w:szCs w:val="24"/>
              </w:rPr>
              <w:t>- в том числе психологическая поддержка инвалидов молодого возраста</w:t>
            </w:r>
          </w:p>
        </w:tc>
        <w:tc>
          <w:tcPr>
            <w:tcW w:w="1914" w:type="dxa"/>
            <w:shd w:val="clear" w:color="auto" w:fill="auto"/>
          </w:tcPr>
          <w:p w:rsidR="00774F73" w:rsidRPr="00471D77" w:rsidRDefault="00D605F9" w:rsidP="00471D77">
            <w:pPr>
              <w:pStyle w:val="af9"/>
              <w:widowControl w:val="0"/>
              <w:rPr>
                <w:sz w:val="24"/>
                <w:szCs w:val="24"/>
              </w:rPr>
            </w:pPr>
            <w:r w:rsidRPr="00471D77">
              <w:rPr>
                <w:sz w:val="24"/>
                <w:szCs w:val="24"/>
              </w:rPr>
              <w:t>15</w:t>
            </w:r>
          </w:p>
        </w:tc>
        <w:tc>
          <w:tcPr>
            <w:tcW w:w="1905" w:type="dxa"/>
            <w:shd w:val="clear" w:color="auto" w:fill="auto"/>
          </w:tcPr>
          <w:p w:rsidR="00774F73" w:rsidRPr="00471D77" w:rsidRDefault="00774F73" w:rsidP="00471D77">
            <w:pPr>
              <w:pStyle w:val="af9"/>
              <w:widowControl w:val="0"/>
              <w:rPr>
                <w:sz w:val="24"/>
                <w:szCs w:val="24"/>
              </w:rPr>
            </w:pPr>
            <w:r w:rsidRPr="00471D77">
              <w:rPr>
                <w:sz w:val="24"/>
                <w:szCs w:val="24"/>
              </w:rPr>
              <w:t>0,0</w:t>
            </w:r>
          </w:p>
        </w:tc>
      </w:tr>
      <w:tr w:rsidR="00471D77" w:rsidRPr="00471D77" w:rsidTr="00D605F9">
        <w:tc>
          <w:tcPr>
            <w:tcW w:w="909" w:type="dxa"/>
            <w:shd w:val="clear" w:color="auto" w:fill="auto"/>
          </w:tcPr>
          <w:p w:rsidR="00774F73" w:rsidRPr="00471D77" w:rsidRDefault="00774F73" w:rsidP="00D605F9">
            <w:pPr>
              <w:pStyle w:val="af9"/>
              <w:widowControl w:val="0"/>
              <w:rPr>
                <w:i/>
                <w:sz w:val="24"/>
                <w:szCs w:val="24"/>
              </w:rPr>
            </w:pPr>
            <w:r w:rsidRPr="00471D77">
              <w:rPr>
                <w:i/>
                <w:sz w:val="24"/>
                <w:szCs w:val="24"/>
              </w:rPr>
              <w:t>1</w:t>
            </w:r>
            <w:r w:rsidR="00D605F9" w:rsidRPr="00471D77">
              <w:rPr>
                <w:i/>
                <w:sz w:val="24"/>
                <w:szCs w:val="24"/>
              </w:rPr>
              <w:t>1</w:t>
            </w:r>
            <w:r w:rsidRPr="00471D77">
              <w:rPr>
                <w:i/>
                <w:sz w:val="24"/>
                <w:szCs w:val="24"/>
              </w:rPr>
              <w:t>.</w:t>
            </w:r>
          </w:p>
        </w:tc>
        <w:tc>
          <w:tcPr>
            <w:tcW w:w="4900" w:type="dxa"/>
            <w:shd w:val="clear" w:color="auto" w:fill="auto"/>
          </w:tcPr>
          <w:p w:rsidR="00774F73" w:rsidRPr="00471D77" w:rsidRDefault="00774F73" w:rsidP="00471D77">
            <w:pPr>
              <w:pStyle w:val="af9"/>
              <w:widowControl w:val="0"/>
              <w:jc w:val="left"/>
              <w:rPr>
                <w:i/>
                <w:sz w:val="24"/>
                <w:szCs w:val="24"/>
              </w:rPr>
            </w:pPr>
            <w:r w:rsidRPr="00471D77">
              <w:rPr>
                <w:i/>
                <w:sz w:val="24"/>
                <w:szCs w:val="24"/>
              </w:rPr>
              <w:t>Ярмарка вакансий и учебных рабочих мест</w:t>
            </w:r>
          </w:p>
        </w:tc>
        <w:tc>
          <w:tcPr>
            <w:tcW w:w="1914" w:type="dxa"/>
            <w:shd w:val="clear" w:color="auto" w:fill="auto"/>
          </w:tcPr>
          <w:p w:rsidR="00774F73" w:rsidRPr="00471D77" w:rsidRDefault="00D605F9" w:rsidP="00471D77">
            <w:pPr>
              <w:pStyle w:val="af9"/>
              <w:widowControl w:val="0"/>
              <w:rPr>
                <w:i/>
                <w:sz w:val="24"/>
                <w:szCs w:val="24"/>
              </w:rPr>
            </w:pPr>
            <w:r w:rsidRPr="00471D77">
              <w:rPr>
                <w:i/>
                <w:sz w:val="24"/>
                <w:szCs w:val="24"/>
              </w:rPr>
              <w:t>2</w:t>
            </w:r>
          </w:p>
        </w:tc>
        <w:tc>
          <w:tcPr>
            <w:tcW w:w="1905" w:type="dxa"/>
            <w:shd w:val="clear" w:color="auto" w:fill="auto"/>
          </w:tcPr>
          <w:p w:rsidR="00774F73" w:rsidRPr="00471D77" w:rsidRDefault="00774F73" w:rsidP="00D605F9">
            <w:pPr>
              <w:pStyle w:val="af9"/>
              <w:widowControl w:val="0"/>
              <w:rPr>
                <w:i/>
                <w:sz w:val="24"/>
                <w:szCs w:val="24"/>
              </w:rPr>
            </w:pPr>
            <w:r w:rsidRPr="00471D77">
              <w:rPr>
                <w:i/>
                <w:sz w:val="24"/>
                <w:szCs w:val="24"/>
              </w:rPr>
              <w:t>0,</w:t>
            </w:r>
            <w:r w:rsidR="00D605F9" w:rsidRPr="00471D77">
              <w:rPr>
                <w:i/>
                <w:sz w:val="24"/>
                <w:szCs w:val="24"/>
              </w:rPr>
              <w:t>0</w:t>
            </w:r>
          </w:p>
        </w:tc>
      </w:tr>
      <w:tr w:rsidR="00471D77" w:rsidRPr="00471D77" w:rsidTr="00D605F9">
        <w:tc>
          <w:tcPr>
            <w:tcW w:w="909" w:type="dxa"/>
            <w:shd w:val="clear" w:color="auto" w:fill="auto"/>
          </w:tcPr>
          <w:p w:rsidR="00774F73" w:rsidRPr="00471D77" w:rsidRDefault="00774F73" w:rsidP="00D605F9">
            <w:pPr>
              <w:pStyle w:val="af9"/>
              <w:widowControl w:val="0"/>
              <w:rPr>
                <w:sz w:val="24"/>
                <w:szCs w:val="24"/>
              </w:rPr>
            </w:pPr>
            <w:r w:rsidRPr="00471D77">
              <w:rPr>
                <w:sz w:val="24"/>
                <w:szCs w:val="24"/>
              </w:rPr>
              <w:t>1</w:t>
            </w:r>
            <w:r w:rsidR="00D605F9" w:rsidRPr="00471D77">
              <w:rPr>
                <w:sz w:val="24"/>
                <w:szCs w:val="24"/>
              </w:rPr>
              <w:t>2</w:t>
            </w:r>
            <w:r w:rsidRPr="00471D77">
              <w:rPr>
                <w:sz w:val="24"/>
                <w:szCs w:val="24"/>
              </w:rPr>
              <w:t>.</w:t>
            </w:r>
          </w:p>
        </w:tc>
        <w:tc>
          <w:tcPr>
            <w:tcW w:w="4900" w:type="dxa"/>
            <w:shd w:val="clear" w:color="auto" w:fill="auto"/>
          </w:tcPr>
          <w:p w:rsidR="00774F73" w:rsidRPr="00471D77" w:rsidRDefault="00774F73" w:rsidP="00471D77">
            <w:pPr>
              <w:pStyle w:val="af9"/>
              <w:widowControl w:val="0"/>
              <w:jc w:val="left"/>
              <w:rPr>
                <w:sz w:val="24"/>
                <w:szCs w:val="24"/>
              </w:rPr>
            </w:pPr>
            <w:r w:rsidRPr="00471D77">
              <w:rPr>
                <w:sz w:val="24"/>
                <w:szCs w:val="24"/>
              </w:rPr>
              <w:t xml:space="preserve">Организация содействия предпринимательству и </w:t>
            </w:r>
            <w:proofErr w:type="spellStart"/>
            <w:r w:rsidRPr="00471D77">
              <w:rPr>
                <w:sz w:val="24"/>
                <w:szCs w:val="24"/>
              </w:rPr>
              <w:t>самозанятости</w:t>
            </w:r>
            <w:proofErr w:type="spellEnd"/>
            <w:r w:rsidRPr="00471D77">
              <w:rPr>
                <w:sz w:val="24"/>
                <w:szCs w:val="24"/>
              </w:rPr>
              <w:t xml:space="preserve"> безработных граждан</w:t>
            </w:r>
          </w:p>
        </w:tc>
        <w:tc>
          <w:tcPr>
            <w:tcW w:w="1914" w:type="dxa"/>
            <w:shd w:val="clear" w:color="auto" w:fill="auto"/>
          </w:tcPr>
          <w:p w:rsidR="00774F73" w:rsidRPr="00471D77" w:rsidRDefault="00774F73" w:rsidP="00D605F9">
            <w:pPr>
              <w:pStyle w:val="af9"/>
              <w:widowControl w:val="0"/>
              <w:rPr>
                <w:sz w:val="24"/>
                <w:szCs w:val="24"/>
              </w:rPr>
            </w:pPr>
            <w:r w:rsidRPr="00471D77">
              <w:rPr>
                <w:sz w:val="24"/>
                <w:szCs w:val="24"/>
              </w:rPr>
              <w:t>1</w:t>
            </w:r>
            <w:r w:rsidR="00D605F9" w:rsidRPr="00471D77">
              <w:rPr>
                <w:sz w:val="24"/>
                <w:szCs w:val="24"/>
              </w:rPr>
              <w:t>1</w:t>
            </w:r>
          </w:p>
        </w:tc>
        <w:tc>
          <w:tcPr>
            <w:tcW w:w="1905" w:type="dxa"/>
            <w:shd w:val="clear" w:color="auto" w:fill="auto"/>
          </w:tcPr>
          <w:p w:rsidR="00774F73" w:rsidRPr="00471D77" w:rsidRDefault="00774F73" w:rsidP="00D605F9">
            <w:pPr>
              <w:pStyle w:val="af9"/>
              <w:widowControl w:val="0"/>
              <w:rPr>
                <w:sz w:val="24"/>
                <w:szCs w:val="24"/>
              </w:rPr>
            </w:pPr>
            <w:r w:rsidRPr="00471D77">
              <w:rPr>
                <w:sz w:val="24"/>
                <w:szCs w:val="24"/>
              </w:rPr>
              <w:t>1 3</w:t>
            </w:r>
            <w:r w:rsidR="00D605F9" w:rsidRPr="00471D77">
              <w:rPr>
                <w:sz w:val="24"/>
                <w:szCs w:val="24"/>
              </w:rPr>
              <w:t>10</w:t>
            </w:r>
            <w:r w:rsidRPr="00471D77">
              <w:rPr>
                <w:sz w:val="24"/>
                <w:szCs w:val="24"/>
              </w:rPr>
              <w:t>,0</w:t>
            </w:r>
          </w:p>
        </w:tc>
      </w:tr>
      <w:tr w:rsidR="00471D77" w:rsidRPr="00471D77" w:rsidTr="00D605F9">
        <w:tc>
          <w:tcPr>
            <w:tcW w:w="909" w:type="dxa"/>
            <w:shd w:val="clear" w:color="auto" w:fill="auto"/>
          </w:tcPr>
          <w:p w:rsidR="00774F73" w:rsidRPr="00471D77" w:rsidRDefault="00774F73" w:rsidP="00471D77">
            <w:pPr>
              <w:pStyle w:val="af9"/>
              <w:widowControl w:val="0"/>
              <w:rPr>
                <w:sz w:val="24"/>
                <w:szCs w:val="24"/>
              </w:rPr>
            </w:pPr>
          </w:p>
        </w:tc>
        <w:tc>
          <w:tcPr>
            <w:tcW w:w="4900" w:type="dxa"/>
            <w:shd w:val="clear" w:color="auto" w:fill="auto"/>
          </w:tcPr>
          <w:p w:rsidR="00774F73" w:rsidRPr="00471D77" w:rsidRDefault="00774F73" w:rsidP="00471D77">
            <w:pPr>
              <w:pStyle w:val="af9"/>
              <w:widowControl w:val="0"/>
              <w:jc w:val="left"/>
              <w:rPr>
                <w:i/>
                <w:sz w:val="24"/>
                <w:szCs w:val="24"/>
              </w:rPr>
            </w:pPr>
            <w:r w:rsidRPr="00471D77">
              <w:rPr>
                <w:i/>
                <w:sz w:val="24"/>
                <w:szCs w:val="24"/>
              </w:rPr>
              <w:t xml:space="preserve">- в том числе организация содействия предпринимательству и </w:t>
            </w:r>
            <w:proofErr w:type="spellStart"/>
            <w:r w:rsidRPr="00471D77">
              <w:rPr>
                <w:i/>
                <w:sz w:val="24"/>
                <w:szCs w:val="24"/>
              </w:rPr>
              <w:t>самозанятости</w:t>
            </w:r>
            <w:proofErr w:type="spellEnd"/>
            <w:r w:rsidRPr="00471D77">
              <w:rPr>
                <w:i/>
                <w:sz w:val="24"/>
                <w:szCs w:val="24"/>
              </w:rPr>
              <w:t xml:space="preserve"> инвалидов молодого возраста </w:t>
            </w:r>
          </w:p>
        </w:tc>
        <w:tc>
          <w:tcPr>
            <w:tcW w:w="1914" w:type="dxa"/>
            <w:shd w:val="clear" w:color="auto" w:fill="auto"/>
          </w:tcPr>
          <w:p w:rsidR="00774F73" w:rsidRPr="00471D77" w:rsidRDefault="00774F73" w:rsidP="00471D77">
            <w:pPr>
              <w:pStyle w:val="af9"/>
              <w:widowControl w:val="0"/>
              <w:rPr>
                <w:sz w:val="24"/>
                <w:szCs w:val="24"/>
              </w:rPr>
            </w:pPr>
            <w:r w:rsidRPr="00471D77">
              <w:rPr>
                <w:sz w:val="24"/>
                <w:szCs w:val="24"/>
              </w:rPr>
              <w:t>1</w:t>
            </w:r>
          </w:p>
        </w:tc>
        <w:tc>
          <w:tcPr>
            <w:tcW w:w="1905" w:type="dxa"/>
            <w:shd w:val="clear" w:color="auto" w:fill="auto"/>
          </w:tcPr>
          <w:p w:rsidR="00774F73" w:rsidRPr="00471D77" w:rsidRDefault="00D605F9" w:rsidP="00471D77">
            <w:pPr>
              <w:pStyle w:val="af9"/>
              <w:widowControl w:val="0"/>
              <w:rPr>
                <w:sz w:val="24"/>
                <w:szCs w:val="24"/>
              </w:rPr>
            </w:pPr>
            <w:r w:rsidRPr="00471D77">
              <w:rPr>
                <w:sz w:val="24"/>
                <w:szCs w:val="24"/>
              </w:rPr>
              <w:t>145,6</w:t>
            </w:r>
          </w:p>
        </w:tc>
      </w:tr>
      <w:tr w:rsidR="00471D77" w:rsidRPr="00471D77" w:rsidTr="00D605F9">
        <w:tc>
          <w:tcPr>
            <w:tcW w:w="909" w:type="dxa"/>
            <w:shd w:val="clear" w:color="auto" w:fill="auto"/>
          </w:tcPr>
          <w:p w:rsidR="00774F73" w:rsidRPr="00471D77" w:rsidRDefault="00774F73" w:rsidP="00D605F9">
            <w:pPr>
              <w:pStyle w:val="af9"/>
              <w:widowControl w:val="0"/>
              <w:rPr>
                <w:sz w:val="24"/>
                <w:szCs w:val="24"/>
              </w:rPr>
            </w:pPr>
            <w:r w:rsidRPr="00471D77">
              <w:rPr>
                <w:sz w:val="24"/>
                <w:szCs w:val="24"/>
              </w:rPr>
              <w:t>1</w:t>
            </w:r>
            <w:r w:rsidR="00D605F9" w:rsidRPr="00471D77">
              <w:rPr>
                <w:sz w:val="24"/>
                <w:szCs w:val="24"/>
              </w:rPr>
              <w:t>3</w:t>
            </w:r>
            <w:r w:rsidRPr="00471D77">
              <w:rPr>
                <w:sz w:val="24"/>
                <w:szCs w:val="24"/>
              </w:rPr>
              <w:t>.</w:t>
            </w:r>
          </w:p>
        </w:tc>
        <w:tc>
          <w:tcPr>
            <w:tcW w:w="4900" w:type="dxa"/>
            <w:shd w:val="clear" w:color="auto" w:fill="auto"/>
          </w:tcPr>
          <w:p w:rsidR="00774F73" w:rsidRPr="00471D77" w:rsidRDefault="00774F73" w:rsidP="00471D77">
            <w:pPr>
              <w:pStyle w:val="af9"/>
              <w:widowControl w:val="0"/>
              <w:jc w:val="left"/>
              <w:rPr>
                <w:sz w:val="24"/>
                <w:szCs w:val="24"/>
              </w:rPr>
            </w:pPr>
            <w:r w:rsidRPr="00471D77">
              <w:rPr>
                <w:sz w:val="24"/>
                <w:szCs w:val="24"/>
              </w:rPr>
              <w:t>Информирование</w:t>
            </w:r>
          </w:p>
        </w:tc>
        <w:tc>
          <w:tcPr>
            <w:tcW w:w="1914" w:type="dxa"/>
            <w:shd w:val="clear" w:color="auto" w:fill="auto"/>
          </w:tcPr>
          <w:p w:rsidR="00774F73" w:rsidRPr="00471D77" w:rsidRDefault="00774F73" w:rsidP="00471D77">
            <w:pPr>
              <w:pStyle w:val="af9"/>
              <w:widowControl w:val="0"/>
              <w:rPr>
                <w:sz w:val="24"/>
                <w:szCs w:val="24"/>
              </w:rPr>
            </w:pPr>
            <w:r w:rsidRPr="00471D77">
              <w:rPr>
                <w:sz w:val="24"/>
                <w:szCs w:val="24"/>
              </w:rPr>
              <w:t>-</w:t>
            </w:r>
          </w:p>
        </w:tc>
        <w:tc>
          <w:tcPr>
            <w:tcW w:w="1905" w:type="dxa"/>
            <w:shd w:val="clear" w:color="auto" w:fill="auto"/>
          </w:tcPr>
          <w:p w:rsidR="00774F73" w:rsidRPr="00471D77" w:rsidRDefault="00471D77" w:rsidP="00471D77">
            <w:pPr>
              <w:pStyle w:val="af9"/>
              <w:widowControl w:val="0"/>
              <w:rPr>
                <w:sz w:val="24"/>
                <w:szCs w:val="24"/>
              </w:rPr>
            </w:pPr>
            <w:r w:rsidRPr="00471D77">
              <w:rPr>
                <w:sz w:val="24"/>
                <w:szCs w:val="24"/>
              </w:rPr>
              <w:t>1</w:t>
            </w:r>
            <w:r w:rsidR="00774F73" w:rsidRPr="00471D77">
              <w:rPr>
                <w:sz w:val="24"/>
                <w:szCs w:val="24"/>
              </w:rPr>
              <w:t>5</w:t>
            </w:r>
            <w:r w:rsidRPr="00471D77">
              <w:rPr>
                <w:sz w:val="24"/>
                <w:szCs w:val="24"/>
              </w:rPr>
              <w:t>,</w:t>
            </w:r>
            <w:r w:rsidR="00963943" w:rsidRPr="00471D77">
              <w:rPr>
                <w:sz w:val="24"/>
                <w:szCs w:val="24"/>
              </w:rPr>
              <w:t>0</w:t>
            </w:r>
          </w:p>
        </w:tc>
      </w:tr>
      <w:tr w:rsidR="00471D77" w:rsidRPr="00471D77" w:rsidTr="00D605F9">
        <w:tc>
          <w:tcPr>
            <w:tcW w:w="909" w:type="dxa"/>
            <w:shd w:val="clear" w:color="auto" w:fill="auto"/>
          </w:tcPr>
          <w:p w:rsidR="00774F73" w:rsidRPr="00471D77" w:rsidRDefault="00774F73" w:rsidP="00D605F9">
            <w:pPr>
              <w:pStyle w:val="af9"/>
              <w:widowControl w:val="0"/>
              <w:rPr>
                <w:sz w:val="24"/>
                <w:szCs w:val="24"/>
              </w:rPr>
            </w:pPr>
            <w:r w:rsidRPr="00471D77">
              <w:rPr>
                <w:sz w:val="24"/>
                <w:szCs w:val="24"/>
              </w:rPr>
              <w:t>1</w:t>
            </w:r>
            <w:r w:rsidR="00D605F9" w:rsidRPr="00471D77">
              <w:rPr>
                <w:sz w:val="24"/>
                <w:szCs w:val="24"/>
              </w:rPr>
              <w:t>4</w:t>
            </w:r>
            <w:r w:rsidRPr="00471D77">
              <w:rPr>
                <w:sz w:val="24"/>
                <w:szCs w:val="24"/>
              </w:rPr>
              <w:t>.</w:t>
            </w:r>
          </w:p>
        </w:tc>
        <w:tc>
          <w:tcPr>
            <w:tcW w:w="4900" w:type="dxa"/>
            <w:shd w:val="clear" w:color="auto" w:fill="auto"/>
          </w:tcPr>
          <w:p w:rsidR="00774F73" w:rsidRPr="00471D77" w:rsidRDefault="00774F73" w:rsidP="00471D77">
            <w:pPr>
              <w:pStyle w:val="af9"/>
              <w:widowControl w:val="0"/>
              <w:jc w:val="left"/>
              <w:rPr>
                <w:sz w:val="24"/>
                <w:szCs w:val="24"/>
              </w:rPr>
            </w:pPr>
            <w:r w:rsidRPr="00471D77">
              <w:rPr>
                <w:sz w:val="24"/>
                <w:szCs w:val="24"/>
              </w:rPr>
              <w:t xml:space="preserve">Профессиональное обучение граждан </w:t>
            </w:r>
            <w:proofErr w:type="spellStart"/>
            <w:r w:rsidRPr="00471D77">
              <w:rPr>
                <w:sz w:val="24"/>
                <w:szCs w:val="24"/>
              </w:rPr>
              <w:t>предпенсионного</w:t>
            </w:r>
            <w:proofErr w:type="spellEnd"/>
            <w:r w:rsidRPr="00471D77">
              <w:rPr>
                <w:sz w:val="24"/>
                <w:szCs w:val="24"/>
              </w:rPr>
              <w:t xml:space="preserve"> возраста </w:t>
            </w:r>
          </w:p>
        </w:tc>
        <w:tc>
          <w:tcPr>
            <w:tcW w:w="1914" w:type="dxa"/>
            <w:shd w:val="clear" w:color="auto" w:fill="auto"/>
          </w:tcPr>
          <w:p w:rsidR="00D605F9" w:rsidRPr="00471D77" w:rsidRDefault="00D605F9" w:rsidP="00471D77">
            <w:pPr>
              <w:pStyle w:val="af9"/>
              <w:widowControl w:val="0"/>
              <w:rPr>
                <w:sz w:val="24"/>
                <w:szCs w:val="24"/>
              </w:rPr>
            </w:pPr>
            <w:r w:rsidRPr="00471D77">
              <w:rPr>
                <w:sz w:val="24"/>
                <w:szCs w:val="24"/>
              </w:rPr>
              <w:t>сертификаты</w:t>
            </w:r>
          </w:p>
          <w:p w:rsidR="00774F73" w:rsidRPr="00471D77" w:rsidRDefault="00D605F9" w:rsidP="00471D77">
            <w:pPr>
              <w:pStyle w:val="af9"/>
              <w:widowControl w:val="0"/>
              <w:rPr>
                <w:sz w:val="24"/>
                <w:szCs w:val="24"/>
              </w:rPr>
            </w:pPr>
            <w:r w:rsidRPr="00471D77">
              <w:rPr>
                <w:sz w:val="24"/>
                <w:szCs w:val="24"/>
              </w:rPr>
              <w:t>48</w:t>
            </w:r>
          </w:p>
        </w:tc>
        <w:tc>
          <w:tcPr>
            <w:tcW w:w="1905" w:type="dxa"/>
            <w:shd w:val="clear" w:color="auto" w:fill="auto"/>
          </w:tcPr>
          <w:p w:rsidR="00774F73" w:rsidRPr="00471D77" w:rsidRDefault="00774F73" w:rsidP="00D605F9">
            <w:pPr>
              <w:pStyle w:val="af9"/>
              <w:widowControl w:val="0"/>
              <w:rPr>
                <w:sz w:val="24"/>
                <w:szCs w:val="24"/>
              </w:rPr>
            </w:pPr>
            <w:r w:rsidRPr="00471D77">
              <w:rPr>
                <w:sz w:val="24"/>
                <w:szCs w:val="24"/>
              </w:rPr>
              <w:t>1</w:t>
            </w:r>
            <w:r w:rsidR="00D605F9" w:rsidRPr="00471D77">
              <w:rPr>
                <w:sz w:val="24"/>
                <w:szCs w:val="24"/>
              </w:rPr>
              <w:t> </w:t>
            </w:r>
            <w:r w:rsidRPr="00471D77">
              <w:rPr>
                <w:sz w:val="24"/>
                <w:szCs w:val="24"/>
              </w:rPr>
              <w:t>0</w:t>
            </w:r>
            <w:r w:rsidR="00D605F9" w:rsidRPr="00471D77">
              <w:rPr>
                <w:sz w:val="24"/>
                <w:szCs w:val="24"/>
              </w:rPr>
              <w:t>99,6</w:t>
            </w:r>
          </w:p>
        </w:tc>
      </w:tr>
      <w:tr w:rsidR="00471D77" w:rsidRPr="00471D77" w:rsidTr="00D605F9">
        <w:tc>
          <w:tcPr>
            <w:tcW w:w="909" w:type="dxa"/>
            <w:shd w:val="clear" w:color="auto" w:fill="auto"/>
          </w:tcPr>
          <w:p w:rsidR="00D605F9" w:rsidRPr="00471D77" w:rsidRDefault="00D605F9" w:rsidP="00471D77">
            <w:pPr>
              <w:pStyle w:val="af9"/>
              <w:widowControl w:val="0"/>
              <w:rPr>
                <w:sz w:val="24"/>
                <w:szCs w:val="24"/>
              </w:rPr>
            </w:pPr>
            <w:r w:rsidRPr="00471D77">
              <w:rPr>
                <w:sz w:val="24"/>
                <w:szCs w:val="24"/>
              </w:rPr>
              <w:t>15.</w:t>
            </w:r>
          </w:p>
        </w:tc>
        <w:tc>
          <w:tcPr>
            <w:tcW w:w="4900" w:type="dxa"/>
            <w:shd w:val="clear" w:color="auto" w:fill="auto"/>
          </w:tcPr>
          <w:p w:rsidR="00D605F9" w:rsidRPr="00471D77" w:rsidRDefault="00D605F9" w:rsidP="00527FED">
            <w:pPr>
              <w:pStyle w:val="af9"/>
              <w:widowControl w:val="0"/>
              <w:jc w:val="left"/>
              <w:rPr>
                <w:sz w:val="24"/>
                <w:szCs w:val="24"/>
              </w:rPr>
            </w:pPr>
            <w:r w:rsidRPr="00471D77">
              <w:rPr>
                <w:sz w:val="24"/>
                <w:szCs w:val="24"/>
              </w:rPr>
              <w:t xml:space="preserve">Профессиональное обучение женщин, находящихся в отпуске по уходу за ребенком до трех лет, а также женщин, </w:t>
            </w:r>
            <w:r w:rsidR="00527FED" w:rsidRPr="00471D77">
              <w:rPr>
                <w:sz w:val="24"/>
                <w:szCs w:val="24"/>
              </w:rPr>
              <w:t xml:space="preserve">не состоящих в трудовых отношениях и </w:t>
            </w:r>
            <w:r w:rsidRPr="00471D77">
              <w:rPr>
                <w:sz w:val="24"/>
                <w:szCs w:val="24"/>
              </w:rPr>
              <w:t>имеющих детей дошкольного возраста</w:t>
            </w:r>
          </w:p>
        </w:tc>
        <w:tc>
          <w:tcPr>
            <w:tcW w:w="1914" w:type="dxa"/>
            <w:shd w:val="clear" w:color="auto" w:fill="auto"/>
          </w:tcPr>
          <w:p w:rsidR="00527FED" w:rsidRPr="00471D77" w:rsidRDefault="00527FED" w:rsidP="00527FED">
            <w:pPr>
              <w:pStyle w:val="af9"/>
              <w:widowControl w:val="0"/>
              <w:rPr>
                <w:sz w:val="24"/>
                <w:szCs w:val="24"/>
              </w:rPr>
            </w:pPr>
            <w:r w:rsidRPr="00471D77">
              <w:rPr>
                <w:sz w:val="24"/>
                <w:szCs w:val="24"/>
              </w:rPr>
              <w:t>сертификаты</w:t>
            </w:r>
          </w:p>
          <w:p w:rsidR="00D605F9" w:rsidRPr="00471D77" w:rsidRDefault="00527FED" w:rsidP="00527FED">
            <w:pPr>
              <w:pStyle w:val="af9"/>
              <w:widowControl w:val="0"/>
              <w:rPr>
                <w:sz w:val="24"/>
                <w:szCs w:val="24"/>
              </w:rPr>
            </w:pPr>
            <w:r w:rsidRPr="00471D77">
              <w:rPr>
                <w:sz w:val="24"/>
                <w:szCs w:val="24"/>
              </w:rPr>
              <w:t>11</w:t>
            </w:r>
          </w:p>
        </w:tc>
        <w:tc>
          <w:tcPr>
            <w:tcW w:w="1905" w:type="dxa"/>
            <w:shd w:val="clear" w:color="auto" w:fill="auto"/>
          </w:tcPr>
          <w:p w:rsidR="00D605F9" w:rsidRPr="00471D77" w:rsidRDefault="00527FED" w:rsidP="00D605F9">
            <w:pPr>
              <w:pStyle w:val="af9"/>
              <w:widowControl w:val="0"/>
              <w:rPr>
                <w:sz w:val="24"/>
                <w:szCs w:val="24"/>
              </w:rPr>
            </w:pPr>
            <w:r w:rsidRPr="00471D77">
              <w:rPr>
                <w:sz w:val="24"/>
                <w:szCs w:val="24"/>
              </w:rPr>
              <w:t>362,8</w:t>
            </w:r>
          </w:p>
        </w:tc>
      </w:tr>
      <w:tr w:rsidR="00471D77" w:rsidRPr="00471D77" w:rsidTr="00D605F9">
        <w:tc>
          <w:tcPr>
            <w:tcW w:w="909" w:type="dxa"/>
            <w:shd w:val="clear" w:color="auto" w:fill="auto"/>
          </w:tcPr>
          <w:p w:rsidR="00774F73" w:rsidRPr="00471D77" w:rsidRDefault="00774F73" w:rsidP="00471D77">
            <w:pPr>
              <w:pStyle w:val="af9"/>
              <w:widowControl w:val="0"/>
              <w:rPr>
                <w:sz w:val="24"/>
                <w:szCs w:val="24"/>
              </w:rPr>
            </w:pPr>
          </w:p>
        </w:tc>
        <w:tc>
          <w:tcPr>
            <w:tcW w:w="4900" w:type="dxa"/>
            <w:shd w:val="clear" w:color="auto" w:fill="auto"/>
          </w:tcPr>
          <w:p w:rsidR="00774F73" w:rsidRPr="00471D77" w:rsidRDefault="00774F73" w:rsidP="00471D77">
            <w:pPr>
              <w:pStyle w:val="af9"/>
              <w:widowControl w:val="0"/>
              <w:jc w:val="left"/>
              <w:rPr>
                <w:sz w:val="24"/>
                <w:szCs w:val="24"/>
              </w:rPr>
            </w:pPr>
            <w:r w:rsidRPr="00471D77">
              <w:rPr>
                <w:sz w:val="24"/>
                <w:szCs w:val="24"/>
              </w:rPr>
              <w:t>ИТОГО:</w:t>
            </w:r>
          </w:p>
        </w:tc>
        <w:tc>
          <w:tcPr>
            <w:tcW w:w="1914" w:type="dxa"/>
            <w:shd w:val="clear" w:color="auto" w:fill="auto"/>
          </w:tcPr>
          <w:p w:rsidR="00774F73" w:rsidRPr="00471D77" w:rsidRDefault="00774F73" w:rsidP="00527FED">
            <w:pPr>
              <w:pStyle w:val="af9"/>
              <w:widowControl w:val="0"/>
              <w:rPr>
                <w:sz w:val="24"/>
                <w:szCs w:val="24"/>
              </w:rPr>
            </w:pPr>
            <w:r w:rsidRPr="00471D77">
              <w:rPr>
                <w:sz w:val="24"/>
                <w:szCs w:val="24"/>
              </w:rPr>
              <w:t xml:space="preserve">2 </w:t>
            </w:r>
            <w:r w:rsidR="00527FED" w:rsidRPr="00471D77">
              <w:rPr>
                <w:sz w:val="24"/>
                <w:szCs w:val="24"/>
              </w:rPr>
              <w:t>210</w:t>
            </w:r>
          </w:p>
        </w:tc>
        <w:tc>
          <w:tcPr>
            <w:tcW w:w="1905" w:type="dxa"/>
            <w:shd w:val="clear" w:color="auto" w:fill="auto"/>
          </w:tcPr>
          <w:p w:rsidR="00774F73" w:rsidRPr="00471D77" w:rsidRDefault="00527FED" w:rsidP="00527FED">
            <w:pPr>
              <w:pStyle w:val="af9"/>
              <w:widowControl w:val="0"/>
              <w:rPr>
                <w:sz w:val="24"/>
                <w:szCs w:val="24"/>
              </w:rPr>
            </w:pPr>
            <w:r w:rsidRPr="00471D77">
              <w:rPr>
                <w:sz w:val="24"/>
                <w:szCs w:val="24"/>
              </w:rPr>
              <w:t>4</w:t>
            </w:r>
            <w:r w:rsidR="00774F73" w:rsidRPr="00471D77">
              <w:rPr>
                <w:sz w:val="24"/>
                <w:szCs w:val="24"/>
              </w:rPr>
              <w:t> </w:t>
            </w:r>
            <w:r w:rsidRPr="00471D77">
              <w:rPr>
                <w:sz w:val="24"/>
                <w:szCs w:val="24"/>
              </w:rPr>
              <w:t>500</w:t>
            </w:r>
            <w:r w:rsidR="00774F73" w:rsidRPr="00471D77">
              <w:rPr>
                <w:sz w:val="24"/>
                <w:szCs w:val="24"/>
              </w:rPr>
              <w:t>,6</w:t>
            </w:r>
          </w:p>
        </w:tc>
      </w:tr>
    </w:tbl>
    <w:p w:rsidR="00774F73" w:rsidRPr="00774F73" w:rsidRDefault="00774F73" w:rsidP="001F4508">
      <w:pPr>
        <w:ind w:firstLine="732"/>
        <w:jc w:val="both"/>
        <w:rPr>
          <w:rFonts w:ascii="Times New Roman" w:eastAsia="Times New Roman" w:hAnsi="Times New Roman" w:cs="Times New Roman"/>
          <w:sz w:val="28"/>
          <w:szCs w:val="28"/>
          <w:lang w:eastAsia="ru-RU"/>
        </w:rPr>
      </w:pPr>
    </w:p>
    <w:p w:rsidR="00E42997" w:rsidRDefault="00E42997" w:rsidP="00E42997">
      <w:pPr>
        <w:tabs>
          <w:tab w:val="right" w:pos="9510"/>
        </w:tabs>
        <w:ind w:firstLine="709"/>
        <w:jc w:val="center"/>
        <w:rPr>
          <w:rFonts w:ascii="Times New Roman" w:eastAsia="Times New Roman" w:hAnsi="Times New Roman" w:cs="Times New Roman"/>
          <w:b/>
          <w:sz w:val="28"/>
          <w:szCs w:val="27"/>
          <w:lang w:eastAsia="ru-RU"/>
        </w:rPr>
      </w:pPr>
      <w:r w:rsidRPr="00A16AE5">
        <w:rPr>
          <w:rFonts w:ascii="Times New Roman" w:eastAsia="Times New Roman" w:hAnsi="Times New Roman" w:cs="Times New Roman"/>
          <w:b/>
          <w:sz w:val="28"/>
          <w:szCs w:val="27"/>
          <w:lang w:eastAsia="ru-RU"/>
        </w:rPr>
        <w:t>1</w:t>
      </w:r>
      <w:r w:rsidR="009E2321">
        <w:rPr>
          <w:rFonts w:ascii="Times New Roman" w:eastAsia="Times New Roman" w:hAnsi="Times New Roman" w:cs="Times New Roman"/>
          <w:b/>
          <w:sz w:val="28"/>
          <w:szCs w:val="27"/>
          <w:lang w:eastAsia="ru-RU"/>
        </w:rPr>
        <w:t>2</w:t>
      </w:r>
      <w:r w:rsidRPr="00A16AE5">
        <w:rPr>
          <w:rFonts w:ascii="Times New Roman" w:eastAsia="Times New Roman" w:hAnsi="Times New Roman" w:cs="Times New Roman"/>
          <w:b/>
          <w:sz w:val="28"/>
          <w:szCs w:val="27"/>
          <w:lang w:eastAsia="ru-RU"/>
        </w:rPr>
        <w:t>. Реализация национальных проектов</w:t>
      </w:r>
    </w:p>
    <w:p w:rsidR="00E42997" w:rsidRPr="00A16AE5" w:rsidRDefault="00E42997" w:rsidP="00E42997">
      <w:pPr>
        <w:tabs>
          <w:tab w:val="right" w:pos="9510"/>
        </w:tabs>
        <w:ind w:firstLine="709"/>
        <w:jc w:val="center"/>
        <w:rPr>
          <w:rFonts w:ascii="Times New Roman" w:eastAsia="Times New Roman" w:hAnsi="Times New Roman" w:cs="Times New Roman"/>
          <w:b/>
          <w:sz w:val="28"/>
          <w:szCs w:val="27"/>
          <w:lang w:eastAsia="ru-RU"/>
        </w:rPr>
      </w:pPr>
    </w:p>
    <w:p w:rsidR="00E42997" w:rsidRPr="001B707D" w:rsidRDefault="00E42997" w:rsidP="00E42997">
      <w:pPr>
        <w:ind w:firstLine="708"/>
        <w:jc w:val="both"/>
        <w:rPr>
          <w:rFonts w:ascii="Times New Roman" w:eastAsia="Times New Roman" w:hAnsi="Times New Roman" w:cs="Times New Roman"/>
          <w:sz w:val="28"/>
          <w:szCs w:val="27"/>
          <w:lang w:eastAsia="ru-RU"/>
        </w:rPr>
      </w:pPr>
      <w:r w:rsidRPr="001B707D">
        <w:rPr>
          <w:rFonts w:ascii="Times New Roman" w:eastAsia="Times New Roman" w:hAnsi="Times New Roman" w:cs="Times New Roman"/>
          <w:sz w:val="28"/>
          <w:szCs w:val="27"/>
          <w:lang w:eastAsia="ru-RU"/>
        </w:rPr>
        <w:t>Администрация муниципального образования «Город Майкоп» принимает участие в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E42997" w:rsidRPr="001B707D" w:rsidRDefault="00E42997" w:rsidP="00E42997">
      <w:pPr>
        <w:ind w:firstLine="709"/>
        <w:jc w:val="both"/>
        <w:rPr>
          <w:rFonts w:ascii="Times New Roman" w:eastAsia="Times New Roman" w:hAnsi="Times New Roman" w:cs="Times New Roman"/>
          <w:sz w:val="28"/>
          <w:szCs w:val="27"/>
          <w:lang w:eastAsia="ru-RU"/>
        </w:rPr>
      </w:pPr>
      <w:r w:rsidRPr="001B707D">
        <w:rPr>
          <w:rFonts w:ascii="Times New Roman" w:eastAsia="Times New Roman" w:hAnsi="Times New Roman" w:cs="Times New Roman"/>
          <w:sz w:val="28"/>
          <w:szCs w:val="27"/>
          <w:lang w:eastAsia="ru-RU"/>
        </w:rPr>
        <w:t>В 20</w:t>
      </w:r>
      <w:r>
        <w:rPr>
          <w:rFonts w:ascii="Times New Roman" w:eastAsia="Times New Roman" w:hAnsi="Times New Roman" w:cs="Times New Roman"/>
          <w:sz w:val="28"/>
          <w:szCs w:val="27"/>
          <w:lang w:eastAsia="ru-RU"/>
        </w:rPr>
        <w:t>20</w:t>
      </w:r>
      <w:r w:rsidRPr="001B707D">
        <w:rPr>
          <w:rFonts w:ascii="Times New Roman" w:eastAsia="Times New Roman" w:hAnsi="Times New Roman" w:cs="Times New Roman"/>
          <w:sz w:val="28"/>
          <w:szCs w:val="27"/>
          <w:lang w:eastAsia="ru-RU"/>
        </w:rPr>
        <w:t xml:space="preserve"> году муниципальное образование «Город Майкоп» принима</w:t>
      </w:r>
      <w:r w:rsidR="000476BB">
        <w:rPr>
          <w:rFonts w:ascii="Times New Roman" w:eastAsia="Times New Roman" w:hAnsi="Times New Roman" w:cs="Times New Roman"/>
          <w:sz w:val="28"/>
          <w:szCs w:val="27"/>
          <w:lang w:eastAsia="ru-RU"/>
        </w:rPr>
        <w:t>ло</w:t>
      </w:r>
      <w:r w:rsidRPr="001B707D">
        <w:rPr>
          <w:rFonts w:ascii="Times New Roman" w:eastAsia="Times New Roman" w:hAnsi="Times New Roman" w:cs="Times New Roman"/>
          <w:sz w:val="28"/>
          <w:szCs w:val="27"/>
          <w:lang w:eastAsia="ru-RU"/>
        </w:rPr>
        <w:t xml:space="preserve"> участие в 1</w:t>
      </w:r>
      <w:r w:rsidR="000313CE">
        <w:rPr>
          <w:rFonts w:ascii="Times New Roman" w:eastAsia="Times New Roman" w:hAnsi="Times New Roman" w:cs="Times New Roman"/>
          <w:sz w:val="28"/>
          <w:szCs w:val="27"/>
          <w:lang w:eastAsia="ru-RU"/>
        </w:rPr>
        <w:t>4</w:t>
      </w:r>
      <w:r w:rsidRPr="001B707D">
        <w:rPr>
          <w:rFonts w:ascii="Times New Roman" w:eastAsia="Times New Roman" w:hAnsi="Times New Roman" w:cs="Times New Roman"/>
          <w:sz w:val="28"/>
          <w:szCs w:val="27"/>
          <w:lang w:eastAsia="ru-RU"/>
        </w:rPr>
        <w:t xml:space="preserve"> федеральных проектах, реализуемых в рамках 6 национальных проектов.</w:t>
      </w:r>
    </w:p>
    <w:p w:rsidR="00E42997" w:rsidRPr="001B707D" w:rsidRDefault="00E42997" w:rsidP="00E42997">
      <w:pPr>
        <w:ind w:firstLine="709"/>
        <w:jc w:val="both"/>
        <w:rPr>
          <w:rFonts w:ascii="Times New Roman" w:eastAsia="Calibri" w:hAnsi="Times New Roman" w:cs="Times New Roman"/>
          <w:sz w:val="28"/>
          <w:szCs w:val="27"/>
        </w:rPr>
      </w:pPr>
      <w:r w:rsidRPr="001B707D">
        <w:rPr>
          <w:rFonts w:ascii="Times New Roman" w:eastAsia="Calibri" w:hAnsi="Times New Roman" w:cs="Times New Roman"/>
          <w:sz w:val="28"/>
          <w:szCs w:val="27"/>
        </w:rPr>
        <w:t>В 20</w:t>
      </w:r>
      <w:r>
        <w:rPr>
          <w:rFonts w:ascii="Times New Roman" w:eastAsia="Calibri" w:hAnsi="Times New Roman" w:cs="Times New Roman"/>
          <w:sz w:val="28"/>
          <w:szCs w:val="27"/>
        </w:rPr>
        <w:t>20</w:t>
      </w:r>
      <w:r w:rsidRPr="001B707D">
        <w:rPr>
          <w:rFonts w:ascii="Times New Roman" w:eastAsia="Calibri" w:hAnsi="Times New Roman" w:cs="Times New Roman"/>
          <w:sz w:val="28"/>
          <w:szCs w:val="27"/>
        </w:rPr>
        <w:t xml:space="preserve"> году на реализацию мероприятий национальных/федеральных/региональных проектов </w:t>
      </w:r>
      <w:r w:rsidR="000476BB">
        <w:rPr>
          <w:rFonts w:ascii="Times New Roman" w:eastAsia="Calibri" w:hAnsi="Times New Roman" w:cs="Times New Roman"/>
          <w:sz w:val="28"/>
          <w:szCs w:val="27"/>
        </w:rPr>
        <w:t xml:space="preserve">было </w:t>
      </w:r>
      <w:r w:rsidRPr="001B707D">
        <w:rPr>
          <w:rFonts w:ascii="Times New Roman" w:eastAsia="Calibri" w:hAnsi="Times New Roman" w:cs="Times New Roman"/>
          <w:sz w:val="28"/>
          <w:szCs w:val="27"/>
        </w:rPr>
        <w:t xml:space="preserve">запланировано </w:t>
      </w:r>
      <w:r w:rsidR="000313CE">
        <w:rPr>
          <w:rFonts w:ascii="Times New Roman" w:eastAsia="Calibri" w:hAnsi="Times New Roman" w:cs="Times New Roman"/>
          <w:sz w:val="28"/>
          <w:szCs w:val="27"/>
        </w:rPr>
        <w:t xml:space="preserve">и фактически </w:t>
      </w:r>
      <w:r w:rsidRPr="001B707D">
        <w:rPr>
          <w:rFonts w:ascii="Times New Roman" w:eastAsia="Calibri" w:hAnsi="Times New Roman" w:cs="Times New Roman"/>
          <w:sz w:val="28"/>
          <w:szCs w:val="27"/>
        </w:rPr>
        <w:t>направ</w:t>
      </w:r>
      <w:r w:rsidR="000313CE">
        <w:rPr>
          <w:rFonts w:ascii="Times New Roman" w:eastAsia="Calibri" w:hAnsi="Times New Roman" w:cs="Times New Roman"/>
          <w:sz w:val="28"/>
          <w:szCs w:val="27"/>
        </w:rPr>
        <w:t>лено</w:t>
      </w:r>
      <w:r w:rsidRPr="001B707D">
        <w:rPr>
          <w:rFonts w:ascii="Times New Roman" w:eastAsia="Calibri" w:hAnsi="Times New Roman" w:cs="Times New Roman"/>
          <w:sz w:val="28"/>
          <w:szCs w:val="27"/>
        </w:rPr>
        <w:t xml:space="preserve"> </w:t>
      </w:r>
      <w:r w:rsidR="007D03C9">
        <w:rPr>
          <w:rFonts w:ascii="Times New Roman" w:eastAsia="Calibri" w:hAnsi="Times New Roman" w:cs="Times New Roman"/>
          <w:sz w:val="28"/>
          <w:szCs w:val="27"/>
        </w:rPr>
        <w:t>1 1</w:t>
      </w:r>
      <w:r w:rsidR="000313CE">
        <w:rPr>
          <w:rFonts w:ascii="Times New Roman" w:eastAsia="Calibri" w:hAnsi="Times New Roman" w:cs="Times New Roman"/>
          <w:sz w:val="28"/>
          <w:szCs w:val="27"/>
        </w:rPr>
        <w:t>35 872,7</w:t>
      </w:r>
      <w:r w:rsidRPr="001B707D">
        <w:rPr>
          <w:rFonts w:ascii="Times New Roman" w:eastAsia="Calibri" w:hAnsi="Times New Roman" w:cs="Times New Roman"/>
          <w:sz w:val="28"/>
          <w:szCs w:val="27"/>
        </w:rPr>
        <w:t xml:space="preserve"> тыс. рублей</w:t>
      </w:r>
      <w:r w:rsidR="0020733C">
        <w:rPr>
          <w:rFonts w:ascii="Times New Roman" w:eastAsia="Calibri" w:hAnsi="Times New Roman" w:cs="Times New Roman"/>
          <w:sz w:val="28"/>
          <w:szCs w:val="27"/>
        </w:rPr>
        <w:t xml:space="preserve"> (запланированные бюджетные средства освоены на 100,0 %)</w:t>
      </w:r>
      <w:r w:rsidRPr="001B707D">
        <w:rPr>
          <w:rFonts w:ascii="Times New Roman" w:eastAsia="Calibri" w:hAnsi="Times New Roman" w:cs="Times New Roman"/>
          <w:sz w:val="28"/>
          <w:szCs w:val="27"/>
        </w:rPr>
        <w:t xml:space="preserve">. </w:t>
      </w:r>
    </w:p>
    <w:p w:rsidR="00E42997" w:rsidRPr="001B707D" w:rsidRDefault="00E42997" w:rsidP="00E42997">
      <w:pPr>
        <w:spacing w:line="259" w:lineRule="auto"/>
        <w:ind w:firstLine="709"/>
        <w:jc w:val="both"/>
        <w:rPr>
          <w:rFonts w:ascii="Times New Roman" w:eastAsia="Calibri" w:hAnsi="Times New Roman" w:cs="Times New Roman"/>
          <w:sz w:val="28"/>
          <w:szCs w:val="27"/>
        </w:rPr>
      </w:pPr>
      <w:r w:rsidRPr="001B707D">
        <w:rPr>
          <w:rFonts w:ascii="Times New Roman" w:eastAsia="Calibri" w:hAnsi="Times New Roman" w:cs="Times New Roman"/>
          <w:sz w:val="28"/>
          <w:szCs w:val="27"/>
        </w:rPr>
        <w:t xml:space="preserve">1. В рамках </w:t>
      </w:r>
      <w:r w:rsidRPr="001B707D">
        <w:rPr>
          <w:rFonts w:ascii="Times New Roman" w:eastAsia="Calibri" w:hAnsi="Times New Roman" w:cs="Times New Roman"/>
          <w:i/>
          <w:sz w:val="28"/>
          <w:szCs w:val="27"/>
        </w:rPr>
        <w:t>национального проекта «Образование»</w:t>
      </w:r>
      <w:r w:rsidRPr="001B707D">
        <w:rPr>
          <w:rFonts w:ascii="Times New Roman" w:eastAsia="Calibri" w:hAnsi="Times New Roman" w:cs="Times New Roman"/>
          <w:sz w:val="28"/>
          <w:szCs w:val="27"/>
        </w:rPr>
        <w:t xml:space="preserve"> муниципальное образование «Город Майкоп» принимает участие в следующих Федеральных проектах:</w:t>
      </w:r>
    </w:p>
    <w:p w:rsidR="00E42997" w:rsidRPr="001B707D" w:rsidRDefault="00DD7CD5" w:rsidP="00E42997">
      <w:pPr>
        <w:ind w:firstLine="709"/>
        <w:jc w:val="both"/>
        <w:rPr>
          <w:rFonts w:ascii="Times New Roman" w:eastAsia="Times New Roman" w:hAnsi="Times New Roman" w:cs="Times New Roman"/>
          <w:sz w:val="28"/>
          <w:szCs w:val="27"/>
          <w:lang w:eastAsia="ru-RU"/>
        </w:rPr>
      </w:pPr>
      <w:r>
        <w:rPr>
          <w:rFonts w:ascii="Times New Roman" w:eastAsia="Calibri" w:hAnsi="Times New Roman" w:cs="Times New Roman"/>
          <w:sz w:val="28"/>
          <w:szCs w:val="27"/>
        </w:rPr>
        <w:t>1)</w:t>
      </w:r>
      <w:r w:rsidR="00E42997" w:rsidRPr="001B707D">
        <w:rPr>
          <w:rFonts w:ascii="Times New Roman" w:eastAsia="Calibri" w:hAnsi="Times New Roman" w:cs="Times New Roman"/>
          <w:sz w:val="28"/>
          <w:szCs w:val="27"/>
        </w:rPr>
        <w:t xml:space="preserve"> «Современная школа» – в рамках муниципальной программы «Развитие системы образования муниципального образования «Город Майкоп» на 2018-2024 годы» осуществляется мероприятие «Создание новых мест в общеобразовательных организациях», направленное на строительство общеобразовательных организаций (школ). На реализацию мероприятия в </w:t>
      </w:r>
      <w:r w:rsidR="00E42997">
        <w:rPr>
          <w:rFonts w:ascii="Times New Roman" w:eastAsia="Calibri" w:hAnsi="Times New Roman" w:cs="Times New Roman"/>
          <w:sz w:val="28"/>
          <w:szCs w:val="27"/>
        </w:rPr>
        <w:t xml:space="preserve">отчетном периоде </w:t>
      </w:r>
      <w:r w:rsidR="00E42997" w:rsidRPr="001B707D">
        <w:rPr>
          <w:rFonts w:ascii="Times New Roman" w:eastAsia="Calibri" w:hAnsi="Times New Roman" w:cs="Times New Roman"/>
          <w:sz w:val="28"/>
          <w:szCs w:val="27"/>
        </w:rPr>
        <w:t>20</w:t>
      </w:r>
      <w:r w:rsidR="00E42997">
        <w:rPr>
          <w:rFonts w:ascii="Times New Roman" w:eastAsia="Calibri" w:hAnsi="Times New Roman" w:cs="Times New Roman"/>
          <w:sz w:val="28"/>
          <w:szCs w:val="27"/>
        </w:rPr>
        <w:t>20</w:t>
      </w:r>
      <w:r w:rsidR="00E42997" w:rsidRPr="001B707D">
        <w:rPr>
          <w:rFonts w:ascii="Times New Roman" w:eastAsia="Calibri" w:hAnsi="Times New Roman" w:cs="Times New Roman"/>
          <w:sz w:val="28"/>
          <w:szCs w:val="27"/>
        </w:rPr>
        <w:t xml:space="preserve"> год</w:t>
      </w:r>
      <w:r w:rsidR="00E42997">
        <w:rPr>
          <w:rFonts w:ascii="Times New Roman" w:eastAsia="Calibri" w:hAnsi="Times New Roman" w:cs="Times New Roman"/>
          <w:sz w:val="28"/>
          <w:szCs w:val="27"/>
        </w:rPr>
        <w:t>а</w:t>
      </w:r>
      <w:r w:rsidR="00E42997" w:rsidRPr="001B707D">
        <w:rPr>
          <w:rFonts w:ascii="Times New Roman" w:eastAsia="Calibri" w:hAnsi="Times New Roman" w:cs="Times New Roman"/>
          <w:sz w:val="28"/>
          <w:szCs w:val="27"/>
        </w:rPr>
        <w:t xml:space="preserve"> направлено из бюджета средств в сумме </w:t>
      </w:r>
      <w:r w:rsidR="000313CE">
        <w:rPr>
          <w:rFonts w:ascii="Times New Roman" w:eastAsia="Calibri" w:hAnsi="Times New Roman" w:cs="Times New Roman"/>
          <w:sz w:val="28"/>
          <w:szCs w:val="27"/>
        </w:rPr>
        <w:t>577 310,3</w:t>
      </w:r>
      <w:r w:rsidR="00E42997" w:rsidRPr="001B707D">
        <w:rPr>
          <w:rFonts w:ascii="Times New Roman" w:eastAsia="Calibri" w:hAnsi="Times New Roman" w:cs="Times New Roman"/>
          <w:sz w:val="28"/>
          <w:szCs w:val="27"/>
        </w:rPr>
        <w:t xml:space="preserve"> тыс. рублей</w:t>
      </w:r>
      <w:r w:rsidR="000313CE">
        <w:rPr>
          <w:rFonts w:ascii="Times New Roman" w:eastAsia="Calibri" w:hAnsi="Times New Roman" w:cs="Times New Roman"/>
          <w:sz w:val="28"/>
          <w:szCs w:val="27"/>
        </w:rPr>
        <w:t>.</w:t>
      </w:r>
      <w:r w:rsidR="00E42997" w:rsidRPr="001B707D">
        <w:rPr>
          <w:rFonts w:ascii="Times New Roman" w:eastAsia="Calibri" w:hAnsi="Times New Roman" w:cs="Times New Roman"/>
          <w:sz w:val="28"/>
          <w:szCs w:val="27"/>
        </w:rPr>
        <w:t xml:space="preserve"> </w:t>
      </w:r>
    </w:p>
    <w:p w:rsidR="000313CE" w:rsidRPr="000313CE" w:rsidRDefault="000313CE" w:rsidP="000313CE">
      <w:pPr>
        <w:ind w:firstLine="709"/>
        <w:jc w:val="both"/>
        <w:rPr>
          <w:rFonts w:ascii="Times New Roman" w:eastAsia="Calibri" w:hAnsi="Times New Roman" w:cs="Times New Roman"/>
          <w:sz w:val="28"/>
          <w:szCs w:val="28"/>
        </w:rPr>
      </w:pPr>
      <w:r w:rsidRPr="000313CE">
        <w:rPr>
          <w:rFonts w:ascii="Times New Roman" w:eastAsia="Calibri" w:hAnsi="Times New Roman" w:cs="Times New Roman"/>
          <w:sz w:val="28"/>
          <w:szCs w:val="28"/>
        </w:rPr>
        <w:t>В 2020 году продолжалось строительство двух школ:</w:t>
      </w:r>
    </w:p>
    <w:p w:rsidR="000313CE" w:rsidRPr="000313CE" w:rsidRDefault="000313CE" w:rsidP="000313CE">
      <w:pPr>
        <w:ind w:firstLine="709"/>
        <w:jc w:val="both"/>
        <w:rPr>
          <w:rFonts w:ascii="Times New Roman" w:eastAsia="Calibri" w:hAnsi="Times New Roman" w:cs="Times New Roman"/>
          <w:sz w:val="28"/>
          <w:szCs w:val="28"/>
        </w:rPr>
      </w:pPr>
      <w:r w:rsidRPr="000313CE">
        <w:rPr>
          <w:rFonts w:ascii="Times New Roman" w:eastAsia="Calibri" w:hAnsi="Times New Roman" w:cs="Times New Roman"/>
          <w:sz w:val="28"/>
          <w:szCs w:val="28"/>
        </w:rPr>
        <w:t>- на 1 100 мест по адресу: г. Майкоп, ул. 12 Марта, 164. В феврале 2021 года планируется завершение строительства;</w:t>
      </w:r>
    </w:p>
    <w:p w:rsidR="000313CE" w:rsidRPr="000313CE" w:rsidRDefault="000313CE" w:rsidP="000313CE">
      <w:pPr>
        <w:ind w:firstLine="709"/>
        <w:jc w:val="both"/>
        <w:rPr>
          <w:rFonts w:ascii="Times New Roman" w:eastAsia="Calibri" w:hAnsi="Times New Roman" w:cs="Times New Roman"/>
          <w:sz w:val="28"/>
          <w:szCs w:val="28"/>
        </w:rPr>
      </w:pPr>
      <w:r w:rsidRPr="000313CE">
        <w:rPr>
          <w:rFonts w:ascii="Times New Roman" w:eastAsia="Calibri" w:hAnsi="Times New Roman" w:cs="Times New Roman"/>
          <w:sz w:val="28"/>
          <w:szCs w:val="28"/>
        </w:rPr>
        <w:t>- на 250 мест на территории МБОУ «Основная школа № 25» в станице Ханская.  Строительство завершено в декабре 2020 года.</w:t>
      </w:r>
    </w:p>
    <w:p w:rsidR="000313CE" w:rsidRPr="000313CE" w:rsidRDefault="000313CE" w:rsidP="000313CE">
      <w:pPr>
        <w:ind w:firstLine="709"/>
        <w:jc w:val="both"/>
        <w:rPr>
          <w:rFonts w:ascii="Times New Roman" w:hAnsi="Times New Roman" w:cs="Times New Roman"/>
          <w:sz w:val="28"/>
          <w:szCs w:val="28"/>
        </w:rPr>
      </w:pPr>
      <w:r w:rsidRPr="000313CE">
        <w:rPr>
          <w:rFonts w:ascii="Times New Roman" w:eastAsia="Calibri" w:hAnsi="Times New Roman" w:cs="Times New Roman"/>
          <w:sz w:val="28"/>
          <w:szCs w:val="28"/>
        </w:rPr>
        <w:t>Строительство новых школ позволит снизить количество обучающихся во вторую смену.</w:t>
      </w:r>
    </w:p>
    <w:p w:rsidR="000313CE" w:rsidRPr="000313CE" w:rsidRDefault="000313CE" w:rsidP="000313CE">
      <w:pPr>
        <w:ind w:firstLine="709"/>
        <w:jc w:val="both"/>
        <w:rPr>
          <w:rFonts w:ascii="Times New Roman" w:hAnsi="Times New Roman" w:cs="Times New Roman"/>
          <w:sz w:val="28"/>
          <w:szCs w:val="28"/>
        </w:rPr>
      </w:pPr>
      <w:r w:rsidRPr="000313CE">
        <w:rPr>
          <w:rFonts w:ascii="Times New Roman" w:hAnsi="Times New Roman" w:cs="Times New Roman"/>
          <w:sz w:val="28"/>
          <w:szCs w:val="28"/>
        </w:rPr>
        <w:t>2) «Успех каждого ребенка», задачей данного проекта является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Проект «Успех каждого ребенка» направлен также и на раннюю профориентацию обучающихся. В рамках федерального проекта организуется участие обучающихся города во Всероссийских открытых онлайн-уроках «</w:t>
      </w:r>
      <w:proofErr w:type="spellStart"/>
      <w:r w:rsidRPr="000313CE">
        <w:rPr>
          <w:rFonts w:ascii="Times New Roman" w:hAnsi="Times New Roman" w:cs="Times New Roman"/>
          <w:sz w:val="28"/>
          <w:szCs w:val="28"/>
        </w:rPr>
        <w:t>ПроеКТОриЯ</w:t>
      </w:r>
      <w:proofErr w:type="spellEnd"/>
      <w:r w:rsidRPr="000313CE">
        <w:rPr>
          <w:rFonts w:ascii="Times New Roman" w:hAnsi="Times New Roman" w:cs="Times New Roman"/>
          <w:sz w:val="28"/>
          <w:szCs w:val="28"/>
        </w:rPr>
        <w:t>» и «Уроки настоящего», которые направлены на раннюю профессиональную ориентацию обучающихся и создание условий для самоопределения в выборе будущего профессионального пути. В 2020 году 14 065 обучающихся образовательных организаций приняли участие в реализации данного проекта.</w:t>
      </w:r>
    </w:p>
    <w:p w:rsidR="000313CE" w:rsidRPr="000313CE" w:rsidRDefault="000313CE" w:rsidP="000313CE">
      <w:pPr>
        <w:ind w:firstLine="709"/>
        <w:jc w:val="both"/>
        <w:rPr>
          <w:rFonts w:ascii="Times New Roman" w:hAnsi="Times New Roman" w:cs="Times New Roman"/>
          <w:sz w:val="28"/>
          <w:szCs w:val="28"/>
        </w:rPr>
      </w:pPr>
      <w:r w:rsidRPr="000313CE">
        <w:rPr>
          <w:rFonts w:ascii="Times New Roman" w:hAnsi="Times New Roman" w:cs="Times New Roman"/>
          <w:sz w:val="28"/>
          <w:szCs w:val="28"/>
        </w:rPr>
        <w:t>Продолжается внедрение системы персонифицированного финансирования и учета детей в дополнительном образовании и общедоступного навигатора по дополнительным общеобразовательным программам.</w:t>
      </w:r>
    </w:p>
    <w:p w:rsidR="000313CE" w:rsidRPr="000313CE" w:rsidRDefault="000313CE" w:rsidP="000313CE">
      <w:pPr>
        <w:ind w:firstLine="709"/>
        <w:jc w:val="both"/>
        <w:rPr>
          <w:rFonts w:ascii="Times New Roman" w:hAnsi="Times New Roman" w:cs="Times New Roman"/>
          <w:sz w:val="28"/>
          <w:szCs w:val="28"/>
        </w:rPr>
      </w:pPr>
      <w:r w:rsidRPr="000313CE">
        <w:rPr>
          <w:rFonts w:ascii="Times New Roman" w:hAnsi="Times New Roman" w:cs="Times New Roman"/>
          <w:sz w:val="28"/>
          <w:szCs w:val="28"/>
        </w:rPr>
        <w:t xml:space="preserve">Показатель «Доля детей в возрасте от 5 до 18 лет, охваченных дополнительным образованием», в 2020 году составил: плановый показатель – 17 352 человека (70 %), </w:t>
      </w:r>
      <w:r w:rsidRPr="00B51020">
        <w:rPr>
          <w:rFonts w:ascii="Times New Roman" w:hAnsi="Times New Roman" w:cs="Times New Roman"/>
          <w:sz w:val="28"/>
          <w:szCs w:val="28"/>
        </w:rPr>
        <w:t>фактический охват детей</w:t>
      </w:r>
      <w:r w:rsidR="00B51020">
        <w:rPr>
          <w:rFonts w:ascii="Times New Roman" w:hAnsi="Times New Roman" w:cs="Times New Roman"/>
          <w:sz w:val="28"/>
          <w:szCs w:val="28"/>
        </w:rPr>
        <w:t xml:space="preserve"> </w:t>
      </w:r>
      <w:r w:rsidRPr="00B51020">
        <w:rPr>
          <w:rFonts w:ascii="Times New Roman" w:hAnsi="Times New Roman" w:cs="Times New Roman"/>
          <w:sz w:val="28"/>
          <w:szCs w:val="28"/>
        </w:rPr>
        <w:t>составил – 17 494 человек</w:t>
      </w:r>
      <w:r w:rsidRPr="000313CE">
        <w:rPr>
          <w:rFonts w:ascii="Times New Roman" w:hAnsi="Times New Roman" w:cs="Times New Roman"/>
          <w:sz w:val="28"/>
          <w:szCs w:val="28"/>
        </w:rPr>
        <w:t>а или 70,5 % от общего количества обучающихся, посещающих учреждения дополнительного образования.</w:t>
      </w:r>
    </w:p>
    <w:p w:rsidR="000313CE" w:rsidRPr="000313CE" w:rsidRDefault="000313CE" w:rsidP="000313CE">
      <w:pPr>
        <w:ind w:firstLine="709"/>
        <w:jc w:val="both"/>
        <w:rPr>
          <w:rFonts w:ascii="Times New Roman" w:hAnsi="Times New Roman" w:cs="Times New Roman"/>
          <w:sz w:val="28"/>
          <w:szCs w:val="28"/>
        </w:rPr>
      </w:pPr>
      <w:r w:rsidRPr="000313CE">
        <w:rPr>
          <w:rFonts w:ascii="Times New Roman" w:hAnsi="Times New Roman" w:cs="Times New Roman"/>
          <w:sz w:val="28"/>
          <w:szCs w:val="28"/>
        </w:rPr>
        <w:t>Плановое количество сертификатов персонифицированного финансирования на 2020 год составило 12 926 штук. Сертификаты финансирования получили 12 926 человек или 100 % от планового значения.</w:t>
      </w:r>
    </w:p>
    <w:p w:rsidR="00DD7CD5" w:rsidRPr="00DD7CD5" w:rsidRDefault="00DD7CD5" w:rsidP="00DD7CD5">
      <w:pPr>
        <w:ind w:firstLine="709"/>
        <w:jc w:val="both"/>
        <w:rPr>
          <w:rFonts w:ascii="Times New Roman" w:hAnsi="Times New Roman" w:cs="Times New Roman"/>
          <w:sz w:val="28"/>
          <w:szCs w:val="28"/>
        </w:rPr>
      </w:pPr>
      <w:r w:rsidRPr="00DD7CD5">
        <w:rPr>
          <w:rFonts w:ascii="Times New Roman" w:hAnsi="Times New Roman" w:cs="Times New Roman"/>
          <w:sz w:val="28"/>
          <w:szCs w:val="28"/>
        </w:rPr>
        <w:t xml:space="preserve">3) «Поддержка семей, имеющих детей», целью проекта является создание условий для раннего развития детей в возрасте до трех лет и реализация программ психолого-педагогической, методической и консультативной помощи родителям детей, получающих дошкольное образование в семье. </w:t>
      </w:r>
    </w:p>
    <w:p w:rsidR="00DD7CD5" w:rsidRPr="00DD7CD5" w:rsidRDefault="00DD7CD5" w:rsidP="00DD7CD5">
      <w:pPr>
        <w:ind w:firstLine="709"/>
        <w:jc w:val="both"/>
        <w:rPr>
          <w:rFonts w:ascii="Times New Roman" w:hAnsi="Times New Roman" w:cs="Times New Roman"/>
          <w:sz w:val="28"/>
          <w:szCs w:val="28"/>
        </w:rPr>
      </w:pPr>
      <w:r w:rsidRPr="00DD7CD5">
        <w:rPr>
          <w:rFonts w:ascii="Times New Roman" w:hAnsi="Times New Roman" w:cs="Times New Roman"/>
          <w:sz w:val="28"/>
          <w:szCs w:val="28"/>
        </w:rPr>
        <w:t xml:space="preserve">Организована работа консультационных центров по оказанию психолого-педагогической, диагностической и методической помощи родителям с детьми дошкольного возраста, в том числе от 0 до 3-х лет через вариативные формы работы (центры игровой поддержки, </w:t>
      </w:r>
      <w:proofErr w:type="spellStart"/>
      <w:r w:rsidRPr="00DD7CD5">
        <w:rPr>
          <w:rFonts w:ascii="Times New Roman" w:hAnsi="Times New Roman" w:cs="Times New Roman"/>
          <w:sz w:val="28"/>
          <w:szCs w:val="28"/>
        </w:rPr>
        <w:t>вебинары</w:t>
      </w:r>
      <w:proofErr w:type="spellEnd"/>
      <w:r w:rsidRPr="00DD7CD5">
        <w:rPr>
          <w:rFonts w:ascii="Times New Roman" w:hAnsi="Times New Roman" w:cs="Times New Roman"/>
          <w:sz w:val="28"/>
          <w:szCs w:val="28"/>
        </w:rPr>
        <w:t>, онлайн-консультации) с размещением информации в СМИ.</w:t>
      </w:r>
    </w:p>
    <w:p w:rsidR="00DD7CD5" w:rsidRPr="00DD7CD5" w:rsidRDefault="00DD7CD5" w:rsidP="00DD7CD5">
      <w:pPr>
        <w:ind w:firstLine="709"/>
        <w:jc w:val="both"/>
        <w:rPr>
          <w:rFonts w:ascii="Times New Roman" w:hAnsi="Times New Roman" w:cs="Times New Roman"/>
          <w:sz w:val="28"/>
          <w:szCs w:val="28"/>
        </w:rPr>
      </w:pPr>
      <w:r w:rsidRPr="00DD7CD5">
        <w:rPr>
          <w:rFonts w:ascii="Times New Roman" w:hAnsi="Times New Roman" w:cs="Times New Roman"/>
          <w:sz w:val="28"/>
          <w:szCs w:val="28"/>
        </w:rPr>
        <w:t>За консультативной помощью обращаются родители (законные представители) детей от 0 до 18 лет, а также граждане, желающие принять в свои семьи детей, оставшихся без попечения родителей. Наиболее частыми являются обращения за помощью в коррекции детско-родительских отношений и проблем, связанных с трудностью освоения образовательных программ, развития и социальной адаптации.</w:t>
      </w:r>
    </w:p>
    <w:p w:rsidR="00DD7CD5" w:rsidRPr="00DD7CD5" w:rsidRDefault="00DD7CD5" w:rsidP="00DD7CD5">
      <w:pPr>
        <w:ind w:firstLine="709"/>
        <w:jc w:val="both"/>
        <w:rPr>
          <w:rFonts w:ascii="Times New Roman" w:hAnsi="Times New Roman" w:cs="Times New Roman"/>
          <w:sz w:val="28"/>
          <w:szCs w:val="28"/>
        </w:rPr>
      </w:pPr>
      <w:r w:rsidRPr="00DD7CD5">
        <w:rPr>
          <w:rFonts w:ascii="Times New Roman" w:hAnsi="Times New Roman" w:cs="Times New Roman"/>
          <w:sz w:val="28"/>
          <w:szCs w:val="28"/>
        </w:rPr>
        <w:t>С начала 2020 года образовательными организациями, а также МБУ «Центр психолого-педагогической, медицинской и социальной помощи» проведено 5 179 консультаций.</w:t>
      </w:r>
    </w:p>
    <w:p w:rsidR="00DD7CD5" w:rsidRPr="00DD7CD5" w:rsidRDefault="00DD7CD5" w:rsidP="00DD7CD5">
      <w:pPr>
        <w:ind w:firstLine="709"/>
        <w:jc w:val="both"/>
        <w:rPr>
          <w:rFonts w:ascii="Times New Roman" w:hAnsi="Times New Roman" w:cs="Times New Roman"/>
          <w:sz w:val="28"/>
          <w:szCs w:val="28"/>
        </w:rPr>
      </w:pPr>
      <w:r w:rsidRPr="00DD7CD5">
        <w:rPr>
          <w:rFonts w:ascii="Times New Roman" w:hAnsi="Times New Roman" w:cs="Times New Roman"/>
          <w:sz w:val="28"/>
          <w:szCs w:val="28"/>
        </w:rPr>
        <w:t xml:space="preserve">4) «Социальная активность», задачей проекта является создание условий для развития наставничества, поддержки общественных инициатив и проектов, в том числе в сфере </w:t>
      </w:r>
      <w:proofErr w:type="spellStart"/>
      <w:r w:rsidRPr="00DD7CD5">
        <w:rPr>
          <w:rFonts w:ascii="Times New Roman" w:hAnsi="Times New Roman" w:cs="Times New Roman"/>
          <w:sz w:val="28"/>
          <w:szCs w:val="28"/>
        </w:rPr>
        <w:t>волонтерства</w:t>
      </w:r>
      <w:proofErr w:type="spellEnd"/>
      <w:r w:rsidRPr="00DD7CD5">
        <w:rPr>
          <w:rFonts w:ascii="Times New Roman" w:hAnsi="Times New Roman" w:cs="Times New Roman"/>
          <w:sz w:val="28"/>
          <w:szCs w:val="28"/>
        </w:rPr>
        <w:t xml:space="preserve">. </w:t>
      </w:r>
    </w:p>
    <w:p w:rsidR="00DD7CD5" w:rsidRPr="00DD7CD5" w:rsidRDefault="00DD7CD5" w:rsidP="00DD7CD5">
      <w:pPr>
        <w:ind w:firstLine="709"/>
        <w:jc w:val="both"/>
        <w:rPr>
          <w:rFonts w:ascii="Times New Roman" w:hAnsi="Times New Roman" w:cs="Times New Roman"/>
          <w:sz w:val="28"/>
          <w:szCs w:val="28"/>
        </w:rPr>
      </w:pPr>
      <w:r w:rsidRPr="00DD7CD5">
        <w:rPr>
          <w:rFonts w:ascii="Times New Roman" w:hAnsi="Times New Roman" w:cs="Times New Roman"/>
          <w:sz w:val="28"/>
          <w:szCs w:val="28"/>
        </w:rPr>
        <w:t>Одним из ключевых показателей для муниципального образования «Город Майкоп» является «Количество граждан, вовлеченных в добровольческую деятельность, по показателям регионального проекта на отчетный период». Фактическое значение данного показателя в 2020 году составило 31 383 человека или 21,4 % от общего количества жителей муниципального образования «Город Майкоп» в возрасте от 8 лет.</w:t>
      </w:r>
    </w:p>
    <w:p w:rsidR="00DD7CD5" w:rsidRPr="00DD7CD5" w:rsidRDefault="00DD7CD5" w:rsidP="00DD7CD5">
      <w:pPr>
        <w:ind w:firstLine="709"/>
        <w:jc w:val="both"/>
        <w:rPr>
          <w:rFonts w:ascii="Times New Roman" w:hAnsi="Times New Roman" w:cs="Times New Roman"/>
          <w:sz w:val="28"/>
          <w:szCs w:val="28"/>
        </w:rPr>
      </w:pPr>
      <w:r w:rsidRPr="00DD7CD5">
        <w:rPr>
          <w:rFonts w:ascii="Times New Roman" w:hAnsi="Times New Roman" w:cs="Times New Roman"/>
          <w:sz w:val="28"/>
          <w:szCs w:val="28"/>
        </w:rPr>
        <w:t>5) «Цифровая образовательная среда», задачей данного проекта является внедрение современной и безопасной цифровой образовательной среды в образовательных организациях. Контрольный показатель – 5 % от общего количества образовательных организаций, функционирующих в 2020 году.</w:t>
      </w:r>
    </w:p>
    <w:p w:rsidR="00DD7CD5" w:rsidRPr="00DD7CD5" w:rsidRDefault="00DD7CD5" w:rsidP="00DD7CD5">
      <w:pPr>
        <w:ind w:firstLine="709"/>
        <w:jc w:val="both"/>
        <w:rPr>
          <w:rFonts w:ascii="Times New Roman" w:hAnsi="Times New Roman" w:cs="Times New Roman"/>
          <w:sz w:val="28"/>
          <w:szCs w:val="28"/>
        </w:rPr>
      </w:pPr>
      <w:r w:rsidRPr="00DD7CD5">
        <w:rPr>
          <w:rFonts w:ascii="Times New Roman" w:hAnsi="Times New Roman" w:cs="Times New Roman"/>
          <w:sz w:val="28"/>
          <w:szCs w:val="28"/>
        </w:rPr>
        <w:t>Педагогические работники образовательных организаций принимают участие в мероприятиях по повышению квалификации, направленных на формирование компетенций в области современных технологий электронного обучения.</w:t>
      </w:r>
    </w:p>
    <w:p w:rsidR="00DD7CD5" w:rsidRPr="00DD7CD5" w:rsidRDefault="00DD7CD5" w:rsidP="00DD7CD5">
      <w:pPr>
        <w:ind w:firstLine="709"/>
        <w:jc w:val="both"/>
        <w:rPr>
          <w:rFonts w:ascii="Times New Roman" w:hAnsi="Times New Roman" w:cs="Times New Roman"/>
          <w:sz w:val="28"/>
          <w:szCs w:val="28"/>
        </w:rPr>
      </w:pPr>
      <w:r w:rsidRPr="00DD7CD5">
        <w:rPr>
          <w:rFonts w:ascii="Times New Roman" w:hAnsi="Times New Roman" w:cs="Times New Roman"/>
          <w:sz w:val="28"/>
          <w:szCs w:val="28"/>
        </w:rPr>
        <w:t xml:space="preserve">6) «Учитель будущего» – в рамках данного проекта создаются условия для непрерывного роста мастерства педагогов, вовлечения их в национальную систему профессионального роста учителей. Педагоги города принимают участие в комплексных исследованиях профессиональных компетенций работников общего образования, в том числе руководителей образовательных организаций, на базе </w:t>
      </w:r>
      <w:proofErr w:type="spellStart"/>
      <w:r w:rsidRPr="00DD7CD5">
        <w:rPr>
          <w:rFonts w:ascii="Times New Roman" w:hAnsi="Times New Roman" w:cs="Times New Roman"/>
          <w:sz w:val="28"/>
          <w:szCs w:val="28"/>
        </w:rPr>
        <w:t>аккредитационных</w:t>
      </w:r>
      <w:proofErr w:type="spellEnd"/>
      <w:r w:rsidRPr="00DD7CD5">
        <w:rPr>
          <w:rFonts w:ascii="Times New Roman" w:hAnsi="Times New Roman" w:cs="Times New Roman"/>
          <w:sz w:val="28"/>
          <w:szCs w:val="28"/>
        </w:rPr>
        <w:t xml:space="preserve"> центров профессионального мастерства работников системы образования. </w:t>
      </w:r>
    </w:p>
    <w:p w:rsidR="00DD7CD5" w:rsidRPr="00DD7CD5" w:rsidRDefault="00DD7CD5" w:rsidP="00DD7CD5">
      <w:pPr>
        <w:ind w:firstLine="709"/>
        <w:jc w:val="both"/>
        <w:rPr>
          <w:rFonts w:ascii="Times New Roman" w:hAnsi="Times New Roman" w:cs="Times New Roman"/>
          <w:sz w:val="28"/>
          <w:szCs w:val="28"/>
        </w:rPr>
      </w:pPr>
      <w:r w:rsidRPr="00DD7CD5">
        <w:rPr>
          <w:rFonts w:ascii="Times New Roman" w:hAnsi="Times New Roman" w:cs="Times New Roman"/>
          <w:sz w:val="28"/>
          <w:szCs w:val="28"/>
        </w:rPr>
        <w:t>В 2020 году заключен договор с ГБУ ДПО РА «Адыгейский республиканский институт повышения квалификации» о совместной деятельности по организации повышения квалификации 987 работников образовательных организаций, по итогам года все педагоги прошли обучение.</w:t>
      </w:r>
    </w:p>
    <w:p w:rsidR="00DD7CD5" w:rsidRPr="00DD7CD5" w:rsidRDefault="00DD7CD5" w:rsidP="00DD7CD5">
      <w:pPr>
        <w:ind w:firstLine="709"/>
        <w:jc w:val="both"/>
        <w:rPr>
          <w:rFonts w:ascii="Times New Roman" w:hAnsi="Times New Roman" w:cs="Times New Roman"/>
          <w:sz w:val="28"/>
          <w:szCs w:val="28"/>
        </w:rPr>
      </w:pPr>
      <w:r w:rsidRPr="00DD7CD5">
        <w:rPr>
          <w:rFonts w:ascii="Times New Roman" w:hAnsi="Times New Roman" w:cs="Times New Roman"/>
          <w:sz w:val="28"/>
          <w:szCs w:val="28"/>
        </w:rPr>
        <w:t xml:space="preserve">В муниципальном образовании «Город Майкоп» осуществляет свою деятельность городская стажерская площадка «Школа молодого учителя». Организована работа по оказанию методической помощи молодым педагогам в их профессиональной деятельности: проведение обучающих семинаров, мастер-классов для молодых учителей; осуществляется </w:t>
      </w:r>
      <w:proofErr w:type="spellStart"/>
      <w:r w:rsidRPr="00DD7CD5">
        <w:rPr>
          <w:rFonts w:ascii="Times New Roman" w:hAnsi="Times New Roman" w:cs="Times New Roman"/>
          <w:sz w:val="28"/>
          <w:szCs w:val="28"/>
        </w:rPr>
        <w:t>внутришкольное</w:t>
      </w:r>
      <w:proofErr w:type="spellEnd"/>
      <w:r w:rsidRPr="00DD7CD5">
        <w:rPr>
          <w:rFonts w:ascii="Times New Roman" w:hAnsi="Times New Roman" w:cs="Times New Roman"/>
          <w:sz w:val="28"/>
          <w:szCs w:val="28"/>
        </w:rPr>
        <w:t xml:space="preserve"> наставничество.</w:t>
      </w:r>
    </w:p>
    <w:p w:rsidR="00E42997" w:rsidRPr="001B707D" w:rsidRDefault="00E42997" w:rsidP="00E42997">
      <w:pPr>
        <w:ind w:firstLine="709"/>
        <w:jc w:val="both"/>
        <w:rPr>
          <w:rFonts w:ascii="Times New Roman" w:eastAsia="Times New Roman" w:hAnsi="Times New Roman" w:cs="Times New Roman"/>
          <w:sz w:val="28"/>
          <w:szCs w:val="27"/>
          <w:lang w:eastAsia="ru-RU"/>
        </w:rPr>
      </w:pPr>
      <w:r w:rsidRPr="001B707D">
        <w:rPr>
          <w:rFonts w:ascii="Times New Roman" w:eastAsia="Times New Roman" w:hAnsi="Times New Roman" w:cs="Times New Roman"/>
          <w:sz w:val="28"/>
          <w:szCs w:val="27"/>
          <w:lang w:eastAsia="ru-RU"/>
        </w:rPr>
        <w:t xml:space="preserve">2. </w:t>
      </w:r>
      <w:r w:rsidRPr="001B707D">
        <w:rPr>
          <w:rFonts w:ascii="Times New Roman" w:eastAsia="Calibri" w:hAnsi="Times New Roman" w:cs="Times New Roman"/>
          <w:sz w:val="28"/>
          <w:szCs w:val="27"/>
        </w:rPr>
        <w:t xml:space="preserve">В рамках </w:t>
      </w:r>
      <w:r w:rsidRPr="001B707D">
        <w:rPr>
          <w:rFonts w:ascii="Times New Roman" w:eastAsia="Calibri" w:hAnsi="Times New Roman" w:cs="Times New Roman"/>
          <w:i/>
          <w:sz w:val="28"/>
          <w:szCs w:val="27"/>
        </w:rPr>
        <w:t xml:space="preserve">национального проекта «Демография» </w:t>
      </w:r>
      <w:r w:rsidRPr="001B707D">
        <w:rPr>
          <w:rFonts w:ascii="Times New Roman" w:eastAsia="Calibri" w:hAnsi="Times New Roman" w:cs="Times New Roman"/>
          <w:sz w:val="28"/>
          <w:szCs w:val="27"/>
        </w:rPr>
        <w:t>муниципальное образование «Город Майкоп» принимает участие в федеральном проекте «Создание условий для осуществления трудовой занятости женщин с детьми, включая ликвидацию очереди в ясли для детей до трех лет». В рамках муниципальной программы «Развитие системы образования муниципального образования «Город Майкоп» на 2018-2024 годы» осуществля</w:t>
      </w:r>
      <w:r>
        <w:rPr>
          <w:rFonts w:ascii="Times New Roman" w:eastAsia="Calibri" w:hAnsi="Times New Roman" w:cs="Times New Roman"/>
          <w:sz w:val="28"/>
          <w:szCs w:val="27"/>
        </w:rPr>
        <w:t>е</w:t>
      </w:r>
      <w:r w:rsidRPr="001B707D">
        <w:rPr>
          <w:rFonts w:ascii="Times New Roman" w:eastAsia="Calibri" w:hAnsi="Times New Roman" w:cs="Times New Roman"/>
          <w:sz w:val="28"/>
          <w:szCs w:val="27"/>
        </w:rPr>
        <w:t>тся мероприяти</w:t>
      </w:r>
      <w:r>
        <w:rPr>
          <w:rFonts w:ascii="Times New Roman" w:eastAsia="Calibri" w:hAnsi="Times New Roman" w:cs="Times New Roman"/>
          <w:sz w:val="28"/>
          <w:szCs w:val="27"/>
        </w:rPr>
        <w:t>е</w:t>
      </w:r>
      <w:r w:rsidRPr="001B707D">
        <w:rPr>
          <w:rFonts w:ascii="Times New Roman" w:eastAsia="Calibri" w:hAnsi="Times New Roman" w:cs="Times New Roman"/>
          <w:sz w:val="28"/>
          <w:szCs w:val="27"/>
        </w:rPr>
        <w:t xml:space="preserve">: «Создание дополнительных мест для детей в возрасте от 1,5 до 3 лет </w:t>
      </w:r>
      <w:r w:rsidR="0020733C">
        <w:rPr>
          <w:rFonts w:ascii="Times New Roman" w:eastAsia="Calibri" w:hAnsi="Times New Roman" w:cs="Times New Roman"/>
          <w:sz w:val="28"/>
          <w:szCs w:val="27"/>
        </w:rPr>
        <w:t xml:space="preserve">в </w:t>
      </w:r>
      <w:r w:rsidRPr="001B707D">
        <w:rPr>
          <w:rFonts w:ascii="Times New Roman" w:eastAsia="Calibri" w:hAnsi="Times New Roman" w:cs="Times New Roman"/>
          <w:sz w:val="28"/>
          <w:szCs w:val="27"/>
        </w:rPr>
        <w:t>образовательных организациях, осуществляющих образовательную деятельность по образовательным программам дошкольного образования», направленн</w:t>
      </w:r>
      <w:r>
        <w:rPr>
          <w:rFonts w:ascii="Times New Roman" w:eastAsia="Calibri" w:hAnsi="Times New Roman" w:cs="Times New Roman"/>
          <w:sz w:val="28"/>
          <w:szCs w:val="27"/>
        </w:rPr>
        <w:t>о</w:t>
      </w:r>
      <w:r w:rsidRPr="001B707D">
        <w:rPr>
          <w:rFonts w:ascii="Times New Roman" w:eastAsia="Calibri" w:hAnsi="Times New Roman" w:cs="Times New Roman"/>
          <w:sz w:val="28"/>
          <w:szCs w:val="27"/>
        </w:rPr>
        <w:t xml:space="preserve">е на строительство дошкольных образовательных учреждений (детских садов). На реализацию мероприятий </w:t>
      </w:r>
      <w:r w:rsidR="007D03C9">
        <w:rPr>
          <w:rFonts w:ascii="Times New Roman" w:eastAsia="Calibri" w:hAnsi="Times New Roman" w:cs="Times New Roman"/>
          <w:sz w:val="28"/>
          <w:szCs w:val="27"/>
        </w:rPr>
        <w:t xml:space="preserve">по состоянию на </w:t>
      </w:r>
      <w:r w:rsidR="000476BB">
        <w:rPr>
          <w:rFonts w:ascii="Times New Roman" w:eastAsia="Calibri" w:hAnsi="Times New Roman" w:cs="Times New Roman"/>
          <w:sz w:val="28"/>
          <w:szCs w:val="27"/>
        </w:rPr>
        <w:t>3</w:t>
      </w:r>
      <w:r w:rsidR="007D03C9">
        <w:rPr>
          <w:rFonts w:ascii="Times New Roman" w:eastAsia="Calibri" w:hAnsi="Times New Roman" w:cs="Times New Roman"/>
          <w:sz w:val="28"/>
          <w:szCs w:val="27"/>
        </w:rPr>
        <w:t>1.</w:t>
      </w:r>
      <w:r w:rsidR="000476BB">
        <w:rPr>
          <w:rFonts w:ascii="Times New Roman" w:eastAsia="Calibri" w:hAnsi="Times New Roman" w:cs="Times New Roman"/>
          <w:sz w:val="28"/>
          <w:szCs w:val="27"/>
        </w:rPr>
        <w:t>12</w:t>
      </w:r>
      <w:r w:rsidR="007D03C9">
        <w:rPr>
          <w:rFonts w:ascii="Times New Roman" w:eastAsia="Calibri" w:hAnsi="Times New Roman" w:cs="Times New Roman"/>
          <w:sz w:val="28"/>
          <w:szCs w:val="27"/>
        </w:rPr>
        <w:t>.</w:t>
      </w:r>
      <w:r w:rsidRPr="001B707D">
        <w:rPr>
          <w:rFonts w:ascii="Times New Roman" w:eastAsia="Calibri" w:hAnsi="Times New Roman" w:cs="Times New Roman"/>
          <w:sz w:val="28"/>
          <w:szCs w:val="27"/>
        </w:rPr>
        <w:t>20</w:t>
      </w:r>
      <w:r>
        <w:rPr>
          <w:rFonts w:ascii="Times New Roman" w:eastAsia="Calibri" w:hAnsi="Times New Roman" w:cs="Times New Roman"/>
          <w:sz w:val="28"/>
          <w:szCs w:val="27"/>
        </w:rPr>
        <w:t>20</w:t>
      </w:r>
      <w:r w:rsidRPr="001B707D">
        <w:rPr>
          <w:rFonts w:ascii="Times New Roman" w:eastAsia="Calibri" w:hAnsi="Times New Roman" w:cs="Times New Roman"/>
          <w:sz w:val="28"/>
          <w:szCs w:val="27"/>
        </w:rPr>
        <w:t xml:space="preserve"> год</w:t>
      </w:r>
      <w:r>
        <w:rPr>
          <w:rFonts w:ascii="Times New Roman" w:eastAsia="Calibri" w:hAnsi="Times New Roman" w:cs="Times New Roman"/>
          <w:sz w:val="28"/>
          <w:szCs w:val="27"/>
        </w:rPr>
        <w:t>а</w:t>
      </w:r>
      <w:r w:rsidRPr="001B707D">
        <w:rPr>
          <w:rFonts w:ascii="Times New Roman" w:eastAsia="Calibri" w:hAnsi="Times New Roman" w:cs="Times New Roman"/>
          <w:sz w:val="28"/>
          <w:szCs w:val="27"/>
        </w:rPr>
        <w:t xml:space="preserve"> </w:t>
      </w:r>
      <w:r>
        <w:rPr>
          <w:rFonts w:ascii="Times New Roman" w:eastAsia="Calibri" w:hAnsi="Times New Roman" w:cs="Times New Roman"/>
          <w:sz w:val="28"/>
          <w:szCs w:val="27"/>
        </w:rPr>
        <w:t>выделено</w:t>
      </w:r>
      <w:r w:rsidRPr="001B707D">
        <w:rPr>
          <w:rFonts w:ascii="Times New Roman" w:eastAsia="Calibri" w:hAnsi="Times New Roman" w:cs="Times New Roman"/>
          <w:sz w:val="28"/>
          <w:szCs w:val="27"/>
        </w:rPr>
        <w:t xml:space="preserve"> </w:t>
      </w:r>
      <w:r w:rsidR="00DD7CD5">
        <w:rPr>
          <w:rFonts w:ascii="Times New Roman" w:eastAsia="Calibri" w:hAnsi="Times New Roman" w:cs="Times New Roman"/>
          <w:sz w:val="28"/>
          <w:szCs w:val="27"/>
        </w:rPr>
        <w:t xml:space="preserve">и освоено бюджетных средств </w:t>
      </w:r>
      <w:r w:rsidRPr="001B707D">
        <w:rPr>
          <w:rFonts w:ascii="Times New Roman" w:eastAsia="Calibri" w:hAnsi="Times New Roman" w:cs="Times New Roman"/>
          <w:sz w:val="28"/>
          <w:szCs w:val="27"/>
        </w:rPr>
        <w:t xml:space="preserve">в сумме </w:t>
      </w:r>
      <w:r w:rsidR="00DD7CD5">
        <w:rPr>
          <w:rFonts w:ascii="Times New Roman" w:eastAsia="Calibri" w:hAnsi="Times New Roman" w:cs="Times New Roman"/>
          <w:sz w:val="28"/>
          <w:szCs w:val="27"/>
        </w:rPr>
        <w:t>86 38</w:t>
      </w:r>
      <w:r w:rsidR="007D03C9">
        <w:rPr>
          <w:rFonts w:ascii="Times New Roman" w:eastAsia="Calibri" w:hAnsi="Times New Roman" w:cs="Times New Roman"/>
          <w:sz w:val="28"/>
          <w:szCs w:val="27"/>
        </w:rPr>
        <w:t>3</w:t>
      </w:r>
      <w:r w:rsidR="00DD7CD5">
        <w:rPr>
          <w:rFonts w:ascii="Times New Roman" w:eastAsia="Calibri" w:hAnsi="Times New Roman" w:cs="Times New Roman"/>
          <w:sz w:val="28"/>
          <w:szCs w:val="27"/>
        </w:rPr>
        <w:t>,7</w:t>
      </w:r>
      <w:r w:rsidRPr="001B707D">
        <w:rPr>
          <w:rFonts w:ascii="Times New Roman" w:eastAsia="Calibri" w:hAnsi="Times New Roman" w:cs="Times New Roman"/>
          <w:sz w:val="28"/>
          <w:szCs w:val="27"/>
        </w:rPr>
        <w:t xml:space="preserve"> тыс. рублей. </w:t>
      </w:r>
    </w:p>
    <w:p w:rsidR="00DD7CD5" w:rsidRPr="00DD7CD5" w:rsidRDefault="00DD7CD5" w:rsidP="00DD7CD5">
      <w:pPr>
        <w:ind w:firstLine="708"/>
        <w:jc w:val="both"/>
        <w:rPr>
          <w:rFonts w:ascii="Times New Roman" w:hAnsi="Times New Roman" w:cs="Times New Roman"/>
          <w:sz w:val="28"/>
          <w:szCs w:val="28"/>
        </w:rPr>
      </w:pPr>
      <w:r w:rsidRPr="00DD7CD5">
        <w:rPr>
          <w:rFonts w:ascii="Times New Roman" w:hAnsi="Times New Roman" w:cs="Times New Roman"/>
          <w:sz w:val="28"/>
          <w:szCs w:val="28"/>
        </w:rPr>
        <w:t>Для создания дополнительных мест для детей в возрасте от 1,5 до 3-х лет, в том числе с обеспечением необходимых условий пребывания детей с ОВЗ и детей-инвалидов, в 2020 году завершено строительство дошкольного образовательного учреждения на 240 мест по адресу: г. Майкоп, ул. Михайлова, 15-А.</w:t>
      </w:r>
    </w:p>
    <w:p w:rsidR="00DD7CD5" w:rsidRPr="00DD7CD5" w:rsidRDefault="00DD7CD5" w:rsidP="00DD7CD5">
      <w:pPr>
        <w:ind w:firstLine="708"/>
        <w:jc w:val="both"/>
        <w:rPr>
          <w:rFonts w:ascii="Times New Roman" w:hAnsi="Times New Roman" w:cs="Times New Roman"/>
          <w:sz w:val="28"/>
          <w:szCs w:val="28"/>
        </w:rPr>
      </w:pPr>
      <w:r w:rsidRPr="00DD7CD5">
        <w:rPr>
          <w:rFonts w:ascii="Times New Roman" w:hAnsi="Times New Roman" w:cs="Times New Roman"/>
          <w:sz w:val="28"/>
          <w:szCs w:val="28"/>
        </w:rPr>
        <w:t xml:space="preserve">Кроме того, с целью обеспечения присмотра и ухода в образовательных организациях, осуществляющих образовательную деятельность по образовательным программам дошкольного образования, на территории муниципального образования «Город Майкоп» завершено строительство: </w:t>
      </w:r>
    </w:p>
    <w:p w:rsidR="00DD7CD5" w:rsidRPr="00DD7CD5" w:rsidRDefault="00DD7CD5" w:rsidP="00DD7CD5">
      <w:pPr>
        <w:ind w:firstLine="708"/>
        <w:jc w:val="both"/>
        <w:rPr>
          <w:rFonts w:ascii="Times New Roman" w:hAnsi="Times New Roman" w:cs="Times New Roman"/>
          <w:sz w:val="28"/>
          <w:szCs w:val="28"/>
        </w:rPr>
      </w:pPr>
      <w:r w:rsidRPr="00DD7CD5">
        <w:rPr>
          <w:rFonts w:ascii="Times New Roman" w:hAnsi="Times New Roman" w:cs="Times New Roman"/>
          <w:sz w:val="28"/>
          <w:szCs w:val="28"/>
        </w:rPr>
        <w:t xml:space="preserve">- пристройки дополнительного блока на 120 мест к муниципальному бюджетному образовательному учреждению «Средняя школа № 18» по адресу: РА, г. Майкоп, х. </w:t>
      </w:r>
      <w:proofErr w:type="spellStart"/>
      <w:r w:rsidRPr="00DD7CD5">
        <w:rPr>
          <w:rFonts w:ascii="Times New Roman" w:hAnsi="Times New Roman" w:cs="Times New Roman"/>
          <w:sz w:val="28"/>
          <w:szCs w:val="28"/>
        </w:rPr>
        <w:t>Гавердовский</w:t>
      </w:r>
      <w:proofErr w:type="spellEnd"/>
      <w:r w:rsidRPr="00DD7CD5">
        <w:rPr>
          <w:rFonts w:ascii="Times New Roman" w:hAnsi="Times New Roman" w:cs="Times New Roman"/>
          <w:sz w:val="28"/>
          <w:szCs w:val="28"/>
        </w:rPr>
        <w:t>, пер. Клубный, 1;</w:t>
      </w:r>
    </w:p>
    <w:p w:rsidR="00DD7CD5" w:rsidRPr="00DD7CD5" w:rsidRDefault="00DD7CD5" w:rsidP="00DD7CD5">
      <w:pPr>
        <w:ind w:firstLine="709"/>
        <w:jc w:val="both"/>
        <w:rPr>
          <w:rFonts w:ascii="Times New Roman" w:hAnsi="Times New Roman" w:cs="Times New Roman"/>
          <w:sz w:val="28"/>
          <w:szCs w:val="28"/>
        </w:rPr>
      </w:pPr>
      <w:r w:rsidRPr="00DD7CD5">
        <w:rPr>
          <w:rFonts w:ascii="Times New Roman" w:hAnsi="Times New Roman" w:cs="Times New Roman"/>
          <w:sz w:val="28"/>
          <w:szCs w:val="28"/>
        </w:rPr>
        <w:t xml:space="preserve">- дошкольного образовательного учреждения на 240 мест по адресу: </w:t>
      </w:r>
      <w:r w:rsidRPr="00DD7CD5">
        <w:rPr>
          <w:rFonts w:ascii="Times New Roman" w:hAnsi="Times New Roman" w:cs="Times New Roman"/>
          <w:sz w:val="28"/>
          <w:szCs w:val="28"/>
        </w:rPr>
        <w:br/>
        <w:t xml:space="preserve">г. Майкоп, ул. Я. </w:t>
      </w:r>
      <w:proofErr w:type="spellStart"/>
      <w:r w:rsidRPr="00DD7CD5">
        <w:rPr>
          <w:rFonts w:ascii="Times New Roman" w:hAnsi="Times New Roman" w:cs="Times New Roman"/>
          <w:sz w:val="28"/>
          <w:szCs w:val="28"/>
        </w:rPr>
        <w:t>Коблева</w:t>
      </w:r>
      <w:proofErr w:type="spellEnd"/>
      <w:r w:rsidRPr="00DD7CD5">
        <w:rPr>
          <w:rFonts w:ascii="Times New Roman" w:hAnsi="Times New Roman" w:cs="Times New Roman"/>
          <w:sz w:val="28"/>
          <w:szCs w:val="28"/>
        </w:rPr>
        <w:t>, 5.</w:t>
      </w:r>
    </w:p>
    <w:p w:rsidR="00E42997" w:rsidRPr="001B707D" w:rsidRDefault="00E42997" w:rsidP="00E42997">
      <w:pPr>
        <w:ind w:firstLine="709"/>
        <w:jc w:val="both"/>
        <w:rPr>
          <w:rFonts w:ascii="Times New Roman" w:eastAsia="Calibri" w:hAnsi="Times New Roman" w:cs="Times New Roman"/>
          <w:sz w:val="28"/>
          <w:szCs w:val="27"/>
        </w:rPr>
      </w:pPr>
      <w:r w:rsidRPr="001B707D">
        <w:rPr>
          <w:rFonts w:ascii="Times New Roman" w:eastAsia="Calibri" w:hAnsi="Times New Roman" w:cs="Times New Roman"/>
          <w:sz w:val="28"/>
          <w:szCs w:val="27"/>
        </w:rPr>
        <w:t xml:space="preserve">3. В рамках </w:t>
      </w:r>
      <w:r w:rsidRPr="001B707D">
        <w:rPr>
          <w:rFonts w:ascii="Times New Roman" w:eastAsia="Calibri" w:hAnsi="Times New Roman" w:cs="Times New Roman"/>
          <w:i/>
          <w:sz w:val="28"/>
          <w:szCs w:val="27"/>
        </w:rPr>
        <w:t>национального проекта «Культура»</w:t>
      </w:r>
      <w:r w:rsidRPr="001B707D">
        <w:rPr>
          <w:rFonts w:ascii="Times New Roman" w:eastAsia="Calibri" w:hAnsi="Times New Roman" w:cs="Times New Roman"/>
          <w:sz w:val="28"/>
          <w:szCs w:val="27"/>
        </w:rPr>
        <w:t xml:space="preserve"> муниципальное образование «Город Майкоп» принимает участие в федеральном проекте «Обеспечение качественно нового уровня развития инфраструктуры культуры («Культурная среда»)». Реализация проекта направлена на</w:t>
      </w:r>
      <w:r w:rsidRPr="001B707D">
        <w:rPr>
          <w:rFonts w:ascii="Times New Roman" w:eastAsia="Times New Roman" w:hAnsi="Times New Roman" w:cs="Times New Roman"/>
          <w:color w:val="000000"/>
          <w:sz w:val="28"/>
          <w:szCs w:val="27"/>
          <w:lang w:eastAsia="zh-CN"/>
        </w:rPr>
        <w:t xml:space="preserve"> «Создание модельных муниципальных библиотек». </w:t>
      </w:r>
      <w:r w:rsidRPr="001B707D">
        <w:rPr>
          <w:rFonts w:ascii="Times New Roman" w:eastAsia="Calibri" w:hAnsi="Times New Roman" w:cs="Times New Roman"/>
          <w:sz w:val="28"/>
          <w:szCs w:val="27"/>
        </w:rPr>
        <w:t xml:space="preserve">На реализацию мероприятия в рамках муниципальной программы «Развитие культуры муниципального образования «Город Майкоп» на 2018-2024 годы» </w:t>
      </w:r>
      <w:r>
        <w:rPr>
          <w:rFonts w:ascii="Times New Roman" w:eastAsia="Calibri" w:hAnsi="Times New Roman" w:cs="Times New Roman"/>
          <w:sz w:val="28"/>
          <w:szCs w:val="27"/>
        </w:rPr>
        <w:t xml:space="preserve">в отчетном </w:t>
      </w:r>
      <w:r w:rsidR="000476BB">
        <w:rPr>
          <w:rFonts w:ascii="Times New Roman" w:eastAsia="Calibri" w:hAnsi="Times New Roman" w:cs="Times New Roman"/>
          <w:sz w:val="28"/>
          <w:szCs w:val="27"/>
        </w:rPr>
        <w:t>году</w:t>
      </w:r>
      <w:r>
        <w:rPr>
          <w:rFonts w:ascii="Times New Roman" w:eastAsia="Calibri" w:hAnsi="Times New Roman" w:cs="Times New Roman"/>
          <w:sz w:val="28"/>
          <w:szCs w:val="27"/>
        </w:rPr>
        <w:t xml:space="preserve"> </w:t>
      </w:r>
      <w:r w:rsidRPr="001B707D">
        <w:rPr>
          <w:rFonts w:ascii="Times New Roman" w:eastAsia="Calibri" w:hAnsi="Times New Roman" w:cs="Times New Roman"/>
          <w:sz w:val="28"/>
          <w:szCs w:val="27"/>
        </w:rPr>
        <w:t xml:space="preserve">направлено из бюджета </w:t>
      </w:r>
      <w:r w:rsidR="00DD7CD5">
        <w:rPr>
          <w:rFonts w:ascii="Times New Roman" w:eastAsia="Calibri" w:hAnsi="Times New Roman" w:cs="Times New Roman"/>
          <w:sz w:val="28"/>
          <w:szCs w:val="27"/>
        </w:rPr>
        <w:t xml:space="preserve">и освоено </w:t>
      </w:r>
      <w:r w:rsidRPr="001B707D">
        <w:rPr>
          <w:rFonts w:ascii="Times New Roman" w:eastAsia="Calibri" w:hAnsi="Times New Roman" w:cs="Times New Roman"/>
          <w:sz w:val="28"/>
          <w:szCs w:val="27"/>
        </w:rPr>
        <w:t xml:space="preserve">средств в сумме </w:t>
      </w:r>
      <w:r w:rsidR="0045127C">
        <w:rPr>
          <w:rFonts w:ascii="Times New Roman" w:eastAsia="Calibri" w:hAnsi="Times New Roman" w:cs="Times New Roman"/>
          <w:sz w:val="28"/>
          <w:szCs w:val="27"/>
        </w:rPr>
        <w:t>5 555,6</w:t>
      </w:r>
      <w:r w:rsidRPr="001B707D">
        <w:rPr>
          <w:rFonts w:ascii="Times New Roman" w:eastAsia="Calibri" w:hAnsi="Times New Roman" w:cs="Times New Roman"/>
          <w:sz w:val="28"/>
          <w:szCs w:val="27"/>
        </w:rPr>
        <w:t xml:space="preserve"> тыс. рублей.</w:t>
      </w:r>
    </w:p>
    <w:p w:rsidR="00DD7CD5" w:rsidRPr="00DD7CD5" w:rsidRDefault="00DD7CD5" w:rsidP="00DD7CD5">
      <w:pPr>
        <w:ind w:firstLine="709"/>
        <w:jc w:val="both"/>
        <w:rPr>
          <w:rFonts w:ascii="Times New Roman" w:eastAsia="Calibri" w:hAnsi="Times New Roman" w:cs="Times New Roman"/>
          <w:sz w:val="28"/>
          <w:szCs w:val="28"/>
        </w:rPr>
      </w:pPr>
      <w:r w:rsidRPr="00DD7CD5">
        <w:rPr>
          <w:rFonts w:ascii="Times New Roman" w:eastAsia="Calibri" w:hAnsi="Times New Roman" w:cs="Times New Roman"/>
          <w:sz w:val="28"/>
          <w:szCs w:val="28"/>
        </w:rPr>
        <w:t>В 2020 году победителем конкурсного отбора на создание модельных библиотек стала Городская детская библиотека муниципального бюджетного учреждения культуры «Централизованная библиотечная система», расположенная по адресу: г. Майкоп, ул. Димитрова, 23.</w:t>
      </w:r>
    </w:p>
    <w:p w:rsidR="00DD7CD5" w:rsidRPr="00DD7CD5" w:rsidRDefault="00DD7CD5" w:rsidP="00DD7CD5">
      <w:pPr>
        <w:ind w:firstLine="709"/>
        <w:jc w:val="both"/>
        <w:rPr>
          <w:rFonts w:ascii="Times New Roman" w:eastAsia="Calibri" w:hAnsi="Times New Roman" w:cs="Times New Roman"/>
          <w:sz w:val="28"/>
          <w:szCs w:val="28"/>
        </w:rPr>
      </w:pPr>
      <w:r w:rsidRPr="00DD7CD5">
        <w:rPr>
          <w:rFonts w:ascii="Times New Roman" w:eastAsia="Calibri" w:hAnsi="Times New Roman" w:cs="Times New Roman"/>
          <w:sz w:val="28"/>
          <w:szCs w:val="28"/>
        </w:rPr>
        <w:t xml:space="preserve">Реализация мероприятий проекта предусматривает оснащение библиотеки в соответствии с разработанным модельным стандартом и переформатирование ее в современное универсальное информационно - культурное учреждение, способное эффективно выполнять информационную, образовательную, культурную и просветительскую функции. </w:t>
      </w:r>
    </w:p>
    <w:p w:rsidR="00DD7CD5" w:rsidRPr="00DD7CD5" w:rsidRDefault="00DD7CD5" w:rsidP="00DD7CD5">
      <w:pPr>
        <w:ind w:firstLine="709"/>
        <w:jc w:val="both"/>
        <w:rPr>
          <w:rFonts w:ascii="Times New Roman" w:eastAsia="Calibri" w:hAnsi="Times New Roman" w:cs="Times New Roman"/>
          <w:sz w:val="28"/>
          <w:szCs w:val="28"/>
        </w:rPr>
      </w:pPr>
      <w:r w:rsidRPr="00DD7CD5">
        <w:rPr>
          <w:rFonts w:ascii="Times New Roman" w:eastAsia="Calibri" w:hAnsi="Times New Roman" w:cs="Times New Roman"/>
          <w:sz w:val="28"/>
          <w:szCs w:val="28"/>
        </w:rPr>
        <w:t>В сентябре 2020 года состоялось открытие библиотеки. Все мероприятия осуществлялись в соответствии с утвержденным Планом мероприятий (дорожной картой) своевременно и в полном объеме.</w:t>
      </w:r>
    </w:p>
    <w:p w:rsidR="006F4B8F" w:rsidRPr="006F4B8F" w:rsidRDefault="006F4B8F" w:rsidP="006F4B8F">
      <w:pPr>
        <w:ind w:firstLine="709"/>
        <w:jc w:val="both"/>
        <w:rPr>
          <w:rFonts w:ascii="Times New Roman" w:eastAsia="Times New Roman" w:hAnsi="Times New Roman" w:cs="Times New Roman"/>
          <w:sz w:val="28"/>
          <w:szCs w:val="27"/>
          <w:lang w:eastAsia="ru-RU"/>
        </w:rPr>
      </w:pPr>
      <w:r w:rsidRPr="006F4B8F">
        <w:rPr>
          <w:rFonts w:ascii="Times New Roman" w:eastAsia="Times New Roman" w:hAnsi="Times New Roman" w:cs="Times New Roman"/>
          <w:sz w:val="28"/>
          <w:szCs w:val="27"/>
          <w:lang w:eastAsia="ru-RU"/>
        </w:rPr>
        <w:t xml:space="preserve">4. В рамках </w:t>
      </w:r>
      <w:r w:rsidRPr="006F4B8F">
        <w:rPr>
          <w:rFonts w:ascii="Times New Roman" w:eastAsia="Times New Roman" w:hAnsi="Times New Roman" w:cs="Times New Roman"/>
          <w:i/>
          <w:sz w:val="28"/>
          <w:szCs w:val="27"/>
          <w:lang w:eastAsia="ru-RU"/>
        </w:rPr>
        <w:t>национального проекта «Жилье и городская среда»</w:t>
      </w:r>
      <w:r w:rsidRPr="006F4B8F">
        <w:rPr>
          <w:rFonts w:ascii="Times New Roman" w:eastAsia="Times New Roman" w:hAnsi="Times New Roman" w:cs="Times New Roman"/>
          <w:sz w:val="28"/>
          <w:szCs w:val="27"/>
          <w:lang w:eastAsia="ru-RU"/>
        </w:rPr>
        <w:t xml:space="preserve"> муниципальное образование «Город Майкоп» принимает участие в федеральных проектах:</w:t>
      </w:r>
    </w:p>
    <w:p w:rsidR="004B5C12" w:rsidRDefault="00FF2EC1" w:rsidP="004B5C12">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1)</w:t>
      </w:r>
      <w:r w:rsidR="006F4B8F" w:rsidRPr="006F4B8F">
        <w:rPr>
          <w:rFonts w:ascii="Times New Roman" w:eastAsia="Times New Roman" w:hAnsi="Times New Roman" w:cs="Times New Roman"/>
          <w:sz w:val="28"/>
          <w:szCs w:val="27"/>
          <w:lang w:eastAsia="ru-RU"/>
        </w:rPr>
        <w:t xml:space="preserve"> «Формирование комфортной городской среды» - в рамках муниципальной программы «Формирование современной городской среды в муниципальном образовании «Город Майкоп» на 2018-2024 годы» осуществляется мероприятие «Реализация программ формирования современной городской среды», направленное на благоустройство общественных и дворовых территорий. На реализацию мероприятия в </w:t>
      </w:r>
      <w:r w:rsidR="003B1B49">
        <w:rPr>
          <w:rFonts w:ascii="Times New Roman" w:eastAsia="Times New Roman" w:hAnsi="Times New Roman" w:cs="Times New Roman"/>
          <w:sz w:val="28"/>
          <w:szCs w:val="27"/>
          <w:lang w:eastAsia="ru-RU"/>
        </w:rPr>
        <w:t xml:space="preserve">течение </w:t>
      </w:r>
      <w:r w:rsidR="006F4B8F" w:rsidRPr="006F4B8F">
        <w:rPr>
          <w:rFonts w:ascii="Times New Roman" w:eastAsia="Times New Roman" w:hAnsi="Times New Roman" w:cs="Times New Roman"/>
          <w:sz w:val="28"/>
          <w:szCs w:val="27"/>
          <w:lang w:eastAsia="ru-RU"/>
        </w:rPr>
        <w:t>20</w:t>
      </w:r>
      <w:r w:rsidR="003B1B49">
        <w:rPr>
          <w:rFonts w:ascii="Times New Roman" w:eastAsia="Times New Roman" w:hAnsi="Times New Roman" w:cs="Times New Roman"/>
          <w:sz w:val="28"/>
          <w:szCs w:val="27"/>
          <w:lang w:eastAsia="ru-RU"/>
        </w:rPr>
        <w:t>20</w:t>
      </w:r>
      <w:r w:rsidR="006F4B8F" w:rsidRPr="006F4B8F">
        <w:rPr>
          <w:rFonts w:ascii="Times New Roman" w:eastAsia="Times New Roman" w:hAnsi="Times New Roman" w:cs="Times New Roman"/>
          <w:sz w:val="28"/>
          <w:szCs w:val="27"/>
          <w:lang w:eastAsia="ru-RU"/>
        </w:rPr>
        <w:t xml:space="preserve"> год</w:t>
      </w:r>
      <w:r w:rsidR="003B1B49">
        <w:rPr>
          <w:rFonts w:ascii="Times New Roman" w:eastAsia="Times New Roman" w:hAnsi="Times New Roman" w:cs="Times New Roman"/>
          <w:sz w:val="28"/>
          <w:szCs w:val="27"/>
          <w:lang w:eastAsia="ru-RU"/>
        </w:rPr>
        <w:t>а</w:t>
      </w:r>
      <w:r w:rsidR="006F4B8F" w:rsidRPr="006F4B8F">
        <w:rPr>
          <w:rFonts w:ascii="Times New Roman" w:eastAsia="Times New Roman" w:hAnsi="Times New Roman" w:cs="Times New Roman"/>
          <w:sz w:val="28"/>
          <w:szCs w:val="27"/>
          <w:lang w:eastAsia="ru-RU"/>
        </w:rPr>
        <w:t xml:space="preserve"> направлено из бюджета и освоено средств в сумме </w:t>
      </w:r>
      <w:r w:rsidR="004B5C12">
        <w:rPr>
          <w:rFonts w:ascii="Times New Roman" w:eastAsia="Times New Roman" w:hAnsi="Times New Roman" w:cs="Times New Roman"/>
          <w:sz w:val="28"/>
          <w:szCs w:val="27"/>
          <w:lang w:eastAsia="ru-RU"/>
        </w:rPr>
        <w:t>156 497,7</w:t>
      </w:r>
      <w:r w:rsidR="006F4B8F" w:rsidRPr="006F4B8F">
        <w:rPr>
          <w:rFonts w:ascii="Times New Roman" w:eastAsia="Times New Roman" w:hAnsi="Times New Roman" w:cs="Times New Roman"/>
          <w:sz w:val="28"/>
          <w:szCs w:val="27"/>
          <w:lang w:eastAsia="ru-RU"/>
        </w:rPr>
        <w:t xml:space="preserve"> тыс. рублей. </w:t>
      </w:r>
    </w:p>
    <w:p w:rsidR="004B5C12" w:rsidRPr="004B5C12" w:rsidRDefault="004B5C12" w:rsidP="004B5C12">
      <w:pPr>
        <w:ind w:firstLine="709"/>
        <w:jc w:val="both"/>
        <w:rPr>
          <w:rFonts w:ascii="Times New Roman" w:eastAsia="Calibri" w:hAnsi="Times New Roman" w:cs="Times New Roman"/>
          <w:sz w:val="28"/>
          <w:szCs w:val="28"/>
        </w:rPr>
      </w:pPr>
      <w:r w:rsidRPr="004B5C12">
        <w:rPr>
          <w:rFonts w:ascii="Times New Roman" w:eastAsia="Calibri" w:hAnsi="Times New Roman" w:cs="Times New Roman"/>
          <w:sz w:val="28"/>
          <w:szCs w:val="28"/>
        </w:rPr>
        <w:t>В рамках данного мероприятия в 2020 году благоустроено 29 дворовых территорий, объединяющие 48 многоквартирных домов, и 2 общественные территории (сквер «Солдатский Родник» в городе Майкоп и сквер «Парк летчиков» в станице Ханская).</w:t>
      </w:r>
    </w:p>
    <w:p w:rsidR="004B5C12" w:rsidRPr="004B5C12" w:rsidRDefault="004B5C12" w:rsidP="004B5C12">
      <w:pPr>
        <w:ind w:firstLine="709"/>
        <w:jc w:val="both"/>
        <w:rPr>
          <w:rFonts w:ascii="Times New Roman" w:eastAsia="Calibri" w:hAnsi="Times New Roman" w:cs="Times New Roman"/>
          <w:sz w:val="28"/>
          <w:szCs w:val="28"/>
        </w:rPr>
      </w:pPr>
      <w:r w:rsidRPr="004B5C12">
        <w:rPr>
          <w:rFonts w:ascii="Times New Roman" w:eastAsia="Calibri" w:hAnsi="Times New Roman" w:cs="Times New Roman"/>
          <w:sz w:val="28"/>
          <w:szCs w:val="28"/>
        </w:rPr>
        <w:t>По общественной территории сквер «Парк летчиков» в ст. Ханская работы завершены, производитель работ «Асфальт сервис». Произведена оплата выполненных работ.</w:t>
      </w:r>
    </w:p>
    <w:p w:rsidR="004B5C12" w:rsidRPr="004B5C12" w:rsidRDefault="004B5C12" w:rsidP="004B5C12">
      <w:pPr>
        <w:ind w:firstLine="709"/>
        <w:jc w:val="both"/>
        <w:rPr>
          <w:rFonts w:ascii="Times New Roman" w:eastAsia="Calibri" w:hAnsi="Times New Roman" w:cs="Times New Roman"/>
          <w:sz w:val="28"/>
          <w:szCs w:val="28"/>
        </w:rPr>
      </w:pPr>
      <w:r w:rsidRPr="004B5C12">
        <w:rPr>
          <w:rFonts w:ascii="Times New Roman" w:eastAsia="Calibri" w:hAnsi="Times New Roman" w:cs="Times New Roman"/>
          <w:sz w:val="28"/>
          <w:szCs w:val="28"/>
        </w:rPr>
        <w:t xml:space="preserve">По общественной территории «Солдатский Родник» работы завершены. К подрядной организации ИП </w:t>
      </w:r>
      <w:proofErr w:type="spellStart"/>
      <w:r w:rsidRPr="004B5C12">
        <w:rPr>
          <w:rFonts w:ascii="Times New Roman" w:eastAsia="Calibri" w:hAnsi="Times New Roman" w:cs="Times New Roman"/>
          <w:sz w:val="28"/>
          <w:szCs w:val="28"/>
        </w:rPr>
        <w:t>Тлевцежев</w:t>
      </w:r>
      <w:proofErr w:type="spellEnd"/>
      <w:r w:rsidRPr="004B5C12">
        <w:rPr>
          <w:rFonts w:ascii="Times New Roman" w:eastAsia="Calibri" w:hAnsi="Times New Roman" w:cs="Times New Roman"/>
          <w:sz w:val="28"/>
          <w:szCs w:val="28"/>
        </w:rPr>
        <w:t xml:space="preserve"> Р.Р. за нарушение сроков выполнения работ </w:t>
      </w:r>
      <w:r w:rsidR="0020733C" w:rsidRPr="004B5C12">
        <w:rPr>
          <w:rFonts w:ascii="Times New Roman" w:eastAsia="Calibri" w:hAnsi="Times New Roman" w:cs="Times New Roman"/>
          <w:sz w:val="28"/>
          <w:szCs w:val="28"/>
        </w:rPr>
        <w:t xml:space="preserve">применены штрафные санкции </w:t>
      </w:r>
      <w:r w:rsidRPr="004B5C12">
        <w:rPr>
          <w:rFonts w:ascii="Times New Roman" w:eastAsia="Calibri" w:hAnsi="Times New Roman" w:cs="Times New Roman"/>
          <w:sz w:val="28"/>
          <w:szCs w:val="28"/>
        </w:rPr>
        <w:t>в соответствии с законодательством.</w:t>
      </w:r>
    </w:p>
    <w:p w:rsidR="004B5C12" w:rsidRPr="004B5C12" w:rsidRDefault="004B5C12" w:rsidP="004B5C12">
      <w:pPr>
        <w:ind w:firstLine="709"/>
        <w:jc w:val="both"/>
        <w:rPr>
          <w:rFonts w:ascii="Times New Roman" w:eastAsia="Calibri" w:hAnsi="Times New Roman" w:cs="Times New Roman"/>
          <w:sz w:val="28"/>
          <w:szCs w:val="28"/>
        </w:rPr>
      </w:pPr>
      <w:r w:rsidRPr="004B5C12">
        <w:rPr>
          <w:rFonts w:ascii="Times New Roman" w:eastAsia="Calibri" w:hAnsi="Times New Roman" w:cs="Times New Roman"/>
          <w:sz w:val="28"/>
          <w:szCs w:val="28"/>
        </w:rPr>
        <w:t>В 2021 году планируется благоустроить 25 дворовых территорий, объединяющих 29 многоквартирных домов. В бюджете муниципального образования «Город Майкоп» на 2021 год предусмотрены ассигнования в объеме 87 084,8</w:t>
      </w:r>
      <w:r w:rsidRPr="004B5C12">
        <w:rPr>
          <w:rFonts w:ascii="Times New Roman" w:eastAsia="Calibri" w:hAnsi="Times New Roman" w:cs="Times New Roman"/>
          <w:color w:val="C00000"/>
          <w:sz w:val="28"/>
          <w:szCs w:val="28"/>
        </w:rPr>
        <w:t xml:space="preserve"> </w:t>
      </w:r>
      <w:r w:rsidRPr="004B5C12">
        <w:rPr>
          <w:rFonts w:ascii="Times New Roman" w:eastAsia="Calibri" w:hAnsi="Times New Roman" w:cs="Times New Roman"/>
          <w:sz w:val="28"/>
          <w:szCs w:val="28"/>
        </w:rPr>
        <w:t>тыс. рублей.</w:t>
      </w:r>
    </w:p>
    <w:p w:rsidR="004B5C12" w:rsidRPr="004B5C12" w:rsidRDefault="004B5C12" w:rsidP="004B5C12">
      <w:pPr>
        <w:ind w:firstLine="709"/>
        <w:jc w:val="both"/>
        <w:rPr>
          <w:rFonts w:ascii="Times New Roman" w:eastAsia="Calibri" w:hAnsi="Times New Roman" w:cs="Times New Roman"/>
          <w:sz w:val="28"/>
          <w:szCs w:val="28"/>
        </w:rPr>
      </w:pPr>
      <w:r w:rsidRPr="004B5C12">
        <w:rPr>
          <w:rFonts w:ascii="Times New Roman" w:eastAsia="Calibri" w:hAnsi="Times New Roman" w:cs="Times New Roman"/>
          <w:sz w:val="28"/>
          <w:szCs w:val="28"/>
        </w:rPr>
        <w:t>По 4-м дворовым территориям (5 МКД) 24.12.2020 проведен отбор подрядной организации. Срок выполнения работ до 01.08.2021.</w:t>
      </w:r>
    </w:p>
    <w:p w:rsidR="004B5C12" w:rsidRPr="004B5C12" w:rsidRDefault="004B5C12" w:rsidP="004B5C12">
      <w:pPr>
        <w:ind w:firstLine="709"/>
        <w:jc w:val="both"/>
        <w:rPr>
          <w:rFonts w:ascii="Times New Roman" w:eastAsia="Calibri" w:hAnsi="Times New Roman" w:cs="Times New Roman"/>
          <w:sz w:val="28"/>
          <w:szCs w:val="28"/>
        </w:rPr>
      </w:pPr>
      <w:r w:rsidRPr="004B5C12">
        <w:rPr>
          <w:rFonts w:ascii="Times New Roman" w:eastAsia="Calibri" w:hAnsi="Times New Roman" w:cs="Times New Roman"/>
          <w:sz w:val="28"/>
          <w:szCs w:val="28"/>
        </w:rPr>
        <w:t>По остальным дворовым территориям завершается работа по подготовке проектно-сметной документации и получению положительного заключения государственной экспертизы.</w:t>
      </w:r>
    </w:p>
    <w:p w:rsidR="004B5C12" w:rsidRPr="004B5C12" w:rsidRDefault="004B5C12" w:rsidP="004B5C12">
      <w:pPr>
        <w:ind w:firstLine="709"/>
        <w:jc w:val="both"/>
        <w:rPr>
          <w:rFonts w:ascii="Times New Roman" w:eastAsia="Calibri" w:hAnsi="Times New Roman" w:cs="Times New Roman"/>
          <w:sz w:val="28"/>
          <w:szCs w:val="28"/>
        </w:rPr>
      </w:pPr>
      <w:r w:rsidRPr="004B5C12">
        <w:rPr>
          <w:rFonts w:ascii="Times New Roman" w:eastAsia="Calibri" w:hAnsi="Times New Roman" w:cs="Times New Roman"/>
          <w:sz w:val="28"/>
          <w:szCs w:val="28"/>
        </w:rPr>
        <w:t xml:space="preserve">По итогам рейтингового голосования, проведенного в 2020 году, территорией, подлежащей в первоочередном порядке благоустройству, в 2021 году признан сквер на пересечении ул. </w:t>
      </w:r>
      <w:proofErr w:type="spellStart"/>
      <w:r w:rsidRPr="004B5C12">
        <w:rPr>
          <w:rFonts w:ascii="Times New Roman" w:eastAsia="Calibri" w:hAnsi="Times New Roman" w:cs="Times New Roman"/>
          <w:sz w:val="28"/>
          <w:szCs w:val="28"/>
        </w:rPr>
        <w:t>Краснооктябрьская</w:t>
      </w:r>
      <w:proofErr w:type="spellEnd"/>
      <w:r w:rsidRPr="004B5C12">
        <w:rPr>
          <w:rFonts w:ascii="Times New Roman" w:eastAsia="Calibri" w:hAnsi="Times New Roman" w:cs="Times New Roman"/>
          <w:sz w:val="28"/>
          <w:szCs w:val="28"/>
        </w:rPr>
        <w:t xml:space="preserve"> и ул. Пушкина.</w:t>
      </w:r>
    </w:p>
    <w:p w:rsidR="006F4B8F" w:rsidRPr="006F4B8F" w:rsidRDefault="00FF2EC1" w:rsidP="006F4B8F">
      <w:pPr>
        <w:suppressAutoHyphens/>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2)</w:t>
      </w:r>
      <w:r w:rsidR="006F4B8F" w:rsidRPr="006F4B8F">
        <w:rPr>
          <w:rFonts w:ascii="Times New Roman" w:eastAsia="Times New Roman" w:hAnsi="Times New Roman" w:cs="Times New Roman"/>
          <w:sz w:val="28"/>
          <w:szCs w:val="27"/>
          <w:lang w:eastAsia="ru-RU"/>
        </w:rPr>
        <w:t xml:space="preserve"> «Обеспечение устойчивого сокращения непригодного для проживания жилищного фонда» - в рамках муниципальной программы «Переселение граждан из жилых помещений, признанных непригодными для проживания и расположенных в аварийных многоквартирных домах муниципального образования «Город Майкоп» на 2018-2024 годы» осуществляется мероприятие «Обеспечение мероприятий по переселению граждан из аварийного жилищного фонда». На реализацию мероприятия в 20</w:t>
      </w:r>
      <w:r w:rsidR="008907B3">
        <w:rPr>
          <w:rFonts w:ascii="Times New Roman" w:eastAsia="Times New Roman" w:hAnsi="Times New Roman" w:cs="Times New Roman"/>
          <w:sz w:val="28"/>
          <w:szCs w:val="27"/>
          <w:lang w:eastAsia="ru-RU"/>
        </w:rPr>
        <w:t>20</w:t>
      </w:r>
      <w:r w:rsidR="006F4B8F" w:rsidRPr="006F4B8F">
        <w:rPr>
          <w:rFonts w:ascii="Times New Roman" w:eastAsia="Times New Roman" w:hAnsi="Times New Roman" w:cs="Times New Roman"/>
          <w:sz w:val="28"/>
          <w:szCs w:val="27"/>
          <w:lang w:eastAsia="ru-RU"/>
        </w:rPr>
        <w:t xml:space="preserve"> год</w:t>
      </w:r>
      <w:r w:rsidR="004B38C5">
        <w:rPr>
          <w:rFonts w:ascii="Times New Roman" w:eastAsia="Times New Roman" w:hAnsi="Times New Roman" w:cs="Times New Roman"/>
          <w:sz w:val="28"/>
          <w:szCs w:val="27"/>
          <w:lang w:eastAsia="ru-RU"/>
        </w:rPr>
        <w:t>у</w:t>
      </w:r>
      <w:r w:rsidR="006F4B8F" w:rsidRPr="006F4B8F">
        <w:rPr>
          <w:rFonts w:ascii="Times New Roman" w:eastAsia="Times New Roman" w:hAnsi="Times New Roman" w:cs="Times New Roman"/>
          <w:sz w:val="28"/>
          <w:szCs w:val="27"/>
          <w:lang w:eastAsia="ru-RU"/>
        </w:rPr>
        <w:t xml:space="preserve"> профинансировано из бюджета и освоено средств в сумме 1</w:t>
      </w:r>
      <w:r w:rsidR="008907B3">
        <w:rPr>
          <w:rFonts w:ascii="Times New Roman" w:eastAsia="Times New Roman" w:hAnsi="Times New Roman" w:cs="Times New Roman"/>
          <w:sz w:val="28"/>
          <w:szCs w:val="27"/>
          <w:lang w:eastAsia="ru-RU"/>
        </w:rPr>
        <w:t> 410,7</w:t>
      </w:r>
      <w:r w:rsidR="006F4B8F" w:rsidRPr="006F4B8F">
        <w:rPr>
          <w:rFonts w:ascii="Times New Roman" w:eastAsia="Times New Roman" w:hAnsi="Times New Roman" w:cs="Times New Roman"/>
          <w:sz w:val="28"/>
          <w:szCs w:val="27"/>
          <w:lang w:eastAsia="ru-RU"/>
        </w:rPr>
        <w:t xml:space="preserve"> тыс. рублей.</w:t>
      </w:r>
    </w:p>
    <w:p w:rsidR="00366593" w:rsidRPr="00366593" w:rsidRDefault="00366593" w:rsidP="00366593">
      <w:pPr>
        <w:ind w:firstLine="709"/>
        <w:jc w:val="both"/>
        <w:rPr>
          <w:rFonts w:ascii="Times New Roman" w:hAnsi="Times New Roman" w:cs="Times New Roman"/>
          <w:sz w:val="28"/>
          <w:szCs w:val="28"/>
        </w:rPr>
      </w:pPr>
      <w:r w:rsidRPr="00366593">
        <w:rPr>
          <w:rFonts w:ascii="Times New Roman" w:hAnsi="Times New Roman" w:cs="Times New Roman"/>
          <w:sz w:val="28"/>
          <w:szCs w:val="28"/>
        </w:rPr>
        <w:t>В 2020 году было запланировано приобретение одного жилого помещения, общей площадью не менее 30,8 м², в целях переселения одного гражданина.</w:t>
      </w:r>
    </w:p>
    <w:p w:rsidR="00366593" w:rsidRPr="00366593" w:rsidRDefault="00366593" w:rsidP="00366593">
      <w:pPr>
        <w:ind w:firstLine="709"/>
        <w:jc w:val="both"/>
        <w:rPr>
          <w:rFonts w:ascii="Times New Roman" w:hAnsi="Times New Roman" w:cs="Times New Roman"/>
          <w:sz w:val="28"/>
          <w:szCs w:val="28"/>
        </w:rPr>
      </w:pPr>
      <w:r w:rsidRPr="00366593">
        <w:rPr>
          <w:rFonts w:ascii="Times New Roman" w:hAnsi="Times New Roman" w:cs="Times New Roman"/>
          <w:sz w:val="28"/>
          <w:szCs w:val="28"/>
        </w:rPr>
        <w:t xml:space="preserve">Заключен муниципальный контракт по приобретению одного жилого помещения общей площадью 30,9 м². </w:t>
      </w:r>
    </w:p>
    <w:p w:rsidR="00366593" w:rsidRPr="00366593" w:rsidRDefault="00366593" w:rsidP="00366593">
      <w:pPr>
        <w:ind w:firstLine="709"/>
        <w:jc w:val="both"/>
        <w:rPr>
          <w:rFonts w:ascii="Times New Roman" w:hAnsi="Times New Roman" w:cs="Times New Roman"/>
          <w:sz w:val="28"/>
          <w:szCs w:val="28"/>
        </w:rPr>
      </w:pPr>
      <w:r w:rsidRPr="00366593">
        <w:rPr>
          <w:rFonts w:ascii="Times New Roman" w:hAnsi="Times New Roman" w:cs="Times New Roman"/>
          <w:sz w:val="28"/>
          <w:szCs w:val="28"/>
        </w:rPr>
        <w:t xml:space="preserve">В целях получения </w:t>
      </w:r>
      <w:proofErr w:type="spellStart"/>
      <w:r w:rsidRPr="00366593">
        <w:rPr>
          <w:rFonts w:ascii="Times New Roman" w:hAnsi="Times New Roman" w:cs="Times New Roman"/>
          <w:sz w:val="28"/>
          <w:szCs w:val="28"/>
        </w:rPr>
        <w:t>софинансирования</w:t>
      </w:r>
      <w:proofErr w:type="spellEnd"/>
      <w:r w:rsidRPr="00366593">
        <w:rPr>
          <w:rFonts w:ascii="Times New Roman" w:hAnsi="Times New Roman" w:cs="Times New Roman"/>
          <w:sz w:val="28"/>
          <w:szCs w:val="28"/>
        </w:rPr>
        <w:t xml:space="preserve"> за счет средств Фонда содействия реформированию ЖКХ в информационную систему внесены данные по заключенному контракту. </w:t>
      </w:r>
    </w:p>
    <w:p w:rsidR="00366593" w:rsidRPr="00366593" w:rsidRDefault="00366593" w:rsidP="00366593">
      <w:pPr>
        <w:ind w:firstLine="709"/>
        <w:jc w:val="both"/>
        <w:rPr>
          <w:rFonts w:ascii="Times New Roman" w:hAnsi="Times New Roman" w:cs="Times New Roman"/>
          <w:sz w:val="28"/>
          <w:szCs w:val="28"/>
        </w:rPr>
      </w:pPr>
      <w:r w:rsidRPr="00366593">
        <w:rPr>
          <w:rFonts w:ascii="Times New Roman" w:hAnsi="Times New Roman" w:cs="Times New Roman"/>
          <w:sz w:val="28"/>
          <w:szCs w:val="28"/>
        </w:rPr>
        <w:t xml:space="preserve">На приобретаемую квартиру зарегистрировано право собственности с обременением за Администрацией муниципального образования «Город Майкоп». </w:t>
      </w:r>
    </w:p>
    <w:p w:rsidR="00366593" w:rsidRPr="00366593" w:rsidRDefault="00366593" w:rsidP="00366593">
      <w:pPr>
        <w:ind w:firstLine="709"/>
        <w:jc w:val="both"/>
        <w:rPr>
          <w:rFonts w:ascii="Times New Roman" w:hAnsi="Times New Roman" w:cs="Times New Roman"/>
          <w:sz w:val="28"/>
          <w:szCs w:val="28"/>
        </w:rPr>
      </w:pPr>
      <w:r w:rsidRPr="00366593">
        <w:rPr>
          <w:rFonts w:ascii="Times New Roman" w:hAnsi="Times New Roman" w:cs="Times New Roman"/>
          <w:sz w:val="28"/>
          <w:szCs w:val="28"/>
        </w:rPr>
        <w:t>10.06.2020 произведена оплата муниципального контракта. Сведения о снятии обременения с муниципального образования «Город Майкоп» внесены в ЕГРН 16.06.2020 года.</w:t>
      </w:r>
    </w:p>
    <w:p w:rsidR="00366593" w:rsidRPr="00366593" w:rsidRDefault="00366593" w:rsidP="00366593">
      <w:pPr>
        <w:ind w:firstLine="709"/>
        <w:jc w:val="both"/>
        <w:rPr>
          <w:rFonts w:ascii="Times New Roman" w:hAnsi="Times New Roman" w:cs="Times New Roman"/>
          <w:sz w:val="28"/>
          <w:szCs w:val="28"/>
        </w:rPr>
      </w:pPr>
      <w:r w:rsidRPr="00366593">
        <w:rPr>
          <w:rFonts w:ascii="Times New Roman" w:hAnsi="Times New Roman" w:cs="Times New Roman"/>
          <w:sz w:val="28"/>
          <w:szCs w:val="28"/>
        </w:rPr>
        <w:t xml:space="preserve">06.07.2020 подписанное Соглашение об изъятии недвижимости для муниципальных нужд сдано на государственную регистрацию права собственности переселяемого лица на приобретенную квартиру. </w:t>
      </w:r>
    </w:p>
    <w:p w:rsidR="00366593" w:rsidRPr="00366593" w:rsidRDefault="00366593" w:rsidP="00366593">
      <w:pPr>
        <w:ind w:firstLine="709"/>
        <w:jc w:val="both"/>
        <w:rPr>
          <w:rFonts w:ascii="Times New Roman" w:hAnsi="Times New Roman" w:cs="Times New Roman"/>
          <w:sz w:val="28"/>
          <w:szCs w:val="28"/>
        </w:rPr>
      </w:pPr>
      <w:r w:rsidRPr="00366593">
        <w:rPr>
          <w:rFonts w:ascii="Times New Roman" w:hAnsi="Times New Roman" w:cs="Times New Roman"/>
          <w:sz w:val="28"/>
          <w:szCs w:val="28"/>
        </w:rPr>
        <w:t>22.07.2020 года зарегистрировано право собственности за муниципальным образованием «Город Майкоп» на квартиру, расположенную по адресу: г. Майкоп, ул. Первомайская, д. 270, кв. 2, общей площадью 30,9 м².</w:t>
      </w:r>
    </w:p>
    <w:p w:rsidR="00366593" w:rsidRDefault="00644BAB" w:rsidP="00644BAB">
      <w:pPr>
        <w:suppressAutoHyphens/>
        <w:ind w:firstLine="709"/>
        <w:jc w:val="both"/>
        <w:rPr>
          <w:rFonts w:ascii="Times New Roman" w:eastAsia="Times New Roman" w:hAnsi="Times New Roman" w:cs="Times New Roman"/>
          <w:sz w:val="28"/>
          <w:szCs w:val="27"/>
          <w:lang w:eastAsia="ru-RU"/>
        </w:rPr>
      </w:pPr>
      <w:r w:rsidRPr="00644BAB">
        <w:rPr>
          <w:rFonts w:ascii="Times New Roman" w:eastAsia="Times New Roman" w:hAnsi="Times New Roman" w:cs="Times New Roman"/>
          <w:sz w:val="28"/>
          <w:szCs w:val="27"/>
          <w:lang w:eastAsia="ru-RU"/>
        </w:rPr>
        <w:t xml:space="preserve">5. В рамках </w:t>
      </w:r>
      <w:r w:rsidRPr="00644BAB">
        <w:rPr>
          <w:rFonts w:ascii="Times New Roman" w:eastAsia="Times New Roman" w:hAnsi="Times New Roman" w:cs="Times New Roman"/>
          <w:i/>
          <w:sz w:val="28"/>
          <w:szCs w:val="27"/>
          <w:lang w:eastAsia="ru-RU"/>
        </w:rPr>
        <w:t>национального проекта «Безопасные и качественные автомобильные дороги»</w:t>
      </w:r>
      <w:r w:rsidRPr="00644BAB">
        <w:rPr>
          <w:rFonts w:ascii="Times New Roman" w:eastAsia="Times New Roman" w:hAnsi="Times New Roman" w:cs="Times New Roman"/>
          <w:sz w:val="28"/>
          <w:szCs w:val="27"/>
          <w:lang w:eastAsia="ru-RU"/>
        </w:rPr>
        <w:t xml:space="preserve"> муниципальное образование «Город Майкоп» в 20</w:t>
      </w:r>
      <w:r w:rsidR="00295416">
        <w:rPr>
          <w:rFonts w:ascii="Times New Roman" w:eastAsia="Times New Roman" w:hAnsi="Times New Roman" w:cs="Times New Roman"/>
          <w:sz w:val="28"/>
          <w:szCs w:val="27"/>
          <w:lang w:eastAsia="ru-RU"/>
        </w:rPr>
        <w:t>20</w:t>
      </w:r>
      <w:r w:rsidRPr="00644BAB">
        <w:rPr>
          <w:rFonts w:ascii="Times New Roman" w:eastAsia="Times New Roman" w:hAnsi="Times New Roman" w:cs="Times New Roman"/>
          <w:sz w:val="28"/>
          <w:szCs w:val="27"/>
          <w:lang w:eastAsia="ru-RU"/>
        </w:rPr>
        <w:t xml:space="preserve"> году </w:t>
      </w:r>
      <w:r w:rsidR="00295416">
        <w:rPr>
          <w:rFonts w:ascii="Times New Roman" w:eastAsia="Times New Roman" w:hAnsi="Times New Roman" w:cs="Times New Roman"/>
          <w:sz w:val="28"/>
          <w:szCs w:val="27"/>
          <w:lang w:eastAsia="ru-RU"/>
        </w:rPr>
        <w:t>продолжа</w:t>
      </w:r>
      <w:r w:rsidR="00B656EE">
        <w:rPr>
          <w:rFonts w:ascii="Times New Roman" w:eastAsia="Times New Roman" w:hAnsi="Times New Roman" w:cs="Times New Roman"/>
          <w:sz w:val="28"/>
          <w:szCs w:val="27"/>
          <w:lang w:eastAsia="ru-RU"/>
        </w:rPr>
        <w:t>ло</w:t>
      </w:r>
      <w:r w:rsidR="00295416">
        <w:rPr>
          <w:rFonts w:ascii="Times New Roman" w:eastAsia="Times New Roman" w:hAnsi="Times New Roman" w:cs="Times New Roman"/>
          <w:sz w:val="28"/>
          <w:szCs w:val="27"/>
          <w:lang w:eastAsia="ru-RU"/>
        </w:rPr>
        <w:t xml:space="preserve"> </w:t>
      </w:r>
      <w:r w:rsidRPr="00644BAB">
        <w:rPr>
          <w:rFonts w:ascii="Times New Roman" w:eastAsia="Times New Roman" w:hAnsi="Times New Roman" w:cs="Times New Roman"/>
          <w:sz w:val="28"/>
          <w:szCs w:val="27"/>
          <w:lang w:eastAsia="ru-RU"/>
        </w:rPr>
        <w:t>участ</w:t>
      </w:r>
      <w:r w:rsidR="00295416">
        <w:rPr>
          <w:rFonts w:ascii="Times New Roman" w:eastAsia="Times New Roman" w:hAnsi="Times New Roman" w:cs="Times New Roman"/>
          <w:sz w:val="28"/>
          <w:szCs w:val="27"/>
          <w:lang w:eastAsia="ru-RU"/>
        </w:rPr>
        <w:t>вовать</w:t>
      </w:r>
      <w:r w:rsidRPr="00644BAB">
        <w:rPr>
          <w:rFonts w:ascii="Times New Roman" w:eastAsia="Times New Roman" w:hAnsi="Times New Roman" w:cs="Times New Roman"/>
          <w:sz w:val="28"/>
          <w:szCs w:val="27"/>
          <w:lang w:eastAsia="ru-RU"/>
        </w:rPr>
        <w:t xml:space="preserve"> в федеральном проекте «Дорожная сеть». В рамках муниципальной программы «Развитие жилищно-коммунального, дорожного хозяйства и благоустройства в муниципальном образовании «Город Майкоп» на 2018-2024 годы» осуществляется мероприятие «Финансовое обеспечение дорожной деятельности». На реализацию мероприятия профинансировано из бюджета и освоено средств в сумме </w:t>
      </w:r>
      <w:r w:rsidR="00366593">
        <w:rPr>
          <w:rFonts w:ascii="Times New Roman" w:eastAsia="Times New Roman" w:hAnsi="Times New Roman" w:cs="Times New Roman"/>
          <w:sz w:val="28"/>
          <w:szCs w:val="27"/>
          <w:lang w:eastAsia="ru-RU"/>
        </w:rPr>
        <w:t>308 714,7</w:t>
      </w:r>
      <w:r w:rsidRPr="00644BAB">
        <w:rPr>
          <w:rFonts w:ascii="Times New Roman" w:eastAsia="Times New Roman" w:hAnsi="Times New Roman" w:cs="Times New Roman"/>
          <w:sz w:val="28"/>
          <w:szCs w:val="27"/>
          <w:lang w:eastAsia="ru-RU"/>
        </w:rPr>
        <w:t xml:space="preserve"> тыс. рублей</w:t>
      </w:r>
      <w:r w:rsidR="008907B3">
        <w:rPr>
          <w:rFonts w:ascii="Times New Roman" w:eastAsia="Times New Roman" w:hAnsi="Times New Roman" w:cs="Times New Roman"/>
          <w:sz w:val="28"/>
          <w:szCs w:val="27"/>
          <w:lang w:eastAsia="ru-RU"/>
        </w:rPr>
        <w:t xml:space="preserve">. </w:t>
      </w:r>
    </w:p>
    <w:p w:rsidR="00366593" w:rsidRPr="00366593" w:rsidRDefault="00366593" w:rsidP="00366593">
      <w:pPr>
        <w:ind w:firstLine="709"/>
        <w:jc w:val="both"/>
        <w:rPr>
          <w:rFonts w:ascii="Times New Roman" w:hAnsi="Times New Roman" w:cs="Times New Roman"/>
          <w:sz w:val="28"/>
          <w:szCs w:val="28"/>
        </w:rPr>
      </w:pPr>
      <w:r w:rsidRPr="00366593">
        <w:rPr>
          <w:rFonts w:ascii="Times New Roman" w:hAnsi="Times New Roman" w:cs="Times New Roman"/>
          <w:sz w:val="28"/>
          <w:szCs w:val="28"/>
        </w:rPr>
        <w:t>В отчетном году в рамках реализации нацпроекта: отремонтировано 10 участков автомобильных дорог; оборудовано светофорами 5 перекрестков; на 2 перекрестках проведена модернизация светофоров; установлены 3 искусственные неровности и нанесено 440 м² вертикальной разметки на перекрестках с интенсивным движением, заменено 167 дорожных знаков.</w:t>
      </w:r>
    </w:p>
    <w:p w:rsidR="00366593" w:rsidRPr="00366593" w:rsidRDefault="00366593" w:rsidP="00366593">
      <w:pPr>
        <w:ind w:firstLine="709"/>
        <w:jc w:val="both"/>
        <w:rPr>
          <w:rFonts w:ascii="Times New Roman" w:hAnsi="Times New Roman" w:cs="Times New Roman"/>
          <w:sz w:val="28"/>
          <w:szCs w:val="28"/>
        </w:rPr>
      </w:pPr>
      <w:r w:rsidRPr="00366593">
        <w:rPr>
          <w:rFonts w:ascii="Times New Roman" w:hAnsi="Times New Roman" w:cs="Times New Roman"/>
          <w:sz w:val="28"/>
          <w:szCs w:val="28"/>
        </w:rPr>
        <w:t>Кроме того, в 2020 году, в связи с опережением графика, выполнен ремонт автомобильных дорог, которые были предусмотрены в проекте 2021 года (в рамках дополнительного финансирования) на 14 участках улично-дорожной сети. В связи с образованием экономии средств по заключенным контрактам, в 2021 году планируется выполнить ремонт еще 1 автомобильной дороги в городе Майкоп.</w:t>
      </w:r>
    </w:p>
    <w:p w:rsidR="00366593" w:rsidRPr="00366593" w:rsidRDefault="00366593" w:rsidP="00366593">
      <w:pPr>
        <w:ind w:firstLine="709"/>
        <w:jc w:val="both"/>
        <w:rPr>
          <w:rFonts w:ascii="Times New Roman" w:hAnsi="Times New Roman" w:cs="Times New Roman"/>
          <w:sz w:val="28"/>
          <w:szCs w:val="28"/>
        </w:rPr>
      </w:pPr>
      <w:r w:rsidRPr="00366593">
        <w:rPr>
          <w:rFonts w:ascii="Times New Roman" w:hAnsi="Times New Roman" w:cs="Times New Roman"/>
          <w:sz w:val="28"/>
          <w:szCs w:val="28"/>
        </w:rPr>
        <w:t xml:space="preserve">В рамках освоения средств Дорожного фонда Республики Адыгея построено и реконструировано 12 участков автомобильных дорог. На двух объектах в микрорайоне Черемушки проведена реконструкция дорожного полотна с обустройством кругового движения. </w:t>
      </w:r>
    </w:p>
    <w:p w:rsidR="00E42997" w:rsidRPr="001B707D" w:rsidRDefault="00644BAB" w:rsidP="00E42997">
      <w:pPr>
        <w:suppressAutoHyphens/>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6</w:t>
      </w:r>
      <w:r w:rsidR="00E42997" w:rsidRPr="001B707D">
        <w:rPr>
          <w:rFonts w:ascii="Times New Roman" w:eastAsia="Times New Roman" w:hAnsi="Times New Roman" w:cs="Times New Roman"/>
          <w:sz w:val="28"/>
          <w:szCs w:val="27"/>
          <w:lang w:eastAsia="ru-RU"/>
        </w:rPr>
        <w:t xml:space="preserve">. В рамках реализации </w:t>
      </w:r>
      <w:r w:rsidR="00E42997" w:rsidRPr="001B707D">
        <w:rPr>
          <w:rFonts w:ascii="Times New Roman" w:eastAsia="Times New Roman" w:hAnsi="Times New Roman" w:cs="Times New Roman"/>
          <w:i/>
          <w:sz w:val="28"/>
          <w:szCs w:val="27"/>
          <w:lang w:eastAsia="ru-RU"/>
        </w:rPr>
        <w:t xml:space="preserve">национального проекта «Малое и среднее предпринимательство и поддержка индивидуальной предпринимательской инициативы» муниципальное образование «Город Майкоп» </w:t>
      </w:r>
      <w:r w:rsidR="00E42997" w:rsidRPr="001B707D">
        <w:rPr>
          <w:rFonts w:ascii="Times New Roman" w:eastAsia="Times New Roman" w:hAnsi="Times New Roman" w:cs="Times New Roman"/>
          <w:sz w:val="28"/>
          <w:szCs w:val="27"/>
          <w:lang w:eastAsia="ru-RU"/>
        </w:rPr>
        <w:t>принимает участие в федеральных проектах:</w:t>
      </w:r>
    </w:p>
    <w:p w:rsidR="00366593" w:rsidRPr="00366593" w:rsidRDefault="00366593" w:rsidP="00366593">
      <w:pPr>
        <w:suppressAutoHyphens/>
        <w:ind w:firstLine="709"/>
        <w:jc w:val="both"/>
        <w:rPr>
          <w:rFonts w:ascii="Times New Roman" w:hAnsi="Times New Roman" w:cs="Times New Roman"/>
          <w:sz w:val="28"/>
          <w:szCs w:val="28"/>
        </w:rPr>
      </w:pPr>
      <w:r>
        <w:rPr>
          <w:rFonts w:ascii="Times New Roman" w:eastAsia="Times New Roman" w:hAnsi="Times New Roman" w:cs="Times New Roman"/>
          <w:sz w:val="28"/>
          <w:szCs w:val="27"/>
          <w:lang w:eastAsia="ru-RU"/>
        </w:rPr>
        <w:t>1)</w:t>
      </w:r>
      <w:r w:rsidR="00E42997" w:rsidRPr="00366593">
        <w:rPr>
          <w:rFonts w:ascii="Times New Roman" w:eastAsia="Times New Roman" w:hAnsi="Times New Roman" w:cs="Times New Roman"/>
          <w:sz w:val="28"/>
          <w:szCs w:val="28"/>
          <w:lang w:eastAsia="ru-RU"/>
        </w:rPr>
        <w:t xml:space="preserve"> </w:t>
      </w:r>
      <w:r w:rsidRPr="00366593">
        <w:rPr>
          <w:rFonts w:ascii="Times New Roman" w:hAnsi="Times New Roman" w:cs="Times New Roman"/>
          <w:sz w:val="28"/>
          <w:szCs w:val="28"/>
        </w:rPr>
        <w:t xml:space="preserve">«Улучшение условий ведения предпринимательской деятельности», </w:t>
      </w:r>
      <w:r w:rsidR="00D41F97">
        <w:rPr>
          <w:rFonts w:ascii="Times New Roman" w:hAnsi="Times New Roman" w:cs="Times New Roman"/>
          <w:sz w:val="28"/>
          <w:szCs w:val="28"/>
        </w:rPr>
        <w:t xml:space="preserve">основным </w:t>
      </w:r>
      <w:r w:rsidRPr="00366593">
        <w:rPr>
          <w:rFonts w:ascii="Times New Roman" w:hAnsi="Times New Roman" w:cs="Times New Roman"/>
          <w:sz w:val="28"/>
          <w:szCs w:val="28"/>
        </w:rPr>
        <w:t xml:space="preserve">ключевым показателем данного проекта на 2020 год является «Количество </w:t>
      </w:r>
      <w:proofErr w:type="spellStart"/>
      <w:r w:rsidRPr="00366593">
        <w:rPr>
          <w:rFonts w:ascii="Times New Roman" w:hAnsi="Times New Roman" w:cs="Times New Roman"/>
          <w:sz w:val="28"/>
          <w:szCs w:val="28"/>
        </w:rPr>
        <w:t>самозанятых</w:t>
      </w:r>
      <w:proofErr w:type="spellEnd"/>
      <w:r w:rsidRPr="00366593">
        <w:rPr>
          <w:rFonts w:ascii="Times New Roman" w:hAnsi="Times New Roman" w:cs="Times New Roman"/>
          <w:sz w:val="28"/>
          <w:szCs w:val="28"/>
        </w:rPr>
        <w:t xml:space="preserve"> граждан, зафиксировавших свой статус, с учетом введения налогового режима для </w:t>
      </w:r>
      <w:proofErr w:type="spellStart"/>
      <w:r w:rsidRPr="00366593">
        <w:rPr>
          <w:rFonts w:ascii="Times New Roman" w:hAnsi="Times New Roman" w:cs="Times New Roman"/>
          <w:sz w:val="28"/>
          <w:szCs w:val="28"/>
        </w:rPr>
        <w:t>самозанятых</w:t>
      </w:r>
      <w:proofErr w:type="spellEnd"/>
      <w:r w:rsidRPr="00366593">
        <w:rPr>
          <w:rFonts w:ascii="Times New Roman" w:hAnsi="Times New Roman" w:cs="Times New Roman"/>
          <w:sz w:val="28"/>
          <w:szCs w:val="28"/>
        </w:rPr>
        <w:t xml:space="preserve">, человек нарастающим итогом». Плановое значение данного показателя на 2020 год составляло 1 171 человек, фактически в течение года зафиксировали статус </w:t>
      </w:r>
      <w:proofErr w:type="spellStart"/>
      <w:r w:rsidRPr="00366593">
        <w:rPr>
          <w:rFonts w:ascii="Times New Roman" w:hAnsi="Times New Roman" w:cs="Times New Roman"/>
          <w:sz w:val="28"/>
          <w:szCs w:val="28"/>
        </w:rPr>
        <w:t>самозанятых</w:t>
      </w:r>
      <w:proofErr w:type="spellEnd"/>
      <w:r w:rsidRPr="00366593">
        <w:rPr>
          <w:rFonts w:ascii="Times New Roman" w:hAnsi="Times New Roman" w:cs="Times New Roman"/>
          <w:sz w:val="28"/>
          <w:szCs w:val="28"/>
        </w:rPr>
        <w:t xml:space="preserve"> 969 человек (82,7 % от установленного ключевого показателя). </w:t>
      </w:r>
    </w:p>
    <w:p w:rsidR="00366593" w:rsidRPr="00366593" w:rsidRDefault="00366593" w:rsidP="00366593">
      <w:pPr>
        <w:suppressAutoHyphens/>
        <w:ind w:firstLine="709"/>
        <w:jc w:val="both"/>
        <w:rPr>
          <w:rFonts w:ascii="Times New Roman" w:hAnsi="Times New Roman" w:cs="Times New Roman"/>
          <w:sz w:val="28"/>
          <w:szCs w:val="28"/>
        </w:rPr>
      </w:pPr>
      <w:r w:rsidRPr="00366593">
        <w:rPr>
          <w:rFonts w:ascii="Times New Roman" w:hAnsi="Times New Roman" w:cs="Times New Roman"/>
          <w:sz w:val="28"/>
          <w:szCs w:val="28"/>
        </w:rPr>
        <w:t xml:space="preserve">На 2021 год плановое значение ключевого показателя «Количество </w:t>
      </w:r>
      <w:proofErr w:type="spellStart"/>
      <w:r w:rsidRPr="00366593">
        <w:rPr>
          <w:rFonts w:ascii="Times New Roman" w:hAnsi="Times New Roman" w:cs="Times New Roman"/>
          <w:sz w:val="28"/>
          <w:szCs w:val="28"/>
        </w:rPr>
        <w:t>самозанятых</w:t>
      </w:r>
      <w:proofErr w:type="spellEnd"/>
      <w:r w:rsidRPr="00366593">
        <w:rPr>
          <w:rFonts w:ascii="Times New Roman" w:hAnsi="Times New Roman" w:cs="Times New Roman"/>
          <w:sz w:val="28"/>
          <w:szCs w:val="28"/>
        </w:rPr>
        <w:t xml:space="preserve"> граждан, зафиксировавших свой статус, с учетом введения налогового режима для </w:t>
      </w:r>
      <w:proofErr w:type="spellStart"/>
      <w:r w:rsidRPr="00366593">
        <w:rPr>
          <w:rFonts w:ascii="Times New Roman" w:hAnsi="Times New Roman" w:cs="Times New Roman"/>
          <w:sz w:val="28"/>
          <w:szCs w:val="28"/>
        </w:rPr>
        <w:t>самозанятых</w:t>
      </w:r>
      <w:proofErr w:type="spellEnd"/>
      <w:r w:rsidRPr="00366593">
        <w:rPr>
          <w:rFonts w:ascii="Times New Roman" w:hAnsi="Times New Roman" w:cs="Times New Roman"/>
          <w:sz w:val="28"/>
          <w:szCs w:val="28"/>
        </w:rPr>
        <w:t>, человек нарастающим итогом» - 1896 человек.</w:t>
      </w:r>
    </w:p>
    <w:p w:rsidR="00E42997" w:rsidRPr="001B707D" w:rsidRDefault="00366593" w:rsidP="00E42997">
      <w:pPr>
        <w:suppressAutoHyphens/>
        <w:ind w:firstLine="709"/>
        <w:jc w:val="both"/>
        <w:rPr>
          <w:rFonts w:ascii="Times New Roman" w:eastAsia="Times New Roman" w:hAnsi="Times New Roman" w:cs="Times New Roman"/>
          <w:sz w:val="28"/>
          <w:szCs w:val="27"/>
          <w:lang w:eastAsia="ru-RU"/>
        </w:rPr>
      </w:pPr>
      <w:r w:rsidRPr="001B707D">
        <w:rPr>
          <w:rFonts w:ascii="Times New Roman" w:eastAsia="Times New Roman" w:hAnsi="Times New Roman" w:cs="Times New Roman"/>
          <w:sz w:val="28"/>
          <w:szCs w:val="27"/>
          <w:lang w:eastAsia="ru-RU"/>
        </w:rPr>
        <w:t xml:space="preserve"> </w:t>
      </w:r>
      <w:r>
        <w:rPr>
          <w:rFonts w:ascii="Times New Roman" w:eastAsia="Times New Roman" w:hAnsi="Times New Roman" w:cs="Times New Roman"/>
          <w:sz w:val="28"/>
          <w:szCs w:val="27"/>
          <w:lang w:eastAsia="ru-RU"/>
        </w:rPr>
        <w:t>2)</w:t>
      </w:r>
      <w:r w:rsidR="00E42997" w:rsidRPr="001B707D">
        <w:rPr>
          <w:rFonts w:ascii="Times New Roman" w:eastAsia="Times New Roman" w:hAnsi="Times New Roman" w:cs="Times New Roman"/>
          <w:sz w:val="28"/>
          <w:szCs w:val="27"/>
          <w:lang w:eastAsia="ru-RU"/>
        </w:rPr>
        <w:t xml:space="preserve"> «Популяризация предпринимательства», основными ключевыми показателями являются:</w:t>
      </w:r>
    </w:p>
    <w:p w:rsidR="00571AB5" w:rsidRPr="00571AB5" w:rsidRDefault="00571AB5" w:rsidP="00571AB5">
      <w:pPr>
        <w:ind w:firstLine="709"/>
        <w:jc w:val="both"/>
        <w:rPr>
          <w:rFonts w:ascii="Times New Roman" w:hAnsi="Times New Roman" w:cs="Times New Roman"/>
          <w:sz w:val="28"/>
          <w:szCs w:val="28"/>
        </w:rPr>
      </w:pPr>
      <w:r w:rsidRPr="00571AB5">
        <w:rPr>
          <w:rFonts w:ascii="Times New Roman" w:hAnsi="Times New Roman" w:cs="Times New Roman"/>
          <w:sz w:val="28"/>
          <w:szCs w:val="28"/>
        </w:rPr>
        <w:t>- количество физических лиц, участников регионального проекта в Республике Адыгея, занятых в сфере малого и среднего предпринимательства, по итогам участия в региональном проекте. Плановый показатель 2020 года 53 человека, фактическое значение составило 206 человек (превышение в 3,9 раз от установленного ключевого показателя). На 2021 год установлен ключевой показатель 57 человек;</w:t>
      </w:r>
    </w:p>
    <w:p w:rsidR="00571AB5" w:rsidRPr="00571AB5" w:rsidRDefault="00571AB5" w:rsidP="00571AB5">
      <w:pPr>
        <w:ind w:firstLine="709"/>
        <w:jc w:val="both"/>
        <w:rPr>
          <w:rFonts w:ascii="Times New Roman" w:hAnsi="Times New Roman" w:cs="Times New Roman"/>
          <w:sz w:val="28"/>
          <w:szCs w:val="28"/>
        </w:rPr>
      </w:pPr>
      <w:r w:rsidRPr="00571AB5">
        <w:rPr>
          <w:rFonts w:ascii="Times New Roman" w:hAnsi="Times New Roman" w:cs="Times New Roman"/>
          <w:sz w:val="28"/>
          <w:szCs w:val="28"/>
        </w:rPr>
        <w:t>- количество вновь созданных субъектов малого и среднего предпринимательства. Плановый показатель 2020 года 11 единиц, фактическое значение составило 66 единиц (превышение в 6,0 раз от установленного ключевого показателя). На 2021 год установлен ключевой показатель – 11 единиц;</w:t>
      </w:r>
    </w:p>
    <w:p w:rsidR="00571AB5" w:rsidRPr="00571AB5" w:rsidRDefault="00571AB5" w:rsidP="00571AB5">
      <w:pPr>
        <w:ind w:firstLine="709"/>
        <w:jc w:val="both"/>
        <w:rPr>
          <w:rFonts w:ascii="Times New Roman" w:hAnsi="Times New Roman" w:cs="Times New Roman"/>
          <w:sz w:val="28"/>
          <w:szCs w:val="28"/>
        </w:rPr>
      </w:pPr>
      <w:r w:rsidRPr="00571AB5">
        <w:rPr>
          <w:rFonts w:ascii="Times New Roman" w:hAnsi="Times New Roman" w:cs="Times New Roman"/>
          <w:sz w:val="28"/>
          <w:szCs w:val="28"/>
        </w:rPr>
        <w:t>- количество обученных основам ведения бизнеса, финансовой грамотности и иным навыкам предпринимательской деятельности. Плановый показатель на 2020 год – 90 человек, фактическое значение составило 665 человек (превышение в 7,4 раза от установленного ключевого показателя). На 2021 год установлен ключевой показатель – 90 человек;</w:t>
      </w:r>
    </w:p>
    <w:p w:rsidR="00571AB5" w:rsidRPr="00571AB5" w:rsidRDefault="00571AB5" w:rsidP="00571AB5">
      <w:pPr>
        <w:ind w:firstLine="709"/>
        <w:jc w:val="both"/>
        <w:rPr>
          <w:rFonts w:ascii="Times New Roman" w:hAnsi="Times New Roman" w:cs="Times New Roman"/>
          <w:sz w:val="28"/>
          <w:szCs w:val="28"/>
        </w:rPr>
      </w:pPr>
      <w:r w:rsidRPr="00571AB5">
        <w:rPr>
          <w:rFonts w:ascii="Times New Roman" w:hAnsi="Times New Roman" w:cs="Times New Roman"/>
          <w:sz w:val="28"/>
          <w:szCs w:val="28"/>
        </w:rPr>
        <w:t>- количество физических лиц</w:t>
      </w:r>
      <w:r w:rsidR="00EC0D05">
        <w:rPr>
          <w:rFonts w:ascii="Times New Roman" w:hAnsi="Times New Roman" w:cs="Times New Roman"/>
          <w:sz w:val="28"/>
          <w:szCs w:val="28"/>
        </w:rPr>
        <w:t xml:space="preserve"> –</w:t>
      </w:r>
      <w:r w:rsidRPr="00571AB5">
        <w:rPr>
          <w:rFonts w:ascii="Times New Roman" w:hAnsi="Times New Roman" w:cs="Times New Roman"/>
          <w:sz w:val="28"/>
          <w:szCs w:val="28"/>
        </w:rPr>
        <w:t xml:space="preserve"> участ</w:t>
      </w:r>
      <w:r w:rsidR="00EC0D05">
        <w:rPr>
          <w:rFonts w:ascii="Times New Roman" w:hAnsi="Times New Roman" w:cs="Times New Roman"/>
          <w:sz w:val="28"/>
          <w:szCs w:val="28"/>
        </w:rPr>
        <w:t>ников</w:t>
      </w:r>
      <w:r w:rsidRPr="00571AB5">
        <w:rPr>
          <w:rFonts w:ascii="Times New Roman" w:hAnsi="Times New Roman" w:cs="Times New Roman"/>
          <w:sz w:val="28"/>
          <w:szCs w:val="28"/>
        </w:rPr>
        <w:t xml:space="preserve"> регионально</w:t>
      </w:r>
      <w:r w:rsidR="00EC0D05">
        <w:rPr>
          <w:rFonts w:ascii="Times New Roman" w:hAnsi="Times New Roman" w:cs="Times New Roman"/>
          <w:sz w:val="28"/>
          <w:szCs w:val="28"/>
        </w:rPr>
        <w:t>го</w:t>
      </w:r>
      <w:r w:rsidRPr="00571AB5">
        <w:rPr>
          <w:rFonts w:ascii="Times New Roman" w:hAnsi="Times New Roman" w:cs="Times New Roman"/>
          <w:sz w:val="28"/>
          <w:szCs w:val="28"/>
        </w:rPr>
        <w:t xml:space="preserve"> проект</w:t>
      </w:r>
      <w:r w:rsidR="00EC0D05">
        <w:rPr>
          <w:rFonts w:ascii="Times New Roman" w:hAnsi="Times New Roman" w:cs="Times New Roman"/>
          <w:sz w:val="28"/>
          <w:szCs w:val="28"/>
        </w:rPr>
        <w:t>а в Республике Адыгея</w:t>
      </w:r>
      <w:r w:rsidRPr="00571AB5">
        <w:rPr>
          <w:rFonts w:ascii="Times New Roman" w:hAnsi="Times New Roman" w:cs="Times New Roman"/>
          <w:sz w:val="28"/>
          <w:szCs w:val="28"/>
        </w:rPr>
        <w:t>. Плановый показатель на 2020 год – 545 человек, фактическое значение составило 1 031 человек (превышение в 1,9 раз от установленного ключевого показателя). На 2021 год установлен ключевой показатель – 540 человек.</w:t>
      </w:r>
    </w:p>
    <w:p w:rsidR="00571AB5" w:rsidRPr="00571AB5" w:rsidRDefault="00571AB5" w:rsidP="00571AB5">
      <w:pPr>
        <w:suppressAutoHyphens/>
        <w:ind w:firstLine="709"/>
        <w:jc w:val="both"/>
        <w:rPr>
          <w:rFonts w:ascii="Times New Roman" w:hAnsi="Times New Roman" w:cs="Times New Roman"/>
          <w:sz w:val="28"/>
          <w:szCs w:val="28"/>
        </w:rPr>
      </w:pPr>
      <w:r>
        <w:rPr>
          <w:rFonts w:ascii="Times New Roman" w:eastAsia="Times New Roman" w:hAnsi="Times New Roman" w:cs="Times New Roman"/>
          <w:sz w:val="28"/>
          <w:szCs w:val="27"/>
          <w:lang w:eastAsia="ru-RU"/>
        </w:rPr>
        <w:t>3)</w:t>
      </w:r>
      <w:r w:rsidR="00E42997" w:rsidRPr="001B707D">
        <w:rPr>
          <w:rFonts w:ascii="Times New Roman" w:eastAsia="Times New Roman" w:hAnsi="Times New Roman" w:cs="Times New Roman"/>
          <w:sz w:val="28"/>
          <w:szCs w:val="27"/>
          <w:lang w:eastAsia="ru-RU"/>
        </w:rPr>
        <w:t xml:space="preserve"> </w:t>
      </w:r>
      <w:r w:rsidRPr="00571AB5">
        <w:rPr>
          <w:rFonts w:ascii="Times New Roman" w:hAnsi="Times New Roman" w:cs="Times New Roman"/>
          <w:sz w:val="28"/>
          <w:szCs w:val="28"/>
        </w:rPr>
        <w:t xml:space="preserve">«Акселерация субъектов малого и среднего предпринимательства», основным ключевым показателем является «Количество субъектов малого и среднего предпринимательства и </w:t>
      </w:r>
      <w:proofErr w:type="spellStart"/>
      <w:r w:rsidRPr="00571AB5">
        <w:rPr>
          <w:rFonts w:ascii="Times New Roman" w:hAnsi="Times New Roman" w:cs="Times New Roman"/>
          <w:sz w:val="28"/>
          <w:szCs w:val="28"/>
        </w:rPr>
        <w:t>самозанятых</w:t>
      </w:r>
      <w:proofErr w:type="spellEnd"/>
      <w:r w:rsidRPr="00571AB5">
        <w:rPr>
          <w:rFonts w:ascii="Times New Roman" w:hAnsi="Times New Roman" w:cs="Times New Roman"/>
          <w:sz w:val="28"/>
          <w:szCs w:val="28"/>
        </w:rPr>
        <w:t xml:space="preserve"> граждан, получивших информационную поддержку в рамках регионального проекта». Плановый показатель на 2020 год – 313 единиц, фактическое значение составило 401 СМСП (превышение в 1,3 раза от установленного ключевого показателя). На 2021 год установлен ключевой показатель – 415 единиц.</w:t>
      </w:r>
    </w:p>
    <w:p w:rsidR="00362F62" w:rsidRPr="00362F62" w:rsidRDefault="00571AB5" w:rsidP="00571AB5">
      <w:pPr>
        <w:suppressAutoHyphens/>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7"/>
          <w:lang w:eastAsia="ru-RU"/>
        </w:rPr>
        <w:t xml:space="preserve"> </w:t>
      </w:r>
    </w:p>
    <w:p w:rsidR="001F4508" w:rsidRDefault="001F4508" w:rsidP="001F4508">
      <w:pPr>
        <w:ind w:firstLine="732"/>
        <w:jc w:val="both"/>
        <w:rPr>
          <w:rFonts w:ascii="Times New Roman" w:eastAsia="Times New Roman" w:hAnsi="Times New Roman" w:cs="Times New Roman"/>
          <w:sz w:val="28"/>
          <w:szCs w:val="28"/>
          <w:lang w:eastAsia="ru-RU"/>
        </w:rPr>
      </w:pPr>
    </w:p>
    <w:p w:rsidR="00843207" w:rsidRDefault="00843207" w:rsidP="00843207">
      <w:pPr>
        <w:jc w:val="both"/>
        <w:rPr>
          <w:rFonts w:ascii="Times New Roman" w:hAnsi="Times New Roman" w:cs="Times New Roman"/>
          <w:sz w:val="28"/>
          <w:szCs w:val="28"/>
        </w:rPr>
      </w:pPr>
      <w:r>
        <w:rPr>
          <w:rFonts w:ascii="Times New Roman" w:hAnsi="Times New Roman" w:cs="Times New Roman"/>
          <w:sz w:val="28"/>
          <w:szCs w:val="28"/>
        </w:rPr>
        <w:t xml:space="preserve">Руководитель Комитета по экономике </w:t>
      </w:r>
    </w:p>
    <w:p w:rsidR="00843207" w:rsidRDefault="00843207" w:rsidP="00843207">
      <w:pPr>
        <w:jc w:val="both"/>
        <w:rPr>
          <w:rFonts w:ascii="Times New Roman" w:hAnsi="Times New Roman" w:cs="Times New Roman"/>
          <w:sz w:val="28"/>
          <w:szCs w:val="28"/>
        </w:rPr>
      </w:pPr>
      <w:r w:rsidRPr="00202BDB">
        <w:rPr>
          <w:rFonts w:ascii="Times New Roman" w:hAnsi="Times New Roman" w:cs="Times New Roman"/>
          <w:sz w:val="28"/>
          <w:szCs w:val="28"/>
        </w:rPr>
        <w:t>Администрации муниципального образования</w:t>
      </w:r>
      <w:r w:rsidR="00DA2365">
        <w:rPr>
          <w:rFonts w:ascii="Times New Roman" w:hAnsi="Times New Roman" w:cs="Times New Roman"/>
          <w:sz w:val="28"/>
          <w:szCs w:val="28"/>
        </w:rPr>
        <w:t xml:space="preserve">            </w:t>
      </w:r>
    </w:p>
    <w:p w:rsidR="00FE0430" w:rsidRDefault="00843207" w:rsidP="00843207">
      <w:pPr>
        <w:jc w:val="both"/>
        <w:rPr>
          <w:rFonts w:ascii="Times New Roman" w:hAnsi="Times New Roman" w:cs="Times New Roman"/>
          <w:sz w:val="28"/>
          <w:szCs w:val="28"/>
        </w:rPr>
      </w:pPr>
      <w:r w:rsidRPr="00202BDB">
        <w:rPr>
          <w:rFonts w:ascii="Times New Roman" w:hAnsi="Times New Roman" w:cs="Times New Roman"/>
          <w:sz w:val="28"/>
          <w:szCs w:val="28"/>
        </w:rPr>
        <w:t xml:space="preserve">«Город </w:t>
      </w:r>
      <w:proofErr w:type="gramStart"/>
      <w:r w:rsidRPr="00202BDB">
        <w:rPr>
          <w:rFonts w:ascii="Times New Roman" w:hAnsi="Times New Roman" w:cs="Times New Roman"/>
          <w:sz w:val="28"/>
          <w:szCs w:val="28"/>
        </w:rPr>
        <w:t>Майкоп»</w:t>
      </w:r>
      <w:r w:rsidR="00FE0430">
        <w:rPr>
          <w:rFonts w:ascii="Times New Roman" w:hAnsi="Times New Roman" w:cs="Times New Roman"/>
          <w:sz w:val="28"/>
          <w:szCs w:val="28"/>
        </w:rPr>
        <w:tab/>
      </w:r>
      <w:proofErr w:type="gramEnd"/>
      <w:r w:rsidR="00FE0430">
        <w:rPr>
          <w:rFonts w:ascii="Times New Roman" w:hAnsi="Times New Roman" w:cs="Times New Roman"/>
          <w:sz w:val="28"/>
          <w:szCs w:val="28"/>
        </w:rPr>
        <w:tab/>
      </w:r>
      <w:r w:rsidR="00FE0430">
        <w:rPr>
          <w:rFonts w:ascii="Times New Roman" w:hAnsi="Times New Roman" w:cs="Times New Roman"/>
          <w:sz w:val="28"/>
          <w:szCs w:val="28"/>
        </w:rPr>
        <w:tab/>
      </w:r>
      <w:r w:rsidR="00FE0430">
        <w:rPr>
          <w:rFonts w:ascii="Times New Roman" w:hAnsi="Times New Roman" w:cs="Times New Roman"/>
          <w:sz w:val="28"/>
          <w:szCs w:val="28"/>
        </w:rPr>
        <w:tab/>
      </w:r>
      <w:r w:rsidR="00FE0430">
        <w:rPr>
          <w:rFonts w:ascii="Times New Roman" w:hAnsi="Times New Roman" w:cs="Times New Roman"/>
          <w:sz w:val="28"/>
          <w:szCs w:val="28"/>
        </w:rPr>
        <w:tab/>
      </w:r>
      <w:r w:rsidR="00FE0430">
        <w:rPr>
          <w:rFonts w:ascii="Times New Roman" w:hAnsi="Times New Roman" w:cs="Times New Roman"/>
          <w:sz w:val="28"/>
          <w:szCs w:val="28"/>
        </w:rPr>
        <w:tab/>
      </w:r>
      <w:r w:rsidR="00DA2365">
        <w:rPr>
          <w:rFonts w:ascii="Times New Roman" w:hAnsi="Times New Roman" w:cs="Times New Roman"/>
          <w:sz w:val="28"/>
          <w:szCs w:val="28"/>
        </w:rPr>
        <w:tab/>
      </w:r>
      <w:r w:rsidR="00FE1FB6">
        <w:rPr>
          <w:rFonts w:ascii="Times New Roman" w:hAnsi="Times New Roman" w:cs="Times New Roman"/>
          <w:sz w:val="28"/>
          <w:szCs w:val="28"/>
        </w:rPr>
        <w:t xml:space="preserve">     </w:t>
      </w:r>
      <w:r w:rsidR="00DA2365">
        <w:rPr>
          <w:rFonts w:ascii="Times New Roman" w:hAnsi="Times New Roman" w:cs="Times New Roman"/>
          <w:sz w:val="28"/>
          <w:szCs w:val="28"/>
        </w:rPr>
        <w:tab/>
      </w:r>
      <w:r w:rsidR="00DA2365">
        <w:rPr>
          <w:rFonts w:ascii="Times New Roman" w:hAnsi="Times New Roman" w:cs="Times New Roman"/>
          <w:sz w:val="28"/>
          <w:szCs w:val="28"/>
        </w:rPr>
        <w:tab/>
      </w:r>
      <w:r w:rsidR="00FE1FB6">
        <w:rPr>
          <w:rFonts w:ascii="Times New Roman" w:hAnsi="Times New Roman" w:cs="Times New Roman"/>
          <w:sz w:val="28"/>
          <w:szCs w:val="28"/>
        </w:rPr>
        <w:t xml:space="preserve">       </w:t>
      </w:r>
      <w:r>
        <w:rPr>
          <w:rFonts w:ascii="Times New Roman" w:hAnsi="Times New Roman" w:cs="Times New Roman"/>
          <w:sz w:val="28"/>
          <w:szCs w:val="28"/>
        </w:rPr>
        <w:t>Н. Н. Галда</w:t>
      </w:r>
    </w:p>
    <w:p w:rsidR="00700C0C" w:rsidRDefault="00700C0C" w:rsidP="00843207">
      <w:pPr>
        <w:jc w:val="both"/>
        <w:rPr>
          <w:rFonts w:ascii="Times New Roman" w:hAnsi="Times New Roman" w:cs="Times New Roman"/>
          <w:sz w:val="24"/>
          <w:szCs w:val="24"/>
        </w:rPr>
      </w:pPr>
    </w:p>
    <w:p w:rsidR="00CC24C4" w:rsidRDefault="00CC24C4" w:rsidP="00843207">
      <w:pPr>
        <w:jc w:val="both"/>
        <w:rPr>
          <w:rFonts w:ascii="Times New Roman" w:hAnsi="Times New Roman" w:cs="Times New Roman"/>
          <w:sz w:val="24"/>
          <w:szCs w:val="24"/>
        </w:rPr>
      </w:pPr>
    </w:p>
    <w:p w:rsidR="0060458B" w:rsidRDefault="00571AB5" w:rsidP="00843207">
      <w:pPr>
        <w:jc w:val="both"/>
        <w:rPr>
          <w:rFonts w:ascii="Times New Roman" w:hAnsi="Times New Roman" w:cs="Times New Roman"/>
          <w:sz w:val="24"/>
          <w:szCs w:val="24"/>
        </w:rPr>
      </w:pPr>
      <w:r>
        <w:rPr>
          <w:rFonts w:ascii="Times New Roman" w:hAnsi="Times New Roman" w:cs="Times New Roman"/>
          <w:sz w:val="24"/>
          <w:szCs w:val="24"/>
        </w:rPr>
        <w:t>В</w:t>
      </w:r>
      <w:r w:rsidR="003D292E">
        <w:rPr>
          <w:rFonts w:ascii="Times New Roman" w:hAnsi="Times New Roman" w:cs="Times New Roman"/>
          <w:sz w:val="24"/>
          <w:szCs w:val="24"/>
        </w:rPr>
        <w:t>е</w:t>
      </w:r>
      <w:r w:rsidR="00E56B1B">
        <w:rPr>
          <w:rFonts w:ascii="Times New Roman" w:hAnsi="Times New Roman" w:cs="Times New Roman"/>
          <w:sz w:val="24"/>
          <w:szCs w:val="24"/>
        </w:rPr>
        <w:t>ршинина И.А.</w:t>
      </w:r>
    </w:p>
    <w:p w:rsidR="00843207" w:rsidRPr="00A9506F" w:rsidRDefault="00843207" w:rsidP="00843207">
      <w:pPr>
        <w:jc w:val="both"/>
        <w:rPr>
          <w:rFonts w:ascii="Times New Roman" w:hAnsi="Times New Roman" w:cs="Times New Roman"/>
          <w:sz w:val="24"/>
          <w:szCs w:val="24"/>
        </w:rPr>
      </w:pPr>
      <w:r w:rsidRPr="00A9506F">
        <w:rPr>
          <w:rFonts w:ascii="Times New Roman" w:hAnsi="Times New Roman" w:cs="Times New Roman"/>
          <w:sz w:val="24"/>
          <w:szCs w:val="24"/>
        </w:rPr>
        <w:t>52-41-10</w:t>
      </w:r>
    </w:p>
    <w:sectPr w:rsidR="00843207" w:rsidRPr="00A9506F" w:rsidSect="00595521">
      <w:footerReference w:type="default" r:id="rId8"/>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03D" w:rsidRDefault="0021303D" w:rsidP="005D2A3B">
      <w:r>
        <w:separator/>
      </w:r>
    </w:p>
  </w:endnote>
  <w:endnote w:type="continuationSeparator" w:id="0">
    <w:p w:rsidR="0021303D" w:rsidRDefault="0021303D" w:rsidP="005D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894528"/>
      <w:docPartObj>
        <w:docPartGallery w:val="Page Numbers (Bottom of Page)"/>
        <w:docPartUnique/>
      </w:docPartObj>
    </w:sdtPr>
    <w:sdtEndPr/>
    <w:sdtContent>
      <w:p w:rsidR="008B7448" w:rsidRDefault="008B7448">
        <w:pPr>
          <w:pStyle w:val="a6"/>
          <w:jc w:val="center"/>
        </w:pPr>
        <w:r>
          <w:fldChar w:fldCharType="begin"/>
        </w:r>
        <w:r>
          <w:instrText>PAGE   \* MERGEFORMAT</w:instrText>
        </w:r>
        <w:r>
          <w:fldChar w:fldCharType="separate"/>
        </w:r>
        <w:r w:rsidR="00D17515">
          <w:rPr>
            <w:noProof/>
          </w:rPr>
          <w:t>21</w:t>
        </w:r>
        <w:r>
          <w:fldChar w:fldCharType="end"/>
        </w:r>
      </w:p>
    </w:sdtContent>
  </w:sdt>
  <w:p w:rsidR="008B7448" w:rsidRDefault="008B74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03D" w:rsidRDefault="0021303D" w:rsidP="005D2A3B">
      <w:r>
        <w:separator/>
      </w:r>
    </w:p>
  </w:footnote>
  <w:footnote w:type="continuationSeparator" w:id="0">
    <w:p w:rsidR="0021303D" w:rsidRDefault="0021303D" w:rsidP="005D2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1580"/>
        </w:tabs>
        <w:ind w:left="1580" w:hanging="360"/>
      </w:pPr>
      <w:rPr>
        <w:rFonts w:ascii="Symbol" w:hAnsi="Symbol"/>
      </w:rPr>
    </w:lvl>
  </w:abstractNum>
  <w:abstractNum w:abstractNumId="2" w15:restartNumberingAfterBreak="0">
    <w:nsid w:val="02C31DE1"/>
    <w:multiLevelType w:val="hybridMultilevel"/>
    <w:tmpl w:val="FB5222A4"/>
    <w:lvl w:ilvl="0" w:tplc="C0B2F5B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563086"/>
    <w:multiLevelType w:val="hybridMultilevel"/>
    <w:tmpl w:val="053E5D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A90404"/>
    <w:multiLevelType w:val="hybridMultilevel"/>
    <w:tmpl w:val="C79A0530"/>
    <w:lvl w:ilvl="0" w:tplc="A6D265D2">
      <w:start w:val="9"/>
      <w:numFmt w:val="decimal"/>
      <w:lvlText w:val="%1."/>
      <w:lvlJc w:val="left"/>
      <w:pPr>
        <w:ind w:left="1324" w:hanging="61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346114"/>
    <w:multiLevelType w:val="hybridMultilevel"/>
    <w:tmpl w:val="9C0C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9D39B5"/>
    <w:multiLevelType w:val="hybridMultilevel"/>
    <w:tmpl w:val="B87CEDB6"/>
    <w:lvl w:ilvl="0" w:tplc="7C38FE26">
      <w:start w:val="8"/>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2AC667B"/>
    <w:multiLevelType w:val="hybridMultilevel"/>
    <w:tmpl w:val="CD6887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EE3AB8"/>
    <w:multiLevelType w:val="hybridMultilevel"/>
    <w:tmpl w:val="2530F5E0"/>
    <w:lvl w:ilvl="0" w:tplc="6394B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33C746C"/>
    <w:multiLevelType w:val="hybridMultilevel"/>
    <w:tmpl w:val="CB867E3C"/>
    <w:lvl w:ilvl="0" w:tplc="D54C426E">
      <w:start w:val="8"/>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6D316C6"/>
    <w:multiLevelType w:val="hybridMultilevel"/>
    <w:tmpl w:val="A48E5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5C312E"/>
    <w:multiLevelType w:val="hybridMultilevel"/>
    <w:tmpl w:val="29E22888"/>
    <w:lvl w:ilvl="0" w:tplc="7152BBD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2" w15:restartNumberingAfterBreak="0">
    <w:nsid w:val="286C6C2C"/>
    <w:multiLevelType w:val="hybridMultilevel"/>
    <w:tmpl w:val="97C63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D05F49"/>
    <w:multiLevelType w:val="hybridMultilevel"/>
    <w:tmpl w:val="98127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277D39"/>
    <w:multiLevelType w:val="multilevel"/>
    <w:tmpl w:val="2850CD6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i/>
      </w:rPr>
    </w:lvl>
    <w:lvl w:ilvl="2">
      <w:start w:val="1"/>
      <w:numFmt w:val="decimal"/>
      <w:isLgl/>
      <w:lvlText w:val="%1.%2.%3."/>
      <w:lvlJc w:val="left"/>
      <w:pPr>
        <w:ind w:left="1428" w:hanging="720"/>
      </w:pPr>
      <w:rPr>
        <w:rFonts w:hint="default"/>
        <w:b w:val="0"/>
        <w:i/>
      </w:rPr>
    </w:lvl>
    <w:lvl w:ilvl="3">
      <w:start w:val="1"/>
      <w:numFmt w:val="decimal"/>
      <w:isLgl/>
      <w:lvlText w:val="%1.%2.%3.%4."/>
      <w:lvlJc w:val="left"/>
      <w:pPr>
        <w:ind w:left="1788" w:hanging="1080"/>
      </w:pPr>
      <w:rPr>
        <w:rFonts w:hint="default"/>
        <w:b/>
        <w:i/>
      </w:rPr>
    </w:lvl>
    <w:lvl w:ilvl="4">
      <w:start w:val="1"/>
      <w:numFmt w:val="decimal"/>
      <w:isLgl/>
      <w:lvlText w:val="%1.%2.%3.%4.%5."/>
      <w:lvlJc w:val="left"/>
      <w:pPr>
        <w:ind w:left="1788" w:hanging="1080"/>
      </w:pPr>
      <w:rPr>
        <w:rFonts w:hint="default"/>
        <w:b/>
        <w:i/>
      </w:rPr>
    </w:lvl>
    <w:lvl w:ilvl="5">
      <w:start w:val="1"/>
      <w:numFmt w:val="decimal"/>
      <w:isLgl/>
      <w:lvlText w:val="%1.%2.%3.%4.%5.%6."/>
      <w:lvlJc w:val="left"/>
      <w:pPr>
        <w:ind w:left="2148" w:hanging="1440"/>
      </w:pPr>
      <w:rPr>
        <w:rFonts w:hint="default"/>
        <w:b/>
        <w:i/>
      </w:rPr>
    </w:lvl>
    <w:lvl w:ilvl="6">
      <w:start w:val="1"/>
      <w:numFmt w:val="decimal"/>
      <w:isLgl/>
      <w:lvlText w:val="%1.%2.%3.%4.%5.%6.%7."/>
      <w:lvlJc w:val="left"/>
      <w:pPr>
        <w:ind w:left="2508" w:hanging="1800"/>
      </w:pPr>
      <w:rPr>
        <w:rFonts w:hint="default"/>
        <w:b/>
        <w:i/>
      </w:rPr>
    </w:lvl>
    <w:lvl w:ilvl="7">
      <w:start w:val="1"/>
      <w:numFmt w:val="decimal"/>
      <w:isLgl/>
      <w:lvlText w:val="%1.%2.%3.%4.%5.%6.%7.%8."/>
      <w:lvlJc w:val="left"/>
      <w:pPr>
        <w:ind w:left="2508" w:hanging="1800"/>
      </w:pPr>
      <w:rPr>
        <w:rFonts w:hint="default"/>
        <w:b/>
        <w:i/>
      </w:rPr>
    </w:lvl>
    <w:lvl w:ilvl="8">
      <w:start w:val="1"/>
      <w:numFmt w:val="decimal"/>
      <w:isLgl/>
      <w:lvlText w:val="%1.%2.%3.%4.%5.%6.%7.%8.%9."/>
      <w:lvlJc w:val="left"/>
      <w:pPr>
        <w:ind w:left="2868" w:hanging="2160"/>
      </w:pPr>
      <w:rPr>
        <w:rFonts w:hint="default"/>
        <w:b/>
        <w:i/>
      </w:rPr>
    </w:lvl>
  </w:abstractNum>
  <w:abstractNum w:abstractNumId="15" w15:restartNumberingAfterBreak="0">
    <w:nsid w:val="34B12F05"/>
    <w:multiLevelType w:val="hybridMultilevel"/>
    <w:tmpl w:val="BC848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106B75"/>
    <w:multiLevelType w:val="hybridMultilevel"/>
    <w:tmpl w:val="604483DA"/>
    <w:lvl w:ilvl="0" w:tplc="A55E7A5A">
      <w:start w:val="8"/>
      <w:numFmt w:val="decimal"/>
      <w:lvlText w:val="%1."/>
      <w:lvlJc w:val="left"/>
      <w:pPr>
        <w:ind w:left="900" w:hanging="360"/>
      </w:pPr>
      <w:rPr>
        <w:rFonts w:eastAsia="Calibri"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C8E4F9E"/>
    <w:multiLevelType w:val="hybridMultilevel"/>
    <w:tmpl w:val="FA8A0A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D747CF"/>
    <w:multiLevelType w:val="hybridMultilevel"/>
    <w:tmpl w:val="889C381E"/>
    <w:lvl w:ilvl="0" w:tplc="72EC244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FB18F9"/>
    <w:multiLevelType w:val="multilevel"/>
    <w:tmpl w:val="4EA8EB72"/>
    <w:lvl w:ilvl="0">
      <w:start w:val="1"/>
      <w:numFmt w:val="decimal"/>
      <w:lvlText w:val="%1."/>
      <w:lvlJc w:val="left"/>
      <w:pPr>
        <w:ind w:left="2485" w:hanging="360"/>
      </w:pPr>
      <w:rPr>
        <w:rFonts w:hint="default"/>
      </w:rPr>
    </w:lvl>
    <w:lvl w:ilvl="1">
      <w:start w:val="2"/>
      <w:numFmt w:val="decimal"/>
      <w:isLgl/>
      <w:lvlText w:val="%1.%2."/>
      <w:lvlJc w:val="left"/>
      <w:pPr>
        <w:ind w:left="2845" w:hanging="720"/>
      </w:pPr>
      <w:rPr>
        <w:rFonts w:hint="default"/>
      </w:rPr>
    </w:lvl>
    <w:lvl w:ilvl="2">
      <w:start w:val="1"/>
      <w:numFmt w:val="decimal"/>
      <w:isLgl/>
      <w:lvlText w:val="%1.%2.%3."/>
      <w:lvlJc w:val="left"/>
      <w:pPr>
        <w:ind w:left="2845" w:hanging="720"/>
      </w:pPr>
      <w:rPr>
        <w:rFonts w:hint="default"/>
      </w:rPr>
    </w:lvl>
    <w:lvl w:ilvl="3">
      <w:start w:val="1"/>
      <w:numFmt w:val="decimal"/>
      <w:isLgl/>
      <w:lvlText w:val="%1.%2.%3.%4."/>
      <w:lvlJc w:val="left"/>
      <w:pPr>
        <w:ind w:left="3205" w:hanging="108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25" w:hanging="1800"/>
      </w:pPr>
      <w:rPr>
        <w:rFonts w:hint="default"/>
      </w:rPr>
    </w:lvl>
    <w:lvl w:ilvl="7">
      <w:start w:val="1"/>
      <w:numFmt w:val="decimal"/>
      <w:isLgl/>
      <w:lvlText w:val="%1.%2.%3.%4.%5.%6.%7.%8."/>
      <w:lvlJc w:val="left"/>
      <w:pPr>
        <w:ind w:left="3925" w:hanging="1800"/>
      </w:pPr>
      <w:rPr>
        <w:rFonts w:hint="default"/>
      </w:rPr>
    </w:lvl>
    <w:lvl w:ilvl="8">
      <w:start w:val="1"/>
      <w:numFmt w:val="decimal"/>
      <w:isLgl/>
      <w:lvlText w:val="%1.%2.%3.%4.%5.%6.%7.%8.%9."/>
      <w:lvlJc w:val="left"/>
      <w:pPr>
        <w:ind w:left="4285" w:hanging="2160"/>
      </w:pPr>
      <w:rPr>
        <w:rFonts w:hint="default"/>
      </w:rPr>
    </w:lvl>
  </w:abstractNum>
  <w:abstractNum w:abstractNumId="20" w15:restartNumberingAfterBreak="0">
    <w:nsid w:val="5171338E"/>
    <w:multiLevelType w:val="hybridMultilevel"/>
    <w:tmpl w:val="6B9CB140"/>
    <w:lvl w:ilvl="0" w:tplc="1B780998">
      <w:start w:val="9"/>
      <w:numFmt w:val="decimal"/>
      <w:lvlText w:val="%1."/>
      <w:lvlJc w:val="left"/>
      <w:pPr>
        <w:ind w:left="1324" w:hanging="61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EC112B"/>
    <w:multiLevelType w:val="hybridMultilevel"/>
    <w:tmpl w:val="1B8627D8"/>
    <w:lvl w:ilvl="0" w:tplc="7E609F5C">
      <w:start w:val="9"/>
      <w:numFmt w:val="decimal"/>
      <w:lvlText w:val="%1."/>
      <w:lvlJc w:val="left"/>
      <w:pPr>
        <w:ind w:left="1324" w:hanging="61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BBC7DBB"/>
    <w:multiLevelType w:val="hybridMultilevel"/>
    <w:tmpl w:val="112AB942"/>
    <w:lvl w:ilvl="0" w:tplc="0BA4ED9C">
      <w:start w:val="1"/>
      <w:numFmt w:val="decimal"/>
      <w:lvlText w:val="%1."/>
      <w:lvlJc w:val="left"/>
      <w:pPr>
        <w:ind w:left="945" w:hanging="360"/>
      </w:pPr>
      <w:rPr>
        <w:rFonts w:eastAsia="Arial Unicode MS" w:cs="Mangal" w:hint="default"/>
        <w:color w:val="00000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3" w15:restartNumberingAfterBreak="0">
    <w:nsid w:val="607E7E4D"/>
    <w:multiLevelType w:val="hybridMultilevel"/>
    <w:tmpl w:val="8FB0D9FA"/>
    <w:lvl w:ilvl="0" w:tplc="43BE3EB2">
      <w:start w:val="9"/>
      <w:numFmt w:val="decimal"/>
      <w:lvlText w:val="%1."/>
      <w:lvlJc w:val="left"/>
      <w:pPr>
        <w:ind w:left="1324" w:hanging="615"/>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6D7027C"/>
    <w:multiLevelType w:val="hybridMultilevel"/>
    <w:tmpl w:val="6DD60532"/>
    <w:lvl w:ilvl="0" w:tplc="E63AD972">
      <w:start w:val="1"/>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93B51F7"/>
    <w:multiLevelType w:val="hybridMultilevel"/>
    <w:tmpl w:val="6E423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744ED0"/>
    <w:multiLevelType w:val="hybridMultilevel"/>
    <w:tmpl w:val="02D61AD4"/>
    <w:lvl w:ilvl="0" w:tplc="C26419BE">
      <w:start w:val="8"/>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AB31485"/>
    <w:multiLevelType w:val="hybridMultilevel"/>
    <w:tmpl w:val="FB6AA7C4"/>
    <w:lvl w:ilvl="0" w:tplc="07EE96CE">
      <w:start w:val="9"/>
      <w:numFmt w:val="decimal"/>
      <w:lvlText w:val="%1."/>
      <w:lvlJc w:val="left"/>
      <w:pPr>
        <w:ind w:left="1324" w:hanging="615"/>
      </w:pPr>
      <w:rPr>
        <w:rFonts w:eastAsia="Times New Roman"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2864EA0"/>
    <w:multiLevelType w:val="hybridMultilevel"/>
    <w:tmpl w:val="B8B21638"/>
    <w:lvl w:ilvl="0" w:tplc="D486C024">
      <w:start w:val="9"/>
      <w:numFmt w:val="decimal"/>
      <w:lvlText w:val="%1."/>
      <w:lvlJc w:val="left"/>
      <w:pPr>
        <w:ind w:left="1324" w:hanging="615"/>
      </w:pPr>
      <w:rPr>
        <w:rFonts w:eastAsia="Times New Roman"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7AC5B76"/>
    <w:multiLevelType w:val="hybridMultilevel"/>
    <w:tmpl w:val="2166CDDA"/>
    <w:lvl w:ilvl="0" w:tplc="637ACFCA">
      <w:start w:val="9"/>
      <w:numFmt w:val="decimal"/>
      <w:lvlText w:val="%1."/>
      <w:lvlJc w:val="left"/>
      <w:pPr>
        <w:ind w:left="1324" w:hanging="615"/>
      </w:pPr>
      <w:rPr>
        <w:rFonts w:eastAsia="Times New Roman"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B8A2EB6"/>
    <w:multiLevelType w:val="hybridMultilevel"/>
    <w:tmpl w:val="6A223C6E"/>
    <w:lvl w:ilvl="0" w:tplc="19DA0224">
      <w:start w:val="3"/>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12"/>
  </w:num>
  <w:num w:numId="4">
    <w:abstractNumId w:val="25"/>
  </w:num>
  <w:num w:numId="5">
    <w:abstractNumId w:val="22"/>
  </w:num>
  <w:num w:numId="6">
    <w:abstractNumId w:val="3"/>
  </w:num>
  <w:num w:numId="7">
    <w:abstractNumId w:val="10"/>
  </w:num>
  <w:num w:numId="8">
    <w:abstractNumId w:val="5"/>
  </w:num>
  <w:num w:numId="9">
    <w:abstractNumId w:val="11"/>
  </w:num>
  <w:num w:numId="10">
    <w:abstractNumId w:val="15"/>
  </w:num>
  <w:num w:numId="11">
    <w:abstractNumId w:val="19"/>
  </w:num>
  <w:num w:numId="12">
    <w:abstractNumId w:val="9"/>
  </w:num>
  <w:num w:numId="13">
    <w:abstractNumId w:val="26"/>
  </w:num>
  <w:num w:numId="14">
    <w:abstractNumId w:val="6"/>
  </w:num>
  <w:num w:numId="15">
    <w:abstractNumId w:val="16"/>
  </w:num>
  <w:num w:numId="16">
    <w:abstractNumId w:val="17"/>
  </w:num>
  <w:num w:numId="17">
    <w:abstractNumId w:val="14"/>
  </w:num>
  <w:num w:numId="18">
    <w:abstractNumId w:val="11"/>
  </w:num>
  <w:num w:numId="19">
    <w:abstractNumId w:val="30"/>
  </w:num>
  <w:num w:numId="20">
    <w:abstractNumId w:val="18"/>
  </w:num>
  <w:num w:numId="21">
    <w:abstractNumId w:val="27"/>
  </w:num>
  <w:num w:numId="22">
    <w:abstractNumId w:val="4"/>
  </w:num>
  <w:num w:numId="23">
    <w:abstractNumId w:val="29"/>
  </w:num>
  <w:num w:numId="24">
    <w:abstractNumId w:val="23"/>
  </w:num>
  <w:num w:numId="25">
    <w:abstractNumId w:val="20"/>
  </w:num>
  <w:num w:numId="26">
    <w:abstractNumId w:val="28"/>
  </w:num>
  <w:num w:numId="27">
    <w:abstractNumId w:val="21"/>
  </w:num>
  <w:num w:numId="28">
    <w:abstractNumId w:val="2"/>
  </w:num>
  <w:num w:numId="29">
    <w:abstractNumId w:val="24"/>
  </w:num>
  <w:num w:numId="30">
    <w:abstractNumId w:val="8"/>
  </w:num>
  <w:num w:numId="3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81"/>
    <w:rsid w:val="000000B5"/>
    <w:rsid w:val="00001021"/>
    <w:rsid w:val="000013A4"/>
    <w:rsid w:val="0000176F"/>
    <w:rsid w:val="00001C4C"/>
    <w:rsid w:val="000020AB"/>
    <w:rsid w:val="00002543"/>
    <w:rsid w:val="00003172"/>
    <w:rsid w:val="000033F3"/>
    <w:rsid w:val="000044DB"/>
    <w:rsid w:val="00004D8E"/>
    <w:rsid w:val="00004F4F"/>
    <w:rsid w:val="00006129"/>
    <w:rsid w:val="00006BA1"/>
    <w:rsid w:val="00007073"/>
    <w:rsid w:val="000070CA"/>
    <w:rsid w:val="0000720B"/>
    <w:rsid w:val="000075E0"/>
    <w:rsid w:val="0001014A"/>
    <w:rsid w:val="000101EF"/>
    <w:rsid w:val="000104C7"/>
    <w:rsid w:val="0001102D"/>
    <w:rsid w:val="000118DB"/>
    <w:rsid w:val="00013269"/>
    <w:rsid w:val="000135E8"/>
    <w:rsid w:val="00014EB6"/>
    <w:rsid w:val="00015074"/>
    <w:rsid w:val="00015389"/>
    <w:rsid w:val="000155C9"/>
    <w:rsid w:val="00015A9F"/>
    <w:rsid w:val="00015D0F"/>
    <w:rsid w:val="00015D21"/>
    <w:rsid w:val="000162CB"/>
    <w:rsid w:val="000162DC"/>
    <w:rsid w:val="00017349"/>
    <w:rsid w:val="000202CC"/>
    <w:rsid w:val="00020BC9"/>
    <w:rsid w:val="00021A8E"/>
    <w:rsid w:val="00022196"/>
    <w:rsid w:val="00022AE2"/>
    <w:rsid w:val="000231DC"/>
    <w:rsid w:val="000232BD"/>
    <w:rsid w:val="00023A40"/>
    <w:rsid w:val="00023B92"/>
    <w:rsid w:val="000242E7"/>
    <w:rsid w:val="000260DD"/>
    <w:rsid w:val="000266F2"/>
    <w:rsid w:val="000267B1"/>
    <w:rsid w:val="00026B36"/>
    <w:rsid w:val="00026BD9"/>
    <w:rsid w:val="00027103"/>
    <w:rsid w:val="00027BF4"/>
    <w:rsid w:val="00027DE1"/>
    <w:rsid w:val="00030B53"/>
    <w:rsid w:val="00030E68"/>
    <w:rsid w:val="000313CE"/>
    <w:rsid w:val="000317F7"/>
    <w:rsid w:val="00032028"/>
    <w:rsid w:val="0003209F"/>
    <w:rsid w:val="00032435"/>
    <w:rsid w:val="00033189"/>
    <w:rsid w:val="0003382C"/>
    <w:rsid w:val="00034528"/>
    <w:rsid w:val="00035AC1"/>
    <w:rsid w:val="00035ED4"/>
    <w:rsid w:val="000360F1"/>
    <w:rsid w:val="00036447"/>
    <w:rsid w:val="000366E9"/>
    <w:rsid w:val="00040309"/>
    <w:rsid w:val="00040A34"/>
    <w:rsid w:val="000415FD"/>
    <w:rsid w:val="00041AF6"/>
    <w:rsid w:val="00041D34"/>
    <w:rsid w:val="00041E93"/>
    <w:rsid w:val="00042752"/>
    <w:rsid w:val="0004290B"/>
    <w:rsid w:val="00042BC8"/>
    <w:rsid w:val="00042D63"/>
    <w:rsid w:val="00043933"/>
    <w:rsid w:val="00044055"/>
    <w:rsid w:val="000445AD"/>
    <w:rsid w:val="00045145"/>
    <w:rsid w:val="00045216"/>
    <w:rsid w:val="00045AAB"/>
    <w:rsid w:val="00046831"/>
    <w:rsid w:val="000476BB"/>
    <w:rsid w:val="00047771"/>
    <w:rsid w:val="000477EC"/>
    <w:rsid w:val="000503AD"/>
    <w:rsid w:val="0005090E"/>
    <w:rsid w:val="000509DC"/>
    <w:rsid w:val="00050B8E"/>
    <w:rsid w:val="0005224C"/>
    <w:rsid w:val="000523FE"/>
    <w:rsid w:val="00053086"/>
    <w:rsid w:val="0005316D"/>
    <w:rsid w:val="00053407"/>
    <w:rsid w:val="00053AB6"/>
    <w:rsid w:val="00053C53"/>
    <w:rsid w:val="00053D2E"/>
    <w:rsid w:val="00053E38"/>
    <w:rsid w:val="00054C9C"/>
    <w:rsid w:val="00054E1D"/>
    <w:rsid w:val="00055589"/>
    <w:rsid w:val="0005558F"/>
    <w:rsid w:val="0005576A"/>
    <w:rsid w:val="00055ECA"/>
    <w:rsid w:val="0005691A"/>
    <w:rsid w:val="00056FAC"/>
    <w:rsid w:val="00057186"/>
    <w:rsid w:val="000573D8"/>
    <w:rsid w:val="000602DA"/>
    <w:rsid w:val="0006056C"/>
    <w:rsid w:val="00060633"/>
    <w:rsid w:val="00060EE0"/>
    <w:rsid w:val="000616EF"/>
    <w:rsid w:val="00061CF7"/>
    <w:rsid w:val="00062779"/>
    <w:rsid w:val="00062997"/>
    <w:rsid w:val="000632E9"/>
    <w:rsid w:val="000645EA"/>
    <w:rsid w:val="0006480C"/>
    <w:rsid w:val="000652AC"/>
    <w:rsid w:val="00065B46"/>
    <w:rsid w:val="00066C30"/>
    <w:rsid w:val="0006795B"/>
    <w:rsid w:val="00067A13"/>
    <w:rsid w:val="00067AE9"/>
    <w:rsid w:val="00067B21"/>
    <w:rsid w:val="00067E62"/>
    <w:rsid w:val="0007014E"/>
    <w:rsid w:val="00070185"/>
    <w:rsid w:val="000702D8"/>
    <w:rsid w:val="0007049A"/>
    <w:rsid w:val="0007068E"/>
    <w:rsid w:val="00070826"/>
    <w:rsid w:val="00070CC0"/>
    <w:rsid w:val="00071104"/>
    <w:rsid w:val="0007140B"/>
    <w:rsid w:val="00072872"/>
    <w:rsid w:val="00072C51"/>
    <w:rsid w:val="00073450"/>
    <w:rsid w:val="00073CEA"/>
    <w:rsid w:val="00075B55"/>
    <w:rsid w:val="0007600B"/>
    <w:rsid w:val="00077EC5"/>
    <w:rsid w:val="00077FF7"/>
    <w:rsid w:val="00080885"/>
    <w:rsid w:val="0008121A"/>
    <w:rsid w:val="00081581"/>
    <w:rsid w:val="00081CF0"/>
    <w:rsid w:val="00081FA5"/>
    <w:rsid w:val="00082FE4"/>
    <w:rsid w:val="0008326B"/>
    <w:rsid w:val="00083C97"/>
    <w:rsid w:val="00083F1A"/>
    <w:rsid w:val="0008575A"/>
    <w:rsid w:val="00085A21"/>
    <w:rsid w:val="00085AF8"/>
    <w:rsid w:val="00087E8A"/>
    <w:rsid w:val="000905B8"/>
    <w:rsid w:val="00090EF6"/>
    <w:rsid w:val="000910EA"/>
    <w:rsid w:val="00091F17"/>
    <w:rsid w:val="00092BF4"/>
    <w:rsid w:val="00093706"/>
    <w:rsid w:val="000937AE"/>
    <w:rsid w:val="00094ACC"/>
    <w:rsid w:val="00094C91"/>
    <w:rsid w:val="000951C7"/>
    <w:rsid w:val="00095C0B"/>
    <w:rsid w:val="0009720C"/>
    <w:rsid w:val="000978B6"/>
    <w:rsid w:val="000A0933"/>
    <w:rsid w:val="000A0982"/>
    <w:rsid w:val="000A141D"/>
    <w:rsid w:val="000A1A45"/>
    <w:rsid w:val="000A2052"/>
    <w:rsid w:val="000A407F"/>
    <w:rsid w:val="000A49F8"/>
    <w:rsid w:val="000A54E4"/>
    <w:rsid w:val="000A5D7A"/>
    <w:rsid w:val="000A5F6B"/>
    <w:rsid w:val="000A6D3A"/>
    <w:rsid w:val="000A7675"/>
    <w:rsid w:val="000A788C"/>
    <w:rsid w:val="000A7DF5"/>
    <w:rsid w:val="000B02C1"/>
    <w:rsid w:val="000B207C"/>
    <w:rsid w:val="000B236D"/>
    <w:rsid w:val="000B24B4"/>
    <w:rsid w:val="000B316C"/>
    <w:rsid w:val="000B32AA"/>
    <w:rsid w:val="000B3BFD"/>
    <w:rsid w:val="000B417D"/>
    <w:rsid w:val="000B516B"/>
    <w:rsid w:val="000B5DD7"/>
    <w:rsid w:val="000B6158"/>
    <w:rsid w:val="000B6C18"/>
    <w:rsid w:val="000B6E2F"/>
    <w:rsid w:val="000C15CA"/>
    <w:rsid w:val="000C166D"/>
    <w:rsid w:val="000C260C"/>
    <w:rsid w:val="000C2B57"/>
    <w:rsid w:val="000C3C67"/>
    <w:rsid w:val="000C3F56"/>
    <w:rsid w:val="000C43CF"/>
    <w:rsid w:val="000C4E0A"/>
    <w:rsid w:val="000C547A"/>
    <w:rsid w:val="000C54C7"/>
    <w:rsid w:val="000C6615"/>
    <w:rsid w:val="000C7FF4"/>
    <w:rsid w:val="000D011F"/>
    <w:rsid w:val="000D05FB"/>
    <w:rsid w:val="000D0967"/>
    <w:rsid w:val="000D0FE3"/>
    <w:rsid w:val="000D1AB1"/>
    <w:rsid w:val="000D1AF5"/>
    <w:rsid w:val="000D1F2E"/>
    <w:rsid w:val="000D2555"/>
    <w:rsid w:val="000D2575"/>
    <w:rsid w:val="000D27C3"/>
    <w:rsid w:val="000D2AFE"/>
    <w:rsid w:val="000D2D58"/>
    <w:rsid w:val="000D2EB5"/>
    <w:rsid w:val="000D2EB6"/>
    <w:rsid w:val="000D3283"/>
    <w:rsid w:val="000D3584"/>
    <w:rsid w:val="000D3A2A"/>
    <w:rsid w:val="000D3C4F"/>
    <w:rsid w:val="000D4317"/>
    <w:rsid w:val="000D4C47"/>
    <w:rsid w:val="000D5068"/>
    <w:rsid w:val="000D58DC"/>
    <w:rsid w:val="000D5F09"/>
    <w:rsid w:val="000D6FBD"/>
    <w:rsid w:val="000D71F7"/>
    <w:rsid w:val="000D7207"/>
    <w:rsid w:val="000D7758"/>
    <w:rsid w:val="000E05FF"/>
    <w:rsid w:val="000E1285"/>
    <w:rsid w:val="000E1536"/>
    <w:rsid w:val="000E167B"/>
    <w:rsid w:val="000E2855"/>
    <w:rsid w:val="000E2929"/>
    <w:rsid w:val="000E2D97"/>
    <w:rsid w:val="000E3A57"/>
    <w:rsid w:val="000E3A5F"/>
    <w:rsid w:val="000E3E9B"/>
    <w:rsid w:val="000E406E"/>
    <w:rsid w:val="000E453D"/>
    <w:rsid w:val="000E4686"/>
    <w:rsid w:val="000E485E"/>
    <w:rsid w:val="000E4D3B"/>
    <w:rsid w:val="000E4F68"/>
    <w:rsid w:val="000E51ED"/>
    <w:rsid w:val="000E5A71"/>
    <w:rsid w:val="000E5B4B"/>
    <w:rsid w:val="000E604C"/>
    <w:rsid w:val="000E68E0"/>
    <w:rsid w:val="000E6F9E"/>
    <w:rsid w:val="000E70C3"/>
    <w:rsid w:val="000E79F2"/>
    <w:rsid w:val="000E7F3B"/>
    <w:rsid w:val="000F0773"/>
    <w:rsid w:val="000F0ADA"/>
    <w:rsid w:val="000F17D3"/>
    <w:rsid w:val="000F2016"/>
    <w:rsid w:val="000F303C"/>
    <w:rsid w:val="000F3549"/>
    <w:rsid w:val="000F430C"/>
    <w:rsid w:val="000F4433"/>
    <w:rsid w:val="000F475E"/>
    <w:rsid w:val="000F4E3A"/>
    <w:rsid w:val="000F4E80"/>
    <w:rsid w:val="0010062F"/>
    <w:rsid w:val="001006BC"/>
    <w:rsid w:val="00101121"/>
    <w:rsid w:val="001016A4"/>
    <w:rsid w:val="001019AF"/>
    <w:rsid w:val="00101F73"/>
    <w:rsid w:val="00102273"/>
    <w:rsid w:val="00102BB1"/>
    <w:rsid w:val="00102C54"/>
    <w:rsid w:val="00102F4B"/>
    <w:rsid w:val="0010342F"/>
    <w:rsid w:val="00103F53"/>
    <w:rsid w:val="00104AA3"/>
    <w:rsid w:val="0010571E"/>
    <w:rsid w:val="00105A6C"/>
    <w:rsid w:val="00105CE1"/>
    <w:rsid w:val="00106136"/>
    <w:rsid w:val="001062D5"/>
    <w:rsid w:val="00107355"/>
    <w:rsid w:val="00110069"/>
    <w:rsid w:val="00110742"/>
    <w:rsid w:val="001107D9"/>
    <w:rsid w:val="001113E6"/>
    <w:rsid w:val="001114A3"/>
    <w:rsid w:val="0011283F"/>
    <w:rsid w:val="0011294A"/>
    <w:rsid w:val="001129BB"/>
    <w:rsid w:val="00112BFF"/>
    <w:rsid w:val="00113A3E"/>
    <w:rsid w:val="001146AD"/>
    <w:rsid w:val="001151F2"/>
    <w:rsid w:val="0011537A"/>
    <w:rsid w:val="001155B2"/>
    <w:rsid w:val="0011567B"/>
    <w:rsid w:val="0011683E"/>
    <w:rsid w:val="0011687B"/>
    <w:rsid w:val="00117B8F"/>
    <w:rsid w:val="00117FD8"/>
    <w:rsid w:val="00120172"/>
    <w:rsid w:val="0012061C"/>
    <w:rsid w:val="0012147A"/>
    <w:rsid w:val="00121D00"/>
    <w:rsid w:val="0012338E"/>
    <w:rsid w:val="00124230"/>
    <w:rsid w:val="001256A3"/>
    <w:rsid w:val="0012598E"/>
    <w:rsid w:val="001269C5"/>
    <w:rsid w:val="0013008B"/>
    <w:rsid w:val="00130771"/>
    <w:rsid w:val="001313D6"/>
    <w:rsid w:val="00131CE7"/>
    <w:rsid w:val="001327F9"/>
    <w:rsid w:val="001329A6"/>
    <w:rsid w:val="00132D36"/>
    <w:rsid w:val="00133195"/>
    <w:rsid w:val="00133EE7"/>
    <w:rsid w:val="0013485F"/>
    <w:rsid w:val="00135183"/>
    <w:rsid w:val="00135478"/>
    <w:rsid w:val="001359CD"/>
    <w:rsid w:val="00136137"/>
    <w:rsid w:val="001361DC"/>
    <w:rsid w:val="00136E67"/>
    <w:rsid w:val="00137857"/>
    <w:rsid w:val="00137A60"/>
    <w:rsid w:val="0014028A"/>
    <w:rsid w:val="00141278"/>
    <w:rsid w:val="00142574"/>
    <w:rsid w:val="00143B17"/>
    <w:rsid w:val="00143BD4"/>
    <w:rsid w:val="00144530"/>
    <w:rsid w:val="001448ED"/>
    <w:rsid w:val="00144BEF"/>
    <w:rsid w:val="00144C1F"/>
    <w:rsid w:val="001457A9"/>
    <w:rsid w:val="00145EA0"/>
    <w:rsid w:val="00145EBD"/>
    <w:rsid w:val="0014648D"/>
    <w:rsid w:val="0014750E"/>
    <w:rsid w:val="00150424"/>
    <w:rsid w:val="00151453"/>
    <w:rsid w:val="00151571"/>
    <w:rsid w:val="0015202C"/>
    <w:rsid w:val="001521CF"/>
    <w:rsid w:val="001527FC"/>
    <w:rsid w:val="00152E8C"/>
    <w:rsid w:val="00152F31"/>
    <w:rsid w:val="00153651"/>
    <w:rsid w:val="001538F1"/>
    <w:rsid w:val="00153DDA"/>
    <w:rsid w:val="00154581"/>
    <w:rsid w:val="0015466A"/>
    <w:rsid w:val="00154984"/>
    <w:rsid w:val="0015626E"/>
    <w:rsid w:val="001568F1"/>
    <w:rsid w:val="00156A63"/>
    <w:rsid w:val="0015719D"/>
    <w:rsid w:val="00160884"/>
    <w:rsid w:val="00160E04"/>
    <w:rsid w:val="00161197"/>
    <w:rsid w:val="00161272"/>
    <w:rsid w:val="001618AE"/>
    <w:rsid w:val="00161E8E"/>
    <w:rsid w:val="0016201E"/>
    <w:rsid w:val="00163211"/>
    <w:rsid w:val="0016346C"/>
    <w:rsid w:val="001644ED"/>
    <w:rsid w:val="00164A2A"/>
    <w:rsid w:val="00164A6A"/>
    <w:rsid w:val="00164AE1"/>
    <w:rsid w:val="00164F40"/>
    <w:rsid w:val="00165207"/>
    <w:rsid w:val="00165B03"/>
    <w:rsid w:val="00165B5E"/>
    <w:rsid w:val="00166103"/>
    <w:rsid w:val="00166E27"/>
    <w:rsid w:val="00167016"/>
    <w:rsid w:val="001708AF"/>
    <w:rsid w:val="001710EB"/>
    <w:rsid w:val="001715EC"/>
    <w:rsid w:val="00171C7C"/>
    <w:rsid w:val="00171FA1"/>
    <w:rsid w:val="00172B33"/>
    <w:rsid w:val="00172F15"/>
    <w:rsid w:val="00172F4F"/>
    <w:rsid w:val="00173641"/>
    <w:rsid w:val="00174577"/>
    <w:rsid w:val="00174BE8"/>
    <w:rsid w:val="00174BEC"/>
    <w:rsid w:val="00174F9D"/>
    <w:rsid w:val="00175129"/>
    <w:rsid w:val="00175189"/>
    <w:rsid w:val="001756EB"/>
    <w:rsid w:val="00175797"/>
    <w:rsid w:val="00175A10"/>
    <w:rsid w:val="00175AC5"/>
    <w:rsid w:val="00175E82"/>
    <w:rsid w:val="001767F4"/>
    <w:rsid w:val="001768A2"/>
    <w:rsid w:val="00176A53"/>
    <w:rsid w:val="00176C90"/>
    <w:rsid w:val="00177206"/>
    <w:rsid w:val="0018041D"/>
    <w:rsid w:val="00180978"/>
    <w:rsid w:val="00180EBC"/>
    <w:rsid w:val="00180F63"/>
    <w:rsid w:val="001813CA"/>
    <w:rsid w:val="00181E9D"/>
    <w:rsid w:val="00181EB3"/>
    <w:rsid w:val="0018202C"/>
    <w:rsid w:val="001822BA"/>
    <w:rsid w:val="0018267A"/>
    <w:rsid w:val="00182A5F"/>
    <w:rsid w:val="00182BFE"/>
    <w:rsid w:val="00183CD1"/>
    <w:rsid w:val="0018428D"/>
    <w:rsid w:val="00184689"/>
    <w:rsid w:val="00184D3D"/>
    <w:rsid w:val="0018545C"/>
    <w:rsid w:val="00186ADD"/>
    <w:rsid w:val="0018739C"/>
    <w:rsid w:val="00187A9B"/>
    <w:rsid w:val="00190259"/>
    <w:rsid w:val="001908E8"/>
    <w:rsid w:val="00190A98"/>
    <w:rsid w:val="00190B66"/>
    <w:rsid w:val="00190C75"/>
    <w:rsid w:val="00191B80"/>
    <w:rsid w:val="00191F4E"/>
    <w:rsid w:val="00192557"/>
    <w:rsid w:val="0019284A"/>
    <w:rsid w:val="0019302D"/>
    <w:rsid w:val="001934FD"/>
    <w:rsid w:val="00194334"/>
    <w:rsid w:val="0019439D"/>
    <w:rsid w:val="00194F52"/>
    <w:rsid w:val="00194FBA"/>
    <w:rsid w:val="00195678"/>
    <w:rsid w:val="00196330"/>
    <w:rsid w:val="00196587"/>
    <w:rsid w:val="0019677D"/>
    <w:rsid w:val="00196A03"/>
    <w:rsid w:val="00197C47"/>
    <w:rsid w:val="00197D27"/>
    <w:rsid w:val="001A010F"/>
    <w:rsid w:val="001A0BD7"/>
    <w:rsid w:val="001A10CB"/>
    <w:rsid w:val="001A1308"/>
    <w:rsid w:val="001A1571"/>
    <w:rsid w:val="001A39B5"/>
    <w:rsid w:val="001A467B"/>
    <w:rsid w:val="001A4841"/>
    <w:rsid w:val="001A50F0"/>
    <w:rsid w:val="001A5E67"/>
    <w:rsid w:val="001A6231"/>
    <w:rsid w:val="001A62B2"/>
    <w:rsid w:val="001A6739"/>
    <w:rsid w:val="001A69B2"/>
    <w:rsid w:val="001A6DE6"/>
    <w:rsid w:val="001B0865"/>
    <w:rsid w:val="001B11E0"/>
    <w:rsid w:val="001B1DAF"/>
    <w:rsid w:val="001B2101"/>
    <w:rsid w:val="001B3369"/>
    <w:rsid w:val="001B3DE1"/>
    <w:rsid w:val="001B3E72"/>
    <w:rsid w:val="001B4FB7"/>
    <w:rsid w:val="001B51F4"/>
    <w:rsid w:val="001B5A02"/>
    <w:rsid w:val="001B6949"/>
    <w:rsid w:val="001B6D70"/>
    <w:rsid w:val="001B707D"/>
    <w:rsid w:val="001B7636"/>
    <w:rsid w:val="001C04CA"/>
    <w:rsid w:val="001C053B"/>
    <w:rsid w:val="001C0825"/>
    <w:rsid w:val="001C0B40"/>
    <w:rsid w:val="001C0E4B"/>
    <w:rsid w:val="001C1512"/>
    <w:rsid w:val="001C15E9"/>
    <w:rsid w:val="001C24B9"/>
    <w:rsid w:val="001C393F"/>
    <w:rsid w:val="001C3D0C"/>
    <w:rsid w:val="001C42C7"/>
    <w:rsid w:val="001C43A1"/>
    <w:rsid w:val="001C441C"/>
    <w:rsid w:val="001C54E5"/>
    <w:rsid w:val="001C5A42"/>
    <w:rsid w:val="001C608B"/>
    <w:rsid w:val="001C685E"/>
    <w:rsid w:val="001C6AB0"/>
    <w:rsid w:val="001C6AC0"/>
    <w:rsid w:val="001C6DD0"/>
    <w:rsid w:val="001C75AC"/>
    <w:rsid w:val="001C7842"/>
    <w:rsid w:val="001D01C2"/>
    <w:rsid w:val="001D0AA0"/>
    <w:rsid w:val="001D15B6"/>
    <w:rsid w:val="001D1669"/>
    <w:rsid w:val="001D1C59"/>
    <w:rsid w:val="001D1F83"/>
    <w:rsid w:val="001D2305"/>
    <w:rsid w:val="001D278A"/>
    <w:rsid w:val="001D2EC6"/>
    <w:rsid w:val="001D33AD"/>
    <w:rsid w:val="001D397C"/>
    <w:rsid w:val="001D4533"/>
    <w:rsid w:val="001D47DA"/>
    <w:rsid w:val="001D4AED"/>
    <w:rsid w:val="001D536B"/>
    <w:rsid w:val="001D6A21"/>
    <w:rsid w:val="001D6AA7"/>
    <w:rsid w:val="001D7267"/>
    <w:rsid w:val="001D748B"/>
    <w:rsid w:val="001D7628"/>
    <w:rsid w:val="001E02B4"/>
    <w:rsid w:val="001E08DF"/>
    <w:rsid w:val="001E19C6"/>
    <w:rsid w:val="001E1A82"/>
    <w:rsid w:val="001E1C1A"/>
    <w:rsid w:val="001E2909"/>
    <w:rsid w:val="001E4282"/>
    <w:rsid w:val="001E446C"/>
    <w:rsid w:val="001E4B9B"/>
    <w:rsid w:val="001E5ED7"/>
    <w:rsid w:val="001E64F7"/>
    <w:rsid w:val="001E723D"/>
    <w:rsid w:val="001E7EAC"/>
    <w:rsid w:val="001F0179"/>
    <w:rsid w:val="001F14EC"/>
    <w:rsid w:val="001F17E6"/>
    <w:rsid w:val="001F1942"/>
    <w:rsid w:val="001F1E6B"/>
    <w:rsid w:val="001F25D3"/>
    <w:rsid w:val="001F4259"/>
    <w:rsid w:val="001F4508"/>
    <w:rsid w:val="001F46C2"/>
    <w:rsid w:val="001F4982"/>
    <w:rsid w:val="001F4BC4"/>
    <w:rsid w:val="001F51E7"/>
    <w:rsid w:val="001F53DC"/>
    <w:rsid w:val="001F5BD6"/>
    <w:rsid w:val="001F6E2F"/>
    <w:rsid w:val="001F707C"/>
    <w:rsid w:val="001F737F"/>
    <w:rsid w:val="001F7B61"/>
    <w:rsid w:val="002004FF"/>
    <w:rsid w:val="00200A46"/>
    <w:rsid w:val="00200B64"/>
    <w:rsid w:val="002012ED"/>
    <w:rsid w:val="002014CF"/>
    <w:rsid w:val="002014FD"/>
    <w:rsid w:val="00201CC3"/>
    <w:rsid w:val="00202066"/>
    <w:rsid w:val="002034DD"/>
    <w:rsid w:val="00203747"/>
    <w:rsid w:val="002037B8"/>
    <w:rsid w:val="00203F03"/>
    <w:rsid w:val="00204029"/>
    <w:rsid w:val="002046E7"/>
    <w:rsid w:val="00204FF2"/>
    <w:rsid w:val="002050DF"/>
    <w:rsid w:val="0020554D"/>
    <w:rsid w:val="002058CA"/>
    <w:rsid w:val="00205CEE"/>
    <w:rsid w:val="00205CF6"/>
    <w:rsid w:val="002063F0"/>
    <w:rsid w:val="0020643A"/>
    <w:rsid w:val="0020733C"/>
    <w:rsid w:val="002075DC"/>
    <w:rsid w:val="00207761"/>
    <w:rsid w:val="00207DBF"/>
    <w:rsid w:val="002100C5"/>
    <w:rsid w:val="002101DD"/>
    <w:rsid w:val="002104C7"/>
    <w:rsid w:val="002105C9"/>
    <w:rsid w:val="0021060C"/>
    <w:rsid w:val="00210A53"/>
    <w:rsid w:val="00210E7C"/>
    <w:rsid w:val="0021144A"/>
    <w:rsid w:val="002121E6"/>
    <w:rsid w:val="00212391"/>
    <w:rsid w:val="00212DBD"/>
    <w:rsid w:val="0021303D"/>
    <w:rsid w:val="002134D6"/>
    <w:rsid w:val="002135EE"/>
    <w:rsid w:val="002136CE"/>
    <w:rsid w:val="0021370A"/>
    <w:rsid w:val="0021509D"/>
    <w:rsid w:val="00215539"/>
    <w:rsid w:val="002159AB"/>
    <w:rsid w:val="0021651B"/>
    <w:rsid w:val="00217A68"/>
    <w:rsid w:val="002204DC"/>
    <w:rsid w:val="00220549"/>
    <w:rsid w:val="002208D0"/>
    <w:rsid w:val="00220D88"/>
    <w:rsid w:val="00220EF5"/>
    <w:rsid w:val="002218A6"/>
    <w:rsid w:val="002220A7"/>
    <w:rsid w:val="002226C8"/>
    <w:rsid w:val="00222CC3"/>
    <w:rsid w:val="00222D1B"/>
    <w:rsid w:val="0022301E"/>
    <w:rsid w:val="00223983"/>
    <w:rsid w:val="002239A1"/>
    <w:rsid w:val="00223AF3"/>
    <w:rsid w:val="00224362"/>
    <w:rsid w:val="00224C37"/>
    <w:rsid w:val="00224EA5"/>
    <w:rsid w:val="00224FA7"/>
    <w:rsid w:val="002266C1"/>
    <w:rsid w:val="0022736B"/>
    <w:rsid w:val="00227BA7"/>
    <w:rsid w:val="00227BEB"/>
    <w:rsid w:val="002300A0"/>
    <w:rsid w:val="00230B9E"/>
    <w:rsid w:val="00231207"/>
    <w:rsid w:val="00231665"/>
    <w:rsid w:val="00231C01"/>
    <w:rsid w:val="00232EA0"/>
    <w:rsid w:val="002335A2"/>
    <w:rsid w:val="002339C1"/>
    <w:rsid w:val="00233B83"/>
    <w:rsid w:val="0023417B"/>
    <w:rsid w:val="00234192"/>
    <w:rsid w:val="0023431D"/>
    <w:rsid w:val="0023466D"/>
    <w:rsid w:val="00234AD9"/>
    <w:rsid w:val="00235272"/>
    <w:rsid w:val="00235883"/>
    <w:rsid w:val="00235BBE"/>
    <w:rsid w:val="00235BDE"/>
    <w:rsid w:val="0023697C"/>
    <w:rsid w:val="00236A7C"/>
    <w:rsid w:val="00236D69"/>
    <w:rsid w:val="002370ED"/>
    <w:rsid w:val="002374FE"/>
    <w:rsid w:val="002405A9"/>
    <w:rsid w:val="00240A6B"/>
    <w:rsid w:val="00240C98"/>
    <w:rsid w:val="00241AFF"/>
    <w:rsid w:val="00241B1B"/>
    <w:rsid w:val="00241F44"/>
    <w:rsid w:val="00242717"/>
    <w:rsid w:val="002436F6"/>
    <w:rsid w:val="00243B18"/>
    <w:rsid w:val="00244372"/>
    <w:rsid w:val="00244C25"/>
    <w:rsid w:val="00244E7A"/>
    <w:rsid w:val="002458DA"/>
    <w:rsid w:val="00245B4A"/>
    <w:rsid w:val="00246900"/>
    <w:rsid w:val="00246B56"/>
    <w:rsid w:val="00246EB2"/>
    <w:rsid w:val="00247074"/>
    <w:rsid w:val="00247366"/>
    <w:rsid w:val="00250881"/>
    <w:rsid w:val="00250A2F"/>
    <w:rsid w:val="00251020"/>
    <w:rsid w:val="002511D2"/>
    <w:rsid w:val="002520B3"/>
    <w:rsid w:val="0025252F"/>
    <w:rsid w:val="0025267C"/>
    <w:rsid w:val="00252820"/>
    <w:rsid w:val="00252851"/>
    <w:rsid w:val="00252C15"/>
    <w:rsid w:val="00252E0C"/>
    <w:rsid w:val="00253038"/>
    <w:rsid w:val="0025324A"/>
    <w:rsid w:val="00253C28"/>
    <w:rsid w:val="00253CDD"/>
    <w:rsid w:val="00255D13"/>
    <w:rsid w:val="00255FAB"/>
    <w:rsid w:val="0025699D"/>
    <w:rsid w:val="00257049"/>
    <w:rsid w:val="002600E7"/>
    <w:rsid w:val="00260693"/>
    <w:rsid w:val="00260824"/>
    <w:rsid w:val="00261C38"/>
    <w:rsid w:val="00262248"/>
    <w:rsid w:val="0026239C"/>
    <w:rsid w:val="002633E2"/>
    <w:rsid w:val="00263E4D"/>
    <w:rsid w:val="002645BE"/>
    <w:rsid w:val="002646C0"/>
    <w:rsid w:val="0026508D"/>
    <w:rsid w:val="00265A5A"/>
    <w:rsid w:val="00266723"/>
    <w:rsid w:val="00266892"/>
    <w:rsid w:val="002670E6"/>
    <w:rsid w:val="00267F99"/>
    <w:rsid w:val="00271F8B"/>
    <w:rsid w:val="00272BE0"/>
    <w:rsid w:val="00273A51"/>
    <w:rsid w:val="002751B6"/>
    <w:rsid w:val="00275693"/>
    <w:rsid w:val="00275942"/>
    <w:rsid w:val="00275C79"/>
    <w:rsid w:val="002765A4"/>
    <w:rsid w:val="00276DCC"/>
    <w:rsid w:val="0028075B"/>
    <w:rsid w:val="00280BAA"/>
    <w:rsid w:val="00280F26"/>
    <w:rsid w:val="00280F60"/>
    <w:rsid w:val="002824A6"/>
    <w:rsid w:val="00282D6F"/>
    <w:rsid w:val="00283507"/>
    <w:rsid w:val="00283559"/>
    <w:rsid w:val="00283EE8"/>
    <w:rsid w:val="00284D5F"/>
    <w:rsid w:val="00285501"/>
    <w:rsid w:val="00286948"/>
    <w:rsid w:val="00286E41"/>
    <w:rsid w:val="00286F6D"/>
    <w:rsid w:val="00290142"/>
    <w:rsid w:val="00290348"/>
    <w:rsid w:val="00291190"/>
    <w:rsid w:val="00292338"/>
    <w:rsid w:val="002923A1"/>
    <w:rsid w:val="00292B17"/>
    <w:rsid w:val="00292E33"/>
    <w:rsid w:val="00292ED9"/>
    <w:rsid w:val="0029374E"/>
    <w:rsid w:val="0029425F"/>
    <w:rsid w:val="002949C1"/>
    <w:rsid w:val="00294A9C"/>
    <w:rsid w:val="00294D89"/>
    <w:rsid w:val="00294F38"/>
    <w:rsid w:val="00295416"/>
    <w:rsid w:val="00295989"/>
    <w:rsid w:val="00295EDF"/>
    <w:rsid w:val="00297703"/>
    <w:rsid w:val="002A0298"/>
    <w:rsid w:val="002A126D"/>
    <w:rsid w:val="002A1369"/>
    <w:rsid w:val="002A13B0"/>
    <w:rsid w:val="002A192B"/>
    <w:rsid w:val="002A1F43"/>
    <w:rsid w:val="002A20A3"/>
    <w:rsid w:val="002A257E"/>
    <w:rsid w:val="002A2617"/>
    <w:rsid w:val="002A2BA8"/>
    <w:rsid w:val="002A39DC"/>
    <w:rsid w:val="002A3C7C"/>
    <w:rsid w:val="002A45AE"/>
    <w:rsid w:val="002A45D3"/>
    <w:rsid w:val="002A491E"/>
    <w:rsid w:val="002A61E0"/>
    <w:rsid w:val="002A6385"/>
    <w:rsid w:val="002A6DEB"/>
    <w:rsid w:val="002A704A"/>
    <w:rsid w:val="002A75E0"/>
    <w:rsid w:val="002B0D46"/>
    <w:rsid w:val="002B17A5"/>
    <w:rsid w:val="002B19ED"/>
    <w:rsid w:val="002B2AE1"/>
    <w:rsid w:val="002B3166"/>
    <w:rsid w:val="002B362C"/>
    <w:rsid w:val="002B4992"/>
    <w:rsid w:val="002B49CE"/>
    <w:rsid w:val="002B7456"/>
    <w:rsid w:val="002C0503"/>
    <w:rsid w:val="002C0645"/>
    <w:rsid w:val="002C0AD1"/>
    <w:rsid w:val="002C0BAF"/>
    <w:rsid w:val="002C11D0"/>
    <w:rsid w:val="002C1369"/>
    <w:rsid w:val="002C15CA"/>
    <w:rsid w:val="002C17CF"/>
    <w:rsid w:val="002C17F4"/>
    <w:rsid w:val="002C1B1C"/>
    <w:rsid w:val="002C1D6D"/>
    <w:rsid w:val="002C2132"/>
    <w:rsid w:val="002C2270"/>
    <w:rsid w:val="002C265F"/>
    <w:rsid w:val="002C3224"/>
    <w:rsid w:val="002C39A1"/>
    <w:rsid w:val="002C4C60"/>
    <w:rsid w:val="002C4CB1"/>
    <w:rsid w:val="002C5394"/>
    <w:rsid w:val="002C5CAD"/>
    <w:rsid w:val="002C68A8"/>
    <w:rsid w:val="002C6A54"/>
    <w:rsid w:val="002C6B2C"/>
    <w:rsid w:val="002C72FB"/>
    <w:rsid w:val="002C773A"/>
    <w:rsid w:val="002C7CA4"/>
    <w:rsid w:val="002D0860"/>
    <w:rsid w:val="002D1253"/>
    <w:rsid w:val="002D1AD7"/>
    <w:rsid w:val="002D2459"/>
    <w:rsid w:val="002D289D"/>
    <w:rsid w:val="002D29CF"/>
    <w:rsid w:val="002D2DAD"/>
    <w:rsid w:val="002D2FFF"/>
    <w:rsid w:val="002D3CB8"/>
    <w:rsid w:val="002D4059"/>
    <w:rsid w:val="002D43A3"/>
    <w:rsid w:val="002D52D1"/>
    <w:rsid w:val="002D547D"/>
    <w:rsid w:val="002D5620"/>
    <w:rsid w:val="002D565F"/>
    <w:rsid w:val="002D57E0"/>
    <w:rsid w:val="002D5EA1"/>
    <w:rsid w:val="002D5EB5"/>
    <w:rsid w:val="002D6A1D"/>
    <w:rsid w:val="002D7AA3"/>
    <w:rsid w:val="002E019C"/>
    <w:rsid w:val="002E053F"/>
    <w:rsid w:val="002E0B61"/>
    <w:rsid w:val="002E0EAD"/>
    <w:rsid w:val="002E14F3"/>
    <w:rsid w:val="002E1618"/>
    <w:rsid w:val="002E1A64"/>
    <w:rsid w:val="002E1B97"/>
    <w:rsid w:val="002E248D"/>
    <w:rsid w:val="002E26A6"/>
    <w:rsid w:val="002E2B97"/>
    <w:rsid w:val="002E3765"/>
    <w:rsid w:val="002E3859"/>
    <w:rsid w:val="002E4B94"/>
    <w:rsid w:val="002E4FD3"/>
    <w:rsid w:val="002E5993"/>
    <w:rsid w:val="002E59EC"/>
    <w:rsid w:val="002E6123"/>
    <w:rsid w:val="002E6208"/>
    <w:rsid w:val="002E62F7"/>
    <w:rsid w:val="002E647E"/>
    <w:rsid w:val="002E64FC"/>
    <w:rsid w:val="002E68D9"/>
    <w:rsid w:val="002E68F0"/>
    <w:rsid w:val="002E6CCD"/>
    <w:rsid w:val="002E7630"/>
    <w:rsid w:val="002E78BE"/>
    <w:rsid w:val="002F02C3"/>
    <w:rsid w:val="002F1499"/>
    <w:rsid w:val="002F1FBA"/>
    <w:rsid w:val="002F2129"/>
    <w:rsid w:val="002F21C1"/>
    <w:rsid w:val="002F2257"/>
    <w:rsid w:val="002F2E7C"/>
    <w:rsid w:val="002F393A"/>
    <w:rsid w:val="002F3BFC"/>
    <w:rsid w:val="002F3CB1"/>
    <w:rsid w:val="002F482A"/>
    <w:rsid w:val="002F4C12"/>
    <w:rsid w:val="002F4D33"/>
    <w:rsid w:val="002F52E7"/>
    <w:rsid w:val="002F577D"/>
    <w:rsid w:val="002F58CD"/>
    <w:rsid w:val="002F5B3B"/>
    <w:rsid w:val="002F5B43"/>
    <w:rsid w:val="002F5B48"/>
    <w:rsid w:val="002F6787"/>
    <w:rsid w:val="002F73A2"/>
    <w:rsid w:val="002F7A31"/>
    <w:rsid w:val="003000C4"/>
    <w:rsid w:val="00300711"/>
    <w:rsid w:val="00300DA7"/>
    <w:rsid w:val="00300F56"/>
    <w:rsid w:val="0030133B"/>
    <w:rsid w:val="00301D4E"/>
    <w:rsid w:val="0030216F"/>
    <w:rsid w:val="00302DAB"/>
    <w:rsid w:val="00302ECE"/>
    <w:rsid w:val="0030366D"/>
    <w:rsid w:val="00303937"/>
    <w:rsid w:val="00303B48"/>
    <w:rsid w:val="00304D3F"/>
    <w:rsid w:val="003052B6"/>
    <w:rsid w:val="00305491"/>
    <w:rsid w:val="00305A17"/>
    <w:rsid w:val="00305EB2"/>
    <w:rsid w:val="0030691D"/>
    <w:rsid w:val="00310247"/>
    <w:rsid w:val="003106D2"/>
    <w:rsid w:val="00310922"/>
    <w:rsid w:val="00311D1C"/>
    <w:rsid w:val="00311D86"/>
    <w:rsid w:val="0031283F"/>
    <w:rsid w:val="00312D47"/>
    <w:rsid w:val="00313499"/>
    <w:rsid w:val="00313A56"/>
    <w:rsid w:val="003143ED"/>
    <w:rsid w:val="003146C8"/>
    <w:rsid w:val="0031544E"/>
    <w:rsid w:val="00315531"/>
    <w:rsid w:val="00317865"/>
    <w:rsid w:val="0032050C"/>
    <w:rsid w:val="00321CAB"/>
    <w:rsid w:val="00321D5E"/>
    <w:rsid w:val="0032335D"/>
    <w:rsid w:val="00323933"/>
    <w:rsid w:val="00323D76"/>
    <w:rsid w:val="00323EE6"/>
    <w:rsid w:val="003245E9"/>
    <w:rsid w:val="003247CC"/>
    <w:rsid w:val="00324A5C"/>
    <w:rsid w:val="003263A6"/>
    <w:rsid w:val="00326568"/>
    <w:rsid w:val="00326B85"/>
    <w:rsid w:val="00330493"/>
    <w:rsid w:val="00330585"/>
    <w:rsid w:val="0033066D"/>
    <w:rsid w:val="00330B37"/>
    <w:rsid w:val="00331151"/>
    <w:rsid w:val="00331705"/>
    <w:rsid w:val="00331941"/>
    <w:rsid w:val="003320D5"/>
    <w:rsid w:val="003321A6"/>
    <w:rsid w:val="003321F3"/>
    <w:rsid w:val="00332490"/>
    <w:rsid w:val="00332963"/>
    <w:rsid w:val="00332BEF"/>
    <w:rsid w:val="00332F7F"/>
    <w:rsid w:val="00333262"/>
    <w:rsid w:val="0033331A"/>
    <w:rsid w:val="00333841"/>
    <w:rsid w:val="00333B29"/>
    <w:rsid w:val="00333F8A"/>
    <w:rsid w:val="0033438E"/>
    <w:rsid w:val="00334D60"/>
    <w:rsid w:val="00334F4E"/>
    <w:rsid w:val="0033526B"/>
    <w:rsid w:val="00335A3D"/>
    <w:rsid w:val="003365D7"/>
    <w:rsid w:val="003368B8"/>
    <w:rsid w:val="00337C80"/>
    <w:rsid w:val="003405DB"/>
    <w:rsid w:val="003410B5"/>
    <w:rsid w:val="003415C4"/>
    <w:rsid w:val="00342816"/>
    <w:rsid w:val="00342C38"/>
    <w:rsid w:val="00342FBD"/>
    <w:rsid w:val="0034317C"/>
    <w:rsid w:val="00344776"/>
    <w:rsid w:val="00344A0F"/>
    <w:rsid w:val="00345804"/>
    <w:rsid w:val="0034589D"/>
    <w:rsid w:val="00345C99"/>
    <w:rsid w:val="00346945"/>
    <w:rsid w:val="00346B51"/>
    <w:rsid w:val="00346B86"/>
    <w:rsid w:val="00347D42"/>
    <w:rsid w:val="00350255"/>
    <w:rsid w:val="003502A2"/>
    <w:rsid w:val="003505E2"/>
    <w:rsid w:val="00350B9C"/>
    <w:rsid w:val="00351140"/>
    <w:rsid w:val="0035168C"/>
    <w:rsid w:val="00351CF3"/>
    <w:rsid w:val="00351D54"/>
    <w:rsid w:val="00352996"/>
    <w:rsid w:val="00352C14"/>
    <w:rsid w:val="003533CF"/>
    <w:rsid w:val="00353550"/>
    <w:rsid w:val="003539A8"/>
    <w:rsid w:val="00353EAA"/>
    <w:rsid w:val="00354400"/>
    <w:rsid w:val="00354685"/>
    <w:rsid w:val="003551AA"/>
    <w:rsid w:val="003554E9"/>
    <w:rsid w:val="00356A93"/>
    <w:rsid w:val="00356FE0"/>
    <w:rsid w:val="00357195"/>
    <w:rsid w:val="0035733F"/>
    <w:rsid w:val="00357C61"/>
    <w:rsid w:val="003605E5"/>
    <w:rsid w:val="003609B3"/>
    <w:rsid w:val="003613BE"/>
    <w:rsid w:val="0036196C"/>
    <w:rsid w:val="00361D2C"/>
    <w:rsid w:val="00361E20"/>
    <w:rsid w:val="003628C9"/>
    <w:rsid w:val="00362F62"/>
    <w:rsid w:val="003636C4"/>
    <w:rsid w:val="0036379F"/>
    <w:rsid w:val="00363C8F"/>
    <w:rsid w:val="00363E2E"/>
    <w:rsid w:val="0036496D"/>
    <w:rsid w:val="00364F05"/>
    <w:rsid w:val="0036512C"/>
    <w:rsid w:val="00365674"/>
    <w:rsid w:val="003659C9"/>
    <w:rsid w:val="00366498"/>
    <w:rsid w:val="00366593"/>
    <w:rsid w:val="00366EF2"/>
    <w:rsid w:val="00367158"/>
    <w:rsid w:val="0036719E"/>
    <w:rsid w:val="003720C8"/>
    <w:rsid w:val="0037235F"/>
    <w:rsid w:val="00372B2B"/>
    <w:rsid w:val="00372B71"/>
    <w:rsid w:val="00372D5E"/>
    <w:rsid w:val="00373565"/>
    <w:rsid w:val="00373916"/>
    <w:rsid w:val="00373A4B"/>
    <w:rsid w:val="00373F70"/>
    <w:rsid w:val="00374182"/>
    <w:rsid w:val="003747C7"/>
    <w:rsid w:val="00375715"/>
    <w:rsid w:val="00375963"/>
    <w:rsid w:val="00375CC4"/>
    <w:rsid w:val="003765AB"/>
    <w:rsid w:val="00377885"/>
    <w:rsid w:val="00377DA1"/>
    <w:rsid w:val="003817F0"/>
    <w:rsid w:val="00381870"/>
    <w:rsid w:val="0038217B"/>
    <w:rsid w:val="00382338"/>
    <w:rsid w:val="003829E5"/>
    <w:rsid w:val="00382A16"/>
    <w:rsid w:val="00382D14"/>
    <w:rsid w:val="00382E95"/>
    <w:rsid w:val="0038476D"/>
    <w:rsid w:val="00384B5F"/>
    <w:rsid w:val="00384CFA"/>
    <w:rsid w:val="003852C5"/>
    <w:rsid w:val="003859B4"/>
    <w:rsid w:val="0038607E"/>
    <w:rsid w:val="0038701A"/>
    <w:rsid w:val="00387799"/>
    <w:rsid w:val="00390358"/>
    <w:rsid w:val="0039328E"/>
    <w:rsid w:val="00393593"/>
    <w:rsid w:val="00393EC6"/>
    <w:rsid w:val="0039430C"/>
    <w:rsid w:val="00394475"/>
    <w:rsid w:val="003945BD"/>
    <w:rsid w:val="00394F65"/>
    <w:rsid w:val="00395AC3"/>
    <w:rsid w:val="00395B8E"/>
    <w:rsid w:val="00395BED"/>
    <w:rsid w:val="00396085"/>
    <w:rsid w:val="00397D8D"/>
    <w:rsid w:val="00397F08"/>
    <w:rsid w:val="003A084D"/>
    <w:rsid w:val="003A1165"/>
    <w:rsid w:val="003A3514"/>
    <w:rsid w:val="003A37C5"/>
    <w:rsid w:val="003A3E89"/>
    <w:rsid w:val="003A409E"/>
    <w:rsid w:val="003A5664"/>
    <w:rsid w:val="003A6051"/>
    <w:rsid w:val="003A6625"/>
    <w:rsid w:val="003A7077"/>
    <w:rsid w:val="003A7DF5"/>
    <w:rsid w:val="003B029A"/>
    <w:rsid w:val="003B0B70"/>
    <w:rsid w:val="003B0E0C"/>
    <w:rsid w:val="003B13B1"/>
    <w:rsid w:val="003B1516"/>
    <w:rsid w:val="003B15A4"/>
    <w:rsid w:val="003B1B49"/>
    <w:rsid w:val="003B1E63"/>
    <w:rsid w:val="003B1EA0"/>
    <w:rsid w:val="003B2938"/>
    <w:rsid w:val="003B2EE4"/>
    <w:rsid w:val="003B42DF"/>
    <w:rsid w:val="003B4899"/>
    <w:rsid w:val="003B6066"/>
    <w:rsid w:val="003B718A"/>
    <w:rsid w:val="003B7749"/>
    <w:rsid w:val="003C0289"/>
    <w:rsid w:val="003C09D8"/>
    <w:rsid w:val="003C0C04"/>
    <w:rsid w:val="003C0F97"/>
    <w:rsid w:val="003C2068"/>
    <w:rsid w:val="003C257A"/>
    <w:rsid w:val="003C2CAC"/>
    <w:rsid w:val="003C2E3C"/>
    <w:rsid w:val="003C3649"/>
    <w:rsid w:val="003C38D3"/>
    <w:rsid w:val="003C4300"/>
    <w:rsid w:val="003C446D"/>
    <w:rsid w:val="003C4799"/>
    <w:rsid w:val="003C4862"/>
    <w:rsid w:val="003C4B6A"/>
    <w:rsid w:val="003C4BDA"/>
    <w:rsid w:val="003C4FD5"/>
    <w:rsid w:val="003C55A7"/>
    <w:rsid w:val="003C688A"/>
    <w:rsid w:val="003C6C6B"/>
    <w:rsid w:val="003C744E"/>
    <w:rsid w:val="003C7DC6"/>
    <w:rsid w:val="003D0E3D"/>
    <w:rsid w:val="003D186B"/>
    <w:rsid w:val="003D1B15"/>
    <w:rsid w:val="003D292E"/>
    <w:rsid w:val="003D3AC9"/>
    <w:rsid w:val="003D3C53"/>
    <w:rsid w:val="003D3F21"/>
    <w:rsid w:val="003D48C9"/>
    <w:rsid w:val="003D49DD"/>
    <w:rsid w:val="003D4AB8"/>
    <w:rsid w:val="003D4CCB"/>
    <w:rsid w:val="003D5964"/>
    <w:rsid w:val="003D5A13"/>
    <w:rsid w:val="003D5CD4"/>
    <w:rsid w:val="003D5DF7"/>
    <w:rsid w:val="003D6594"/>
    <w:rsid w:val="003D6EF9"/>
    <w:rsid w:val="003D7A11"/>
    <w:rsid w:val="003D7B39"/>
    <w:rsid w:val="003D7E5E"/>
    <w:rsid w:val="003E08FA"/>
    <w:rsid w:val="003E0B8A"/>
    <w:rsid w:val="003E0FFD"/>
    <w:rsid w:val="003E10A0"/>
    <w:rsid w:val="003E1C56"/>
    <w:rsid w:val="003E1E2A"/>
    <w:rsid w:val="003E2135"/>
    <w:rsid w:val="003E2200"/>
    <w:rsid w:val="003E365E"/>
    <w:rsid w:val="003E3A89"/>
    <w:rsid w:val="003E42D8"/>
    <w:rsid w:val="003E472A"/>
    <w:rsid w:val="003E518F"/>
    <w:rsid w:val="003E5DA3"/>
    <w:rsid w:val="003E5EA1"/>
    <w:rsid w:val="003E69B8"/>
    <w:rsid w:val="003E6AE7"/>
    <w:rsid w:val="003E7881"/>
    <w:rsid w:val="003F011C"/>
    <w:rsid w:val="003F0515"/>
    <w:rsid w:val="003F051F"/>
    <w:rsid w:val="003F0618"/>
    <w:rsid w:val="003F1EB8"/>
    <w:rsid w:val="003F26C3"/>
    <w:rsid w:val="003F2F35"/>
    <w:rsid w:val="003F318C"/>
    <w:rsid w:val="003F33AF"/>
    <w:rsid w:val="003F36A8"/>
    <w:rsid w:val="003F3CA4"/>
    <w:rsid w:val="003F3D31"/>
    <w:rsid w:val="003F46D7"/>
    <w:rsid w:val="003F49A4"/>
    <w:rsid w:val="003F4A00"/>
    <w:rsid w:val="003F559B"/>
    <w:rsid w:val="003F595F"/>
    <w:rsid w:val="003F5D1C"/>
    <w:rsid w:val="003F5F0B"/>
    <w:rsid w:val="003F684A"/>
    <w:rsid w:val="003F6A9F"/>
    <w:rsid w:val="0040073A"/>
    <w:rsid w:val="004011FF"/>
    <w:rsid w:val="00402030"/>
    <w:rsid w:val="004021B4"/>
    <w:rsid w:val="004025F2"/>
    <w:rsid w:val="00402DDC"/>
    <w:rsid w:val="004040A8"/>
    <w:rsid w:val="00404DFA"/>
    <w:rsid w:val="00404ED3"/>
    <w:rsid w:val="00405008"/>
    <w:rsid w:val="004057AF"/>
    <w:rsid w:val="00405A59"/>
    <w:rsid w:val="00405E75"/>
    <w:rsid w:val="00405F56"/>
    <w:rsid w:val="00406028"/>
    <w:rsid w:val="00406277"/>
    <w:rsid w:val="00406329"/>
    <w:rsid w:val="00406499"/>
    <w:rsid w:val="00406771"/>
    <w:rsid w:val="004068E9"/>
    <w:rsid w:val="004074B1"/>
    <w:rsid w:val="00407DC3"/>
    <w:rsid w:val="004104D8"/>
    <w:rsid w:val="00410F08"/>
    <w:rsid w:val="00411575"/>
    <w:rsid w:val="00411E88"/>
    <w:rsid w:val="0041383A"/>
    <w:rsid w:val="00413D15"/>
    <w:rsid w:val="00413EA7"/>
    <w:rsid w:val="00414C11"/>
    <w:rsid w:val="00415121"/>
    <w:rsid w:val="00415810"/>
    <w:rsid w:val="004167CD"/>
    <w:rsid w:val="00416ADC"/>
    <w:rsid w:val="004170D3"/>
    <w:rsid w:val="0042153C"/>
    <w:rsid w:val="00421FA8"/>
    <w:rsid w:val="004222C8"/>
    <w:rsid w:val="004232F5"/>
    <w:rsid w:val="004235C3"/>
    <w:rsid w:val="00423D61"/>
    <w:rsid w:val="00424B9F"/>
    <w:rsid w:val="004250B8"/>
    <w:rsid w:val="00425A94"/>
    <w:rsid w:val="00425B4B"/>
    <w:rsid w:val="00426290"/>
    <w:rsid w:val="00426B53"/>
    <w:rsid w:val="00426B9A"/>
    <w:rsid w:val="004278C8"/>
    <w:rsid w:val="004307CD"/>
    <w:rsid w:val="00430C4F"/>
    <w:rsid w:val="0043116F"/>
    <w:rsid w:val="00432048"/>
    <w:rsid w:val="00432457"/>
    <w:rsid w:val="00433470"/>
    <w:rsid w:val="0043377F"/>
    <w:rsid w:val="0043409C"/>
    <w:rsid w:val="004340D0"/>
    <w:rsid w:val="004345F0"/>
    <w:rsid w:val="00434949"/>
    <w:rsid w:val="00434B73"/>
    <w:rsid w:val="004350B3"/>
    <w:rsid w:val="004353E4"/>
    <w:rsid w:val="00435694"/>
    <w:rsid w:val="00435B43"/>
    <w:rsid w:val="00436CBA"/>
    <w:rsid w:val="00436CD9"/>
    <w:rsid w:val="00436F87"/>
    <w:rsid w:val="004371B4"/>
    <w:rsid w:val="004375ED"/>
    <w:rsid w:val="004401C0"/>
    <w:rsid w:val="004404AB"/>
    <w:rsid w:val="0044092B"/>
    <w:rsid w:val="004413D8"/>
    <w:rsid w:val="00441842"/>
    <w:rsid w:val="00441C30"/>
    <w:rsid w:val="004428C7"/>
    <w:rsid w:val="00442D1A"/>
    <w:rsid w:val="00443277"/>
    <w:rsid w:val="00444E38"/>
    <w:rsid w:val="004459ED"/>
    <w:rsid w:val="00445D6D"/>
    <w:rsid w:val="004460F0"/>
    <w:rsid w:val="004462FC"/>
    <w:rsid w:val="004465BC"/>
    <w:rsid w:val="00446907"/>
    <w:rsid w:val="00446AB3"/>
    <w:rsid w:val="0044715D"/>
    <w:rsid w:val="00447E12"/>
    <w:rsid w:val="0045011C"/>
    <w:rsid w:val="0045019B"/>
    <w:rsid w:val="004502D0"/>
    <w:rsid w:val="00450F4D"/>
    <w:rsid w:val="00450F58"/>
    <w:rsid w:val="0045127C"/>
    <w:rsid w:val="004516F7"/>
    <w:rsid w:val="00452870"/>
    <w:rsid w:val="00452D7C"/>
    <w:rsid w:val="00453480"/>
    <w:rsid w:val="004536A9"/>
    <w:rsid w:val="00453AB4"/>
    <w:rsid w:val="00453EF7"/>
    <w:rsid w:val="0045420E"/>
    <w:rsid w:val="00454881"/>
    <w:rsid w:val="00454B2B"/>
    <w:rsid w:val="00454D92"/>
    <w:rsid w:val="004557EB"/>
    <w:rsid w:val="00455A81"/>
    <w:rsid w:val="00456205"/>
    <w:rsid w:val="00456C37"/>
    <w:rsid w:val="0045707A"/>
    <w:rsid w:val="004570EB"/>
    <w:rsid w:val="004571D2"/>
    <w:rsid w:val="00460290"/>
    <w:rsid w:val="00460331"/>
    <w:rsid w:val="00461086"/>
    <w:rsid w:val="004610ED"/>
    <w:rsid w:val="00461869"/>
    <w:rsid w:val="00461AB4"/>
    <w:rsid w:val="00461EA0"/>
    <w:rsid w:val="00461F66"/>
    <w:rsid w:val="004627AD"/>
    <w:rsid w:val="00463588"/>
    <w:rsid w:val="004645A6"/>
    <w:rsid w:val="00464752"/>
    <w:rsid w:val="0046538C"/>
    <w:rsid w:val="00465771"/>
    <w:rsid w:val="004657CB"/>
    <w:rsid w:val="0046587B"/>
    <w:rsid w:val="0046588E"/>
    <w:rsid w:val="00465B2F"/>
    <w:rsid w:val="00465B9F"/>
    <w:rsid w:val="00465C1B"/>
    <w:rsid w:val="004661D0"/>
    <w:rsid w:val="004665B8"/>
    <w:rsid w:val="00466770"/>
    <w:rsid w:val="00466907"/>
    <w:rsid w:val="0046744C"/>
    <w:rsid w:val="0047104B"/>
    <w:rsid w:val="004714B1"/>
    <w:rsid w:val="00471585"/>
    <w:rsid w:val="004718D9"/>
    <w:rsid w:val="00471D40"/>
    <w:rsid w:val="00471D77"/>
    <w:rsid w:val="00472BC5"/>
    <w:rsid w:val="00473A77"/>
    <w:rsid w:val="00473A93"/>
    <w:rsid w:val="00473AB2"/>
    <w:rsid w:val="00474473"/>
    <w:rsid w:val="004746AC"/>
    <w:rsid w:val="0047491C"/>
    <w:rsid w:val="00475478"/>
    <w:rsid w:val="0047665B"/>
    <w:rsid w:val="00476E1E"/>
    <w:rsid w:val="00477233"/>
    <w:rsid w:val="00477709"/>
    <w:rsid w:val="00477B5C"/>
    <w:rsid w:val="00477C27"/>
    <w:rsid w:val="004803E7"/>
    <w:rsid w:val="00480B59"/>
    <w:rsid w:val="00481917"/>
    <w:rsid w:val="00481A3B"/>
    <w:rsid w:val="00481DFB"/>
    <w:rsid w:val="00482087"/>
    <w:rsid w:val="0048224A"/>
    <w:rsid w:val="00482DDF"/>
    <w:rsid w:val="00482ED7"/>
    <w:rsid w:val="00483A7D"/>
    <w:rsid w:val="00483B0C"/>
    <w:rsid w:val="00483CC0"/>
    <w:rsid w:val="004841F4"/>
    <w:rsid w:val="0048460D"/>
    <w:rsid w:val="0048483F"/>
    <w:rsid w:val="004849FC"/>
    <w:rsid w:val="004865BC"/>
    <w:rsid w:val="00490528"/>
    <w:rsid w:val="00490897"/>
    <w:rsid w:val="00491497"/>
    <w:rsid w:val="00491522"/>
    <w:rsid w:val="00491E1E"/>
    <w:rsid w:val="004925AD"/>
    <w:rsid w:val="00493AD2"/>
    <w:rsid w:val="00493EDB"/>
    <w:rsid w:val="00494514"/>
    <w:rsid w:val="00494B86"/>
    <w:rsid w:val="00494EC1"/>
    <w:rsid w:val="00494ECC"/>
    <w:rsid w:val="0049540B"/>
    <w:rsid w:val="00495691"/>
    <w:rsid w:val="004959C2"/>
    <w:rsid w:val="00495FD3"/>
    <w:rsid w:val="004960C8"/>
    <w:rsid w:val="004961BB"/>
    <w:rsid w:val="00496627"/>
    <w:rsid w:val="004975BC"/>
    <w:rsid w:val="004977C6"/>
    <w:rsid w:val="004A05E6"/>
    <w:rsid w:val="004A069D"/>
    <w:rsid w:val="004A10FA"/>
    <w:rsid w:val="004A1981"/>
    <w:rsid w:val="004A1DB1"/>
    <w:rsid w:val="004A3243"/>
    <w:rsid w:val="004A3402"/>
    <w:rsid w:val="004A358F"/>
    <w:rsid w:val="004A35B2"/>
    <w:rsid w:val="004A3DC7"/>
    <w:rsid w:val="004A44BE"/>
    <w:rsid w:val="004A4AA9"/>
    <w:rsid w:val="004A4BEB"/>
    <w:rsid w:val="004A4F01"/>
    <w:rsid w:val="004A611E"/>
    <w:rsid w:val="004A625B"/>
    <w:rsid w:val="004A63A0"/>
    <w:rsid w:val="004A6904"/>
    <w:rsid w:val="004A71F6"/>
    <w:rsid w:val="004A7359"/>
    <w:rsid w:val="004A76DF"/>
    <w:rsid w:val="004B092D"/>
    <w:rsid w:val="004B129F"/>
    <w:rsid w:val="004B1878"/>
    <w:rsid w:val="004B2000"/>
    <w:rsid w:val="004B2209"/>
    <w:rsid w:val="004B2A0E"/>
    <w:rsid w:val="004B2DC9"/>
    <w:rsid w:val="004B2EC8"/>
    <w:rsid w:val="004B38C5"/>
    <w:rsid w:val="004B45B3"/>
    <w:rsid w:val="004B4E87"/>
    <w:rsid w:val="004B515B"/>
    <w:rsid w:val="004B54F5"/>
    <w:rsid w:val="004B575A"/>
    <w:rsid w:val="004B5BA7"/>
    <w:rsid w:val="004B5BAE"/>
    <w:rsid w:val="004B5C12"/>
    <w:rsid w:val="004B5EF3"/>
    <w:rsid w:val="004B6891"/>
    <w:rsid w:val="004B70E1"/>
    <w:rsid w:val="004B726A"/>
    <w:rsid w:val="004B7407"/>
    <w:rsid w:val="004B769E"/>
    <w:rsid w:val="004B7998"/>
    <w:rsid w:val="004B7A8C"/>
    <w:rsid w:val="004B7D2E"/>
    <w:rsid w:val="004C0150"/>
    <w:rsid w:val="004C07E0"/>
    <w:rsid w:val="004C14D4"/>
    <w:rsid w:val="004C14ED"/>
    <w:rsid w:val="004C21D0"/>
    <w:rsid w:val="004C304F"/>
    <w:rsid w:val="004C338A"/>
    <w:rsid w:val="004C3785"/>
    <w:rsid w:val="004C3EC9"/>
    <w:rsid w:val="004C41CA"/>
    <w:rsid w:val="004C4B0F"/>
    <w:rsid w:val="004C4C8F"/>
    <w:rsid w:val="004C4D64"/>
    <w:rsid w:val="004C507B"/>
    <w:rsid w:val="004C52E8"/>
    <w:rsid w:val="004C634B"/>
    <w:rsid w:val="004C6881"/>
    <w:rsid w:val="004C688E"/>
    <w:rsid w:val="004C6B01"/>
    <w:rsid w:val="004C6C45"/>
    <w:rsid w:val="004C728A"/>
    <w:rsid w:val="004C739E"/>
    <w:rsid w:val="004C7F7F"/>
    <w:rsid w:val="004D00A9"/>
    <w:rsid w:val="004D0268"/>
    <w:rsid w:val="004D0E6F"/>
    <w:rsid w:val="004D2CC2"/>
    <w:rsid w:val="004D2E44"/>
    <w:rsid w:val="004D38C7"/>
    <w:rsid w:val="004D3A6A"/>
    <w:rsid w:val="004D3EBA"/>
    <w:rsid w:val="004D47BB"/>
    <w:rsid w:val="004D4878"/>
    <w:rsid w:val="004D4D61"/>
    <w:rsid w:val="004D5860"/>
    <w:rsid w:val="004D5C44"/>
    <w:rsid w:val="004D5CDE"/>
    <w:rsid w:val="004D6037"/>
    <w:rsid w:val="004D6B0B"/>
    <w:rsid w:val="004D6F7E"/>
    <w:rsid w:val="004D7133"/>
    <w:rsid w:val="004D7528"/>
    <w:rsid w:val="004D7D21"/>
    <w:rsid w:val="004E031F"/>
    <w:rsid w:val="004E054C"/>
    <w:rsid w:val="004E0710"/>
    <w:rsid w:val="004E078E"/>
    <w:rsid w:val="004E0B7E"/>
    <w:rsid w:val="004E236A"/>
    <w:rsid w:val="004E2D25"/>
    <w:rsid w:val="004E2D41"/>
    <w:rsid w:val="004E334E"/>
    <w:rsid w:val="004E34A9"/>
    <w:rsid w:val="004E3CA6"/>
    <w:rsid w:val="004E3DE9"/>
    <w:rsid w:val="004E3E46"/>
    <w:rsid w:val="004E4376"/>
    <w:rsid w:val="004E471D"/>
    <w:rsid w:val="004E4B51"/>
    <w:rsid w:val="004E5178"/>
    <w:rsid w:val="004E54C9"/>
    <w:rsid w:val="004E5FC8"/>
    <w:rsid w:val="004E5FF6"/>
    <w:rsid w:val="004E630F"/>
    <w:rsid w:val="004E6585"/>
    <w:rsid w:val="004F0D43"/>
    <w:rsid w:val="004F1096"/>
    <w:rsid w:val="004F144A"/>
    <w:rsid w:val="004F1E7E"/>
    <w:rsid w:val="004F26AE"/>
    <w:rsid w:val="004F2872"/>
    <w:rsid w:val="004F2D5D"/>
    <w:rsid w:val="004F31F0"/>
    <w:rsid w:val="004F348B"/>
    <w:rsid w:val="004F387E"/>
    <w:rsid w:val="004F3A2C"/>
    <w:rsid w:val="004F3E86"/>
    <w:rsid w:val="004F48E8"/>
    <w:rsid w:val="004F5136"/>
    <w:rsid w:val="004F5470"/>
    <w:rsid w:val="004F5924"/>
    <w:rsid w:val="004F5F71"/>
    <w:rsid w:val="004F6368"/>
    <w:rsid w:val="004F6D8B"/>
    <w:rsid w:val="004F7133"/>
    <w:rsid w:val="004F7A60"/>
    <w:rsid w:val="004F7EA9"/>
    <w:rsid w:val="0050028C"/>
    <w:rsid w:val="00500535"/>
    <w:rsid w:val="0050059A"/>
    <w:rsid w:val="0050091E"/>
    <w:rsid w:val="00500BD6"/>
    <w:rsid w:val="00500FA2"/>
    <w:rsid w:val="005029DE"/>
    <w:rsid w:val="0050312F"/>
    <w:rsid w:val="0050403B"/>
    <w:rsid w:val="00504771"/>
    <w:rsid w:val="005047FE"/>
    <w:rsid w:val="00504A54"/>
    <w:rsid w:val="00504BF7"/>
    <w:rsid w:val="00504C83"/>
    <w:rsid w:val="00505A4E"/>
    <w:rsid w:val="00505BBB"/>
    <w:rsid w:val="00505FBE"/>
    <w:rsid w:val="005065DD"/>
    <w:rsid w:val="00507522"/>
    <w:rsid w:val="00507594"/>
    <w:rsid w:val="0050795D"/>
    <w:rsid w:val="005079BF"/>
    <w:rsid w:val="00507DAA"/>
    <w:rsid w:val="00507DBB"/>
    <w:rsid w:val="00510197"/>
    <w:rsid w:val="00510246"/>
    <w:rsid w:val="0051056F"/>
    <w:rsid w:val="005107C2"/>
    <w:rsid w:val="00510C67"/>
    <w:rsid w:val="00510D0F"/>
    <w:rsid w:val="005120EE"/>
    <w:rsid w:val="005121A9"/>
    <w:rsid w:val="0051224E"/>
    <w:rsid w:val="0051298A"/>
    <w:rsid w:val="0051472D"/>
    <w:rsid w:val="00514BB0"/>
    <w:rsid w:val="00514D60"/>
    <w:rsid w:val="0051519F"/>
    <w:rsid w:val="00515AF5"/>
    <w:rsid w:val="00515B39"/>
    <w:rsid w:val="00516524"/>
    <w:rsid w:val="005167D1"/>
    <w:rsid w:val="00517302"/>
    <w:rsid w:val="00520582"/>
    <w:rsid w:val="00521892"/>
    <w:rsid w:val="00521C4C"/>
    <w:rsid w:val="00521E99"/>
    <w:rsid w:val="00522270"/>
    <w:rsid w:val="00522300"/>
    <w:rsid w:val="00522626"/>
    <w:rsid w:val="00523877"/>
    <w:rsid w:val="00523A99"/>
    <w:rsid w:val="00523F18"/>
    <w:rsid w:val="0052421D"/>
    <w:rsid w:val="00524915"/>
    <w:rsid w:val="00524F04"/>
    <w:rsid w:val="00525DFC"/>
    <w:rsid w:val="00527FED"/>
    <w:rsid w:val="005307EC"/>
    <w:rsid w:val="00530D40"/>
    <w:rsid w:val="0053113A"/>
    <w:rsid w:val="00531608"/>
    <w:rsid w:val="00531D7D"/>
    <w:rsid w:val="00532297"/>
    <w:rsid w:val="005323D7"/>
    <w:rsid w:val="00532529"/>
    <w:rsid w:val="005326C2"/>
    <w:rsid w:val="00532911"/>
    <w:rsid w:val="00532D6A"/>
    <w:rsid w:val="00534BDF"/>
    <w:rsid w:val="00534C62"/>
    <w:rsid w:val="00534DDD"/>
    <w:rsid w:val="0053534B"/>
    <w:rsid w:val="00535E3B"/>
    <w:rsid w:val="00536A9F"/>
    <w:rsid w:val="00536CEF"/>
    <w:rsid w:val="00536DBC"/>
    <w:rsid w:val="005379FA"/>
    <w:rsid w:val="00537A1B"/>
    <w:rsid w:val="00537E67"/>
    <w:rsid w:val="00540087"/>
    <w:rsid w:val="0054047B"/>
    <w:rsid w:val="005408B1"/>
    <w:rsid w:val="00541351"/>
    <w:rsid w:val="00542042"/>
    <w:rsid w:val="00542488"/>
    <w:rsid w:val="00542A85"/>
    <w:rsid w:val="00542E6E"/>
    <w:rsid w:val="00543A86"/>
    <w:rsid w:val="00543EE0"/>
    <w:rsid w:val="005443A4"/>
    <w:rsid w:val="00544A4D"/>
    <w:rsid w:val="00544D2F"/>
    <w:rsid w:val="00545A28"/>
    <w:rsid w:val="00546070"/>
    <w:rsid w:val="005461A8"/>
    <w:rsid w:val="0054635E"/>
    <w:rsid w:val="00546B94"/>
    <w:rsid w:val="00546E18"/>
    <w:rsid w:val="005477BB"/>
    <w:rsid w:val="00547D4B"/>
    <w:rsid w:val="00550010"/>
    <w:rsid w:val="00550465"/>
    <w:rsid w:val="0055073F"/>
    <w:rsid w:val="005511D7"/>
    <w:rsid w:val="005529FB"/>
    <w:rsid w:val="00553068"/>
    <w:rsid w:val="00553A95"/>
    <w:rsid w:val="00553D17"/>
    <w:rsid w:val="00553D76"/>
    <w:rsid w:val="005541D8"/>
    <w:rsid w:val="00554820"/>
    <w:rsid w:val="0055594D"/>
    <w:rsid w:val="005562E4"/>
    <w:rsid w:val="0055657D"/>
    <w:rsid w:val="00556D47"/>
    <w:rsid w:val="00557C0E"/>
    <w:rsid w:val="00557CCA"/>
    <w:rsid w:val="005603E9"/>
    <w:rsid w:val="0056042D"/>
    <w:rsid w:val="00560746"/>
    <w:rsid w:val="00560AB7"/>
    <w:rsid w:val="00560DC1"/>
    <w:rsid w:val="0056161C"/>
    <w:rsid w:val="00561A1B"/>
    <w:rsid w:val="00561A50"/>
    <w:rsid w:val="00561F68"/>
    <w:rsid w:val="00563002"/>
    <w:rsid w:val="00563689"/>
    <w:rsid w:val="00563C4C"/>
    <w:rsid w:val="00564620"/>
    <w:rsid w:val="0056521F"/>
    <w:rsid w:val="005658B0"/>
    <w:rsid w:val="005659D4"/>
    <w:rsid w:val="00566F01"/>
    <w:rsid w:val="00567DF9"/>
    <w:rsid w:val="00570809"/>
    <w:rsid w:val="00570B65"/>
    <w:rsid w:val="00570BE8"/>
    <w:rsid w:val="005710EA"/>
    <w:rsid w:val="005717D8"/>
    <w:rsid w:val="00571AB5"/>
    <w:rsid w:val="00571F5C"/>
    <w:rsid w:val="005722E2"/>
    <w:rsid w:val="00573891"/>
    <w:rsid w:val="00573D69"/>
    <w:rsid w:val="005744BC"/>
    <w:rsid w:val="00574B0C"/>
    <w:rsid w:val="005754A0"/>
    <w:rsid w:val="005760FB"/>
    <w:rsid w:val="0057659D"/>
    <w:rsid w:val="00576942"/>
    <w:rsid w:val="00576B4F"/>
    <w:rsid w:val="00576C48"/>
    <w:rsid w:val="0057709A"/>
    <w:rsid w:val="00580699"/>
    <w:rsid w:val="005816C1"/>
    <w:rsid w:val="00581AFC"/>
    <w:rsid w:val="00582516"/>
    <w:rsid w:val="00582A40"/>
    <w:rsid w:val="0058392A"/>
    <w:rsid w:val="00584466"/>
    <w:rsid w:val="00584633"/>
    <w:rsid w:val="00584E34"/>
    <w:rsid w:val="005859D7"/>
    <w:rsid w:val="00585A64"/>
    <w:rsid w:val="005876C8"/>
    <w:rsid w:val="00587A9C"/>
    <w:rsid w:val="00587B5A"/>
    <w:rsid w:val="005904A5"/>
    <w:rsid w:val="0059141A"/>
    <w:rsid w:val="005916C1"/>
    <w:rsid w:val="00592448"/>
    <w:rsid w:val="00592553"/>
    <w:rsid w:val="00592815"/>
    <w:rsid w:val="00592F09"/>
    <w:rsid w:val="00593676"/>
    <w:rsid w:val="00593C35"/>
    <w:rsid w:val="00593D3F"/>
    <w:rsid w:val="005951D4"/>
    <w:rsid w:val="0059542A"/>
    <w:rsid w:val="00595521"/>
    <w:rsid w:val="0059689E"/>
    <w:rsid w:val="0059698E"/>
    <w:rsid w:val="00596FFC"/>
    <w:rsid w:val="005978E3"/>
    <w:rsid w:val="005A06E8"/>
    <w:rsid w:val="005A219B"/>
    <w:rsid w:val="005A2341"/>
    <w:rsid w:val="005A2777"/>
    <w:rsid w:val="005A2D1D"/>
    <w:rsid w:val="005A3F4F"/>
    <w:rsid w:val="005A469F"/>
    <w:rsid w:val="005A541D"/>
    <w:rsid w:val="005A5A08"/>
    <w:rsid w:val="005A5A23"/>
    <w:rsid w:val="005A6076"/>
    <w:rsid w:val="005A6201"/>
    <w:rsid w:val="005A78F3"/>
    <w:rsid w:val="005A7C86"/>
    <w:rsid w:val="005A7D7B"/>
    <w:rsid w:val="005B0034"/>
    <w:rsid w:val="005B0349"/>
    <w:rsid w:val="005B04E1"/>
    <w:rsid w:val="005B04E2"/>
    <w:rsid w:val="005B0B9A"/>
    <w:rsid w:val="005B22ED"/>
    <w:rsid w:val="005B245B"/>
    <w:rsid w:val="005B32D4"/>
    <w:rsid w:val="005B3BCD"/>
    <w:rsid w:val="005B4884"/>
    <w:rsid w:val="005B5508"/>
    <w:rsid w:val="005B5555"/>
    <w:rsid w:val="005B56BD"/>
    <w:rsid w:val="005B5959"/>
    <w:rsid w:val="005B5BB0"/>
    <w:rsid w:val="005B6D43"/>
    <w:rsid w:val="005B7D2A"/>
    <w:rsid w:val="005B7F40"/>
    <w:rsid w:val="005C01EE"/>
    <w:rsid w:val="005C0681"/>
    <w:rsid w:val="005C086F"/>
    <w:rsid w:val="005C0C25"/>
    <w:rsid w:val="005C0DC6"/>
    <w:rsid w:val="005C125F"/>
    <w:rsid w:val="005C1F8D"/>
    <w:rsid w:val="005C200B"/>
    <w:rsid w:val="005C21F2"/>
    <w:rsid w:val="005C2306"/>
    <w:rsid w:val="005C262E"/>
    <w:rsid w:val="005C2801"/>
    <w:rsid w:val="005C2FBB"/>
    <w:rsid w:val="005C3B8E"/>
    <w:rsid w:val="005C402E"/>
    <w:rsid w:val="005C48D6"/>
    <w:rsid w:val="005C4F4F"/>
    <w:rsid w:val="005C5879"/>
    <w:rsid w:val="005C6590"/>
    <w:rsid w:val="005C6DF5"/>
    <w:rsid w:val="005C6EFD"/>
    <w:rsid w:val="005D08F5"/>
    <w:rsid w:val="005D0D1C"/>
    <w:rsid w:val="005D0F8B"/>
    <w:rsid w:val="005D1FF3"/>
    <w:rsid w:val="005D206C"/>
    <w:rsid w:val="005D2513"/>
    <w:rsid w:val="005D2846"/>
    <w:rsid w:val="005D2879"/>
    <w:rsid w:val="005D2A3B"/>
    <w:rsid w:val="005D2CCD"/>
    <w:rsid w:val="005D30DD"/>
    <w:rsid w:val="005D3356"/>
    <w:rsid w:val="005D4072"/>
    <w:rsid w:val="005D41FB"/>
    <w:rsid w:val="005D447A"/>
    <w:rsid w:val="005D4BBF"/>
    <w:rsid w:val="005D56E9"/>
    <w:rsid w:val="005D5AD8"/>
    <w:rsid w:val="005D6A4D"/>
    <w:rsid w:val="005D70A0"/>
    <w:rsid w:val="005D73BE"/>
    <w:rsid w:val="005D7B06"/>
    <w:rsid w:val="005E010B"/>
    <w:rsid w:val="005E049F"/>
    <w:rsid w:val="005E0D66"/>
    <w:rsid w:val="005E0F7D"/>
    <w:rsid w:val="005E15FF"/>
    <w:rsid w:val="005E1781"/>
    <w:rsid w:val="005E178E"/>
    <w:rsid w:val="005E1E53"/>
    <w:rsid w:val="005E2181"/>
    <w:rsid w:val="005E21DD"/>
    <w:rsid w:val="005E28DF"/>
    <w:rsid w:val="005E2C09"/>
    <w:rsid w:val="005E2E32"/>
    <w:rsid w:val="005E2E76"/>
    <w:rsid w:val="005E3441"/>
    <w:rsid w:val="005E401A"/>
    <w:rsid w:val="005E58FF"/>
    <w:rsid w:val="005E5F62"/>
    <w:rsid w:val="005E649D"/>
    <w:rsid w:val="005E66A5"/>
    <w:rsid w:val="005E6CF7"/>
    <w:rsid w:val="005E7129"/>
    <w:rsid w:val="005E76DF"/>
    <w:rsid w:val="005E7A58"/>
    <w:rsid w:val="005F0433"/>
    <w:rsid w:val="005F0FCA"/>
    <w:rsid w:val="005F1682"/>
    <w:rsid w:val="005F1CA5"/>
    <w:rsid w:val="005F2621"/>
    <w:rsid w:val="005F2766"/>
    <w:rsid w:val="005F2EFC"/>
    <w:rsid w:val="005F37D1"/>
    <w:rsid w:val="005F4420"/>
    <w:rsid w:val="005F481E"/>
    <w:rsid w:val="005F4E38"/>
    <w:rsid w:val="005F58B1"/>
    <w:rsid w:val="005F5F12"/>
    <w:rsid w:val="005F6309"/>
    <w:rsid w:val="005F6997"/>
    <w:rsid w:val="005F79C0"/>
    <w:rsid w:val="0060023B"/>
    <w:rsid w:val="006009B3"/>
    <w:rsid w:val="00600E57"/>
    <w:rsid w:val="006015A2"/>
    <w:rsid w:val="0060160A"/>
    <w:rsid w:val="0060172A"/>
    <w:rsid w:val="006024A8"/>
    <w:rsid w:val="006028A6"/>
    <w:rsid w:val="00602D96"/>
    <w:rsid w:val="006034B4"/>
    <w:rsid w:val="0060368B"/>
    <w:rsid w:val="0060458B"/>
    <w:rsid w:val="00604872"/>
    <w:rsid w:val="006049C9"/>
    <w:rsid w:val="00604C55"/>
    <w:rsid w:val="00604D1F"/>
    <w:rsid w:val="006060AA"/>
    <w:rsid w:val="00606232"/>
    <w:rsid w:val="006067C6"/>
    <w:rsid w:val="00607186"/>
    <w:rsid w:val="0060729B"/>
    <w:rsid w:val="00607438"/>
    <w:rsid w:val="0061026E"/>
    <w:rsid w:val="00610A87"/>
    <w:rsid w:val="00610AAB"/>
    <w:rsid w:val="00610F6C"/>
    <w:rsid w:val="00611828"/>
    <w:rsid w:val="00611B3E"/>
    <w:rsid w:val="0061206B"/>
    <w:rsid w:val="00612775"/>
    <w:rsid w:val="00612C75"/>
    <w:rsid w:val="00612EF7"/>
    <w:rsid w:val="00613578"/>
    <w:rsid w:val="00613D16"/>
    <w:rsid w:val="006140F2"/>
    <w:rsid w:val="00614437"/>
    <w:rsid w:val="006144F6"/>
    <w:rsid w:val="00614647"/>
    <w:rsid w:val="00615967"/>
    <w:rsid w:val="00615B19"/>
    <w:rsid w:val="006160E1"/>
    <w:rsid w:val="006165A5"/>
    <w:rsid w:val="00616614"/>
    <w:rsid w:val="00616625"/>
    <w:rsid w:val="006167C3"/>
    <w:rsid w:val="00616A48"/>
    <w:rsid w:val="00616D2B"/>
    <w:rsid w:val="00617260"/>
    <w:rsid w:val="0061752B"/>
    <w:rsid w:val="00617A58"/>
    <w:rsid w:val="0062099B"/>
    <w:rsid w:val="00620F3C"/>
    <w:rsid w:val="00621805"/>
    <w:rsid w:val="006218DA"/>
    <w:rsid w:val="00621BBE"/>
    <w:rsid w:val="00622F25"/>
    <w:rsid w:val="00623454"/>
    <w:rsid w:val="006243D5"/>
    <w:rsid w:val="006246DB"/>
    <w:rsid w:val="0062474D"/>
    <w:rsid w:val="00624DA4"/>
    <w:rsid w:val="00624EB0"/>
    <w:rsid w:val="0062565D"/>
    <w:rsid w:val="006257B4"/>
    <w:rsid w:val="0062592E"/>
    <w:rsid w:val="00625B4D"/>
    <w:rsid w:val="006262A7"/>
    <w:rsid w:val="00630AA6"/>
    <w:rsid w:val="00630F94"/>
    <w:rsid w:val="00631547"/>
    <w:rsid w:val="00631875"/>
    <w:rsid w:val="00632A30"/>
    <w:rsid w:val="00632FF9"/>
    <w:rsid w:val="0063301C"/>
    <w:rsid w:val="00633A43"/>
    <w:rsid w:val="00633B4C"/>
    <w:rsid w:val="0063492B"/>
    <w:rsid w:val="00635389"/>
    <w:rsid w:val="006356A8"/>
    <w:rsid w:val="00635AC1"/>
    <w:rsid w:val="00635B9C"/>
    <w:rsid w:val="00635EB5"/>
    <w:rsid w:val="0064006C"/>
    <w:rsid w:val="0064068A"/>
    <w:rsid w:val="00640DEA"/>
    <w:rsid w:val="006417E7"/>
    <w:rsid w:val="00641DF4"/>
    <w:rsid w:val="006428EF"/>
    <w:rsid w:val="00642CC0"/>
    <w:rsid w:val="00643484"/>
    <w:rsid w:val="00643893"/>
    <w:rsid w:val="0064392B"/>
    <w:rsid w:val="00644258"/>
    <w:rsid w:val="006442A2"/>
    <w:rsid w:val="0064499D"/>
    <w:rsid w:val="00644B02"/>
    <w:rsid w:val="00644BAB"/>
    <w:rsid w:val="00645131"/>
    <w:rsid w:val="006467A0"/>
    <w:rsid w:val="00646923"/>
    <w:rsid w:val="006479CF"/>
    <w:rsid w:val="00647B9A"/>
    <w:rsid w:val="00650867"/>
    <w:rsid w:val="00651139"/>
    <w:rsid w:val="00651256"/>
    <w:rsid w:val="00651A10"/>
    <w:rsid w:val="00651E27"/>
    <w:rsid w:val="00652103"/>
    <w:rsid w:val="00652A16"/>
    <w:rsid w:val="00652B15"/>
    <w:rsid w:val="00652C89"/>
    <w:rsid w:val="0065479E"/>
    <w:rsid w:val="006564EF"/>
    <w:rsid w:val="00656AAD"/>
    <w:rsid w:val="0065707A"/>
    <w:rsid w:val="0065709A"/>
    <w:rsid w:val="006576FF"/>
    <w:rsid w:val="00657958"/>
    <w:rsid w:val="0066072F"/>
    <w:rsid w:val="00661107"/>
    <w:rsid w:val="0066174A"/>
    <w:rsid w:val="006618A1"/>
    <w:rsid w:val="00661EC4"/>
    <w:rsid w:val="00662232"/>
    <w:rsid w:val="006626EF"/>
    <w:rsid w:val="00662CA1"/>
    <w:rsid w:val="00662D25"/>
    <w:rsid w:val="00663569"/>
    <w:rsid w:val="00663BB8"/>
    <w:rsid w:val="006648F4"/>
    <w:rsid w:val="006655CC"/>
    <w:rsid w:val="006667B9"/>
    <w:rsid w:val="006669EB"/>
    <w:rsid w:val="00666E1F"/>
    <w:rsid w:val="00667476"/>
    <w:rsid w:val="006703CA"/>
    <w:rsid w:val="00670A5A"/>
    <w:rsid w:val="006720AD"/>
    <w:rsid w:val="00673188"/>
    <w:rsid w:val="00673616"/>
    <w:rsid w:val="00673C97"/>
    <w:rsid w:val="00675967"/>
    <w:rsid w:val="00676119"/>
    <w:rsid w:val="00676241"/>
    <w:rsid w:val="006769CF"/>
    <w:rsid w:val="00677A33"/>
    <w:rsid w:val="006818A0"/>
    <w:rsid w:val="00681F8E"/>
    <w:rsid w:val="00681FDC"/>
    <w:rsid w:val="00682345"/>
    <w:rsid w:val="006831B5"/>
    <w:rsid w:val="00683259"/>
    <w:rsid w:val="006841EC"/>
    <w:rsid w:val="00684E8C"/>
    <w:rsid w:val="006850C0"/>
    <w:rsid w:val="00685B77"/>
    <w:rsid w:val="0068648E"/>
    <w:rsid w:val="00686B19"/>
    <w:rsid w:val="00686C14"/>
    <w:rsid w:val="006871F5"/>
    <w:rsid w:val="00687A89"/>
    <w:rsid w:val="00687E29"/>
    <w:rsid w:val="00690687"/>
    <w:rsid w:val="006910A0"/>
    <w:rsid w:val="006915A4"/>
    <w:rsid w:val="00691878"/>
    <w:rsid w:val="00691CA2"/>
    <w:rsid w:val="00691DE4"/>
    <w:rsid w:val="006924E9"/>
    <w:rsid w:val="00692942"/>
    <w:rsid w:val="006929A8"/>
    <w:rsid w:val="0069322E"/>
    <w:rsid w:val="00694721"/>
    <w:rsid w:val="00694A08"/>
    <w:rsid w:val="0069572F"/>
    <w:rsid w:val="0069651A"/>
    <w:rsid w:val="00696A7A"/>
    <w:rsid w:val="00696BE9"/>
    <w:rsid w:val="00696CFA"/>
    <w:rsid w:val="00697B94"/>
    <w:rsid w:val="00697E68"/>
    <w:rsid w:val="006A00E2"/>
    <w:rsid w:val="006A022C"/>
    <w:rsid w:val="006A0295"/>
    <w:rsid w:val="006A0AB8"/>
    <w:rsid w:val="006A0C44"/>
    <w:rsid w:val="006A13C8"/>
    <w:rsid w:val="006A1E13"/>
    <w:rsid w:val="006A231B"/>
    <w:rsid w:val="006A28AA"/>
    <w:rsid w:val="006A34C1"/>
    <w:rsid w:val="006A37FE"/>
    <w:rsid w:val="006A3FF7"/>
    <w:rsid w:val="006A4AD3"/>
    <w:rsid w:val="006A5929"/>
    <w:rsid w:val="006A6075"/>
    <w:rsid w:val="006A6631"/>
    <w:rsid w:val="006B034B"/>
    <w:rsid w:val="006B0A28"/>
    <w:rsid w:val="006B1882"/>
    <w:rsid w:val="006B2068"/>
    <w:rsid w:val="006B2375"/>
    <w:rsid w:val="006B2473"/>
    <w:rsid w:val="006B2B9D"/>
    <w:rsid w:val="006B3257"/>
    <w:rsid w:val="006B383A"/>
    <w:rsid w:val="006B56E8"/>
    <w:rsid w:val="006B5FB0"/>
    <w:rsid w:val="006B6AF1"/>
    <w:rsid w:val="006B6DB0"/>
    <w:rsid w:val="006B7DFA"/>
    <w:rsid w:val="006C02E2"/>
    <w:rsid w:val="006C0A9C"/>
    <w:rsid w:val="006C0BFC"/>
    <w:rsid w:val="006C19EB"/>
    <w:rsid w:val="006C274E"/>
    <w:rsid w:val="006C29DC"/>
    <w:rsid w:val="006C3842"/>
    <w:rsid w:val="006C3F78"/>
    <w:rsid w:val="006C4095"/>
    <w:rsid w:val="006C5C0C"/>
    <w:rsid w:val="006C5C72"/>
    <w:rsid w:val="006C5E0E"/>
    <w:rsid w:val="006C5EFC"/>
    <w:rsid w:val="006C6855"/>
    <w:rsid w:val="006C6BB7"/>
    <w:rsid w:val="006C72B3"/>
    <w:rsid w:val="006D09F2"/>
    <w:rsid w:val="006D0B9C"/>
    <w:rsid w:val="006D0C4B"/>
    <w:rsid w:val="006D0E2B"/>
    <w:rsid w:val="006D107F"/>
    <w:rsid w:val="006D1229"/>
    <w:rsid w:val="006D28D3"/>
    <w:rsid w:val="006D2917"/>
    <w:rsid w:val="006D3EC3"/>
    <w:rsid w:val="006D3EF7"/>
    <w:rsid w:val="006D456A"/>
    <w:rsid w:val="006D5850"/>
    <w:rsid w:val="006D68BD"/>
    <w:rsid w:val="006D7371"/>
    <w:rsid w:val="006E0036"/>
    <w:rsid w:val="006E0528"/>
    <w:rsid w:val="006E0F5C"/>
    <w:rsid w:val="006E2169"/>
    <w:rsid w:val="006E3126"/>
    <w:rsid w:val="006E3142"/>
    <w:rsid w:val="006E3A41"/>
    <w:rsid w:val="006E3E0E"/>
    <w:rsid w:val="006E4EFC"/>
    <w:rsid w:val="006E566D"/>
    <w:rsid w:val="006E5EB8"/>
    <w:rsid w:val="006E6E44"/>
    <w:rsid w:val="006E7341"/>
    <w:rsid w:val="006F092E"/>
    <w:rsid w:val="006F0D4B"/>
    <w:rsid w:val="006F0DE7"/>
    <w:rsid w:val="006F127E"/>
    <w:rsid w:val="006F169E"/>
    <w:rsid w:val="006F1C1B"/>
    <w:rsid w:val="006F27CD"/>
    <w:rsid w:val="006F2CB6"/>
    <w:rsid w:val="006F2F28"/>
    <w:rsid w:val="006F3515"/>
    <w:rsid w:val="006F3563"/>
    <w:rsid w:val="006F35FC"/>
    <w:rsid w:val="006F36DD"/>
    <w:rsid w:val="006F3E64"/>
    <w:rsid w:val="006F416B"/>
    <w:rsid w:val="006F4634"/>
    <w:rsid w:val="006F472A"/>
    <w:rsid w:val="006F4902"/>
    <w:rsid w:val="006F4B8F"/>
    <w:rsid w:val="006F5220"/>
    <w:rsid w:val="006F52DD"/>
    <w:rsid w:val="006F55FA"/>
    <w:rsid w:val="006F5EA5"/>
    <w:rsid w:val="006F6776"/>
    <w:rsid w:val="006F68D7"/>
    <w:rsid w:val="006F6DF1"/>
    <w:rsid w:val="006F7B6A"/>
    <w:rsid w:val="007009FC"/>
    <w:rsid w:val="00700C0C"/>
    <w:rsid w:val="00700C27"/>
    <w:rsid w:val="007022ED"/>
    <w:rsid w:val="0070249C"/>
    <w:rsid w:val="007028E3"/>
    <w:rsid w:val="0070299F"/>
    <w:rsid w:val="00703002"/>
    <w:rsid w:val="0070321F"/>
    <w:rsid w:val="007034FE"/>
    <w:rsid w:val="007045A6"/>
    <w:rsid w:val="0070486C"/>
    <w:rsid w:val="00704C51"/>
    <w:rsid w:val="00705870"/>
    <w:rsid w:val="00705883"/>
    <w:rsid w:val="0070667F"/>
    <w:rsid w:val="00706EB5"/>
    <w:rsid w:val="00707356"/>
    <w:rsid w:val="00707DED"/>
    <w:rsid w:val="00711053"/>
    <w:rsid w:val="00711748"/>
    <w:rsid w:val="007117C5"/>
    <w:rsid w:val="007126E4"/>
    <w:rsid w:val="00712D39"/>
    <w:rsid w:val="00713619"/>
    <w:rsid w:val="007136C7"/>
    <w:rsid w:val="00713B66"/>
    <w:rsid w:val="00713C77"/>
    <w:rsid w:val="00713D35"/>
    <w:rsid w:val="0071453C"/>
    <w:rsid w:val="00714E87"/>
    <w:rsid w:val="00715CF5"/>
    <w:rsid w:val="00716A4D"/>
    <w:rsid w:val="00716D64"/>
    <w:rsid w:val="00717311"/>
    <w:rsid w:val="00717839"/>
    <w:rsid w:val="007200CA"/>
    <w:rsid w:val="0072074B"/>
    <w:rsid w:val="007217EF"/>
    <w:rsid w:val="00722AF5"/>
    <w:rsid w:val="00722C90"/>
    <w:rsid w:val="007236C7"/>
    <w:rsid w:val="00723B34"/>
    <w:rsid w:val="007248A4"/>
    <w:rsid w:val="00724A00"/>
    <w:rsid w:val="007250B5"/>
    <w:rsid w:val="00726A4E"/>
    <w:rsid w:val="00726AB0"/>
    <w:rsid w:val="00726D5B"/>
    <w:rsid w:val="0073063E"/>
    <w:rsid w:val="00730CE4"/>
    <w:rsid w:val="00730E9D"/>
    <w:rsid w:val="00731591"/>
    <w:rsid w:val="00731808"/>
    <w:rsid w:val="0073207F"/>
    <w:rsid w:val="00733C86"/>
    <w:rsid w:val="00733E07"/>
    <w:rsid w:val="00735BBA"/>
    <w:rsid w:val="0073635C"/>
    <w:rsid w:val="007370C2"/>
    <w:rsid w:val="00737123"/>
    <w:rsid w:val="00737146"/>
    <w:rsid w:val="007372C1"/>
    <w:rsid w:val="007376CD"/>
    <w:rsid w:val="00737B11"/>
    <w:rsid w:val="007406D2"/>
    <w:rsid w:val="00740FE0"/>
    <w:rsid w:val="007413BF"/>
    <w:rsid w:val="00741D9B"/>
    <w:rsid w:val="00741DA0"/>
    <w:rsid w:val="00741DF6"/>
    <w:rsid w:val="00741F75"/>
    <w:rsid w:val="00742E5B"/>
    <w:rsid w:val="007430D2"/>
    <w:rsid w:val="0074400A"/>
    <w:rsid w:val="00744203"/>
    <w:rsid w:val="00744356"/>
    <w:rsid w:val="0074438A"/>
    <w:rsid w:val="00744FAB"/>
    <w:rsid w:val="007453B6"/>
    <w:rsid w:val="00745470"/>
    <w:rsid w:val="00745E45"/>
    <w:rsid w:val="0074611E"/>
    <w:rsid w:val="0074637F"/>
    <w:rsid w:val="00746FE3"/>
    <w:rsid w:val="00747B03"/>
    <w:rsid w:val="00747BA8"/>
    <w:rsid w:val="00747EE3"/>
    <w:rsid w:val="00750892"/>
    <w:rsid w:val="00750ED6"/>
    <w:rsid w:val="0075186B"/>
    <w:rsid w:val="00751A19"/>
    <w:rsid w:val="00751BF7"/>
    <w:rsid w:val="00751D5A"/>
    <w:rsid w:val="007523D4"/>
    <w:rsid w:val="00752738"/>
    <w:rsid w:val="0075314F"/>
    <w:rsid w:val="00753ABD"/>
    <w:rsid w:val="007543CA"/>
    <w:rsid w:val="0075486D"/>
    <w:rsid w:val="00755D64"/>
    <w:rsid w:val="00756319"/>
    <w:rsid w:val="00756445"/>
    <w:rsid w:val="00756565"/>
    <w:rsid w:val="007566D1"/>
    <w:rsid w:val="007574EF"/>
    <w:rsid w:val="00757A90"/>
    <w:rsid w:val="00757BF8"/>
    <w:rsid w:val="00760184"/>
    <w:rsid w:val="007603B9"/>
    <w:rsid w:val="0076045B"/>
    <w:rsid w:val="00760C16"/>
    <w:rsid w:val="00761820"/>
    <w:rsid w:val="00761B6F"/>
    <w:rsid w:val="00762231"/>
    <w:rsid w:val="00762B25"/>
    <w:rsid w:val="0076347C"/>
    <w:rsid w:val="00763544"/>
    <w:rsid w:val="00763DF1"/>
    <w:rsid w:val="007641BD"/>
    <w:rsid w:val="007643C9"/>
    <w:rsid w:val="00764718"/>
    <w:rsid w:val="00764860"/>
    <w:rsid w:val="00764AC6"/>
    <w:rsid w:val="00764E65"/>
    <w:rsid w:val="00765873"/>
    <w:rsid w:val="007658DE"/>
    <w:rsid w:val="00765CA3"/>
    <w:rsid w:val="00766D0B"/>
    <w:rsid w:val="007676FE"/>
    <w:rsid w:val="00767925"/>
    <w:rsid w:val="007701FD"/>
    <w:rsid w:val="00770301"/>
    <w:rsid w:val="007705A4"/>
    <w:rsid w:val="00770AB1"/>
    <w:rsid w:val="00770CFF"/>
    <w:rsid w:val="007724B6"/>
    <w:rsid w:val="00772784"/>
    <w:rsid w:val="0077283B"/>
    <w:rsid w:val="00773381"/>
    <w:rsid w:val="00773B51"/>
    <w:rsid w:val="00773CBE"/>
    <w:rsid w:val="00774683"/>
    <w:rsid w:val="00774913"/>
    <w:rsid w:val="00774F73"/>
    <w:rsid w:val="007753B4"/>
    <w:rsid w:val="00775741"/>
    <w:rsid w:val="00775A4E"/>
    <w:rsid w:val="00776931"/>
    <w:rsid w:val="00776D88"/>
    <w:rsid w:val="00777639"/>
    <w:rsid w:val="00780797"/>
    <w:rsid w:val="00780F8B"/>
    <w:rsid w:val="00781259"/>
    <w:rsid w:val="0078173B"/>
    <w:rsid w:val="0078215D"/>
    <w:rsid w:val="007827CD"/>
    <w:rsid w:val="00782D9F"/>
    <w:rsid w:val="00782DFC"/>
    <w:rsid w:val="00783001"/>
    <w:rsid w:val="00783DD2"/>
    <w:rsid w:val="00783DD9"/>
    <w:rsid w:val="0078426B"/>
    <w:rsid w:val="007850FB"/>
    <w:rsid w:val="00786A6C"/>
    <w:rsid w:val="00786DE8"/>
    <w:rsid w:val="00786FDB"/>
    <w:rsid w:val="00787051"/>
    <w:rsid w:val="0079005E"/>
    <w:rsid w:val="0079053D"/>
    <w:rsid w:val="007906AE"/>
    <w:rsid w:val="00790842"/>
    <w:rsid w:val="00790931"/>
    <w:rsid w:val="00790B17"/>
    <w:rsid w:val="00792608"/>
    <w:rsid w:val="00792815"/>
    <w:rsid w:val="00792A6D"/>
    <w:rsid w:val="00792BD3"/>
    <w:rsid w:val="0079302F"/>
    <w:rsid w:val="0079325B"/>
    <w:rsid w:val="00794152"/>
    <w:rsid w:val="0079466A"/>
    <w:rsid w:val="00794DAB"/>
    <w:rsid w:val="00795564"/>
    <w:rsid w:val="0079626D"/>
    <w:rsid w:val="0079659C"/>
    <w:rsid w:val="00796ABC"/>
    <w:rsid w:val="00796AD2"/>
    <w:rsid w:val="00797014"/>
    <w:rsid w:val="00797072"/>
    <w:rsid w:val="007971F1"/>
    <w:rsid w:val="00797596"/>
    <w:rsid w:val="00797C5D"/>
    <w:rsid w:val="007A0691"/>
    <w:rsid w:val="007A0939"/>
    <w:rsid w:val="007A0FF1"/>
    <w:rsid w:val="007A10AA"/>
    <w:rsid w:val="007A1459"/>
    <w:rsid w:val="007A1508"/>
    <w:rsid w:val="007A1761"/>
    <w:rsid w:val="007A18C3"/>
    <w:rsid w:val="007A24AA"/>
    <w:rsid w:val="007A2C5D"/>
    <w:rsid w:val="007A3BC4"/>
    <w:rsid w:val="007A450C"/>
    <w:rsid w:val="007A46DE"/>
    <w:rsid w:val="007A4F6D"/>
    <w:rsid w:val="007A521D"/>
    <w:rsid w:val="007A522C"/>
    <w:rsid w:val="007A55C4"/>
    <w:rsid w:val="007A5678"/>
    <w:rsid w:val="007A6E85"/>
    <w:rsid w:val="007A736F"/>
    <w:rsid w:val="007A7A02"/>
    <w:rsid w:val="007A7E31"/>
    <w:rsid w:val="007B00E7"/>
    <w:rsid w:val="007B0627"/>
    <w:rsid w:val="007B0E2E"/>
    <w:rsid w:val="007B1823"/>
    <w:rsid w:val="007B2506"/>
    <w:rsid w:val="007B2F0F"/>
    <w:rsid w:val="007B316F"/>
    <w:rsid w:val="007B323C"/>
    <w:rsid w:val="007B347D"/>
    <w:rsid w:val="007B371E"/>
    <w:rsid w:val="007B3792"/>
    <w:rsid w:val="007B4391"/>
    <w:rsid w:val="007B45A0"/>
    <w:rsid w:val="007B46FD"/>
    <w:rsid w:val="007B5C23"/>
    <w:rsid w:val="007B5E84"/>
    <w:rsid w:val="007B615F"/>
    <w:rsid w:val="007B66A6"/>
    <w:rsid w:val="007B66A8"/>
    <w:rsid w:val="007B6BD3"/>
    <w:rsid w:val="007B78C6"/>
    <w:rsid w:val="007B7E2F"/>
    <w:rsid w:val="007C021B"/>
    <w:rsid w:val="007C1290"/>
    <w:rsid w:val="007C1AC8"/>
    <w:rsid w:val="007C2172"/>
    <w:rsid w:val="007C2250"/>
    <w:rsid w:val="007C351B"/>
    <w:rsid w:val="007C35B4"/>
    <w:rsid w:val="007C55C2"/>
    <w:rsid w:val="007C58C8"/>
    <w:rsid w:val="007C67DC"/>
    <w:rsid w:val="007C7882"/>
    <w:rsid w:val="007C7AC2"/>
    <w:rsid w:val="007D03C9"/>
    <w:rsid w:val="007D0B43"/>
    <w:rsid w:val="007D12E7"/>
    <w:rsid w:val="007D21F2"/>
    <w:rsid w:val="007D2A3C"/>
    <w:rsid w:val="007D2DBB"/>
    <w:rsid w:val="007D3203"/>
    <w:rsid w:val="007D34FE"/>
    <w:rsid w:val="007D3590"/>
    <w:rsid w:val="007D3937"/>
    <w:rsid w:val="007D4010"/>
    <w:rsid w:val="007D4E01"/>
    <w:rsid w:val="007D5537"/>
    <w:rsid w:val="007D5C5E"/>
    <w:rsid w:val="007D5D65"/>
    <w:rsid w:val="007D6CC3"/>
    <w:rsid w:val="007D702A"/>
    <w:rsid w:val="007D75E3"/>
    <w:rsid w:val="007E076E"/>
    <w:rsid w:val="007E1BC3"/>
    <w:rsid w:val="007E1EF5"/>
    <w:rsid w:val="007E2002"/>
    <w:rsid w:val="007E217D"/>
    <w:rsid w:val="007E22E7"/>
    <w:rsid w:val="007E23CB"/>
    <w:rsid w:val="007E2E64"/>
    <w:rsid w:val="007E2E7D"/>
    <w:rsid w:val="007E2EBE"/>
    <w:rsid w:val="007E33BD"/>
    <w:rsid w:val="007E4EDC"/>
    <w:rsid w:val="007E53F5"/>
    <w:rsid w:val="007E5573"/>
    <w:rsid w:val="007E5F0E"/>
    <w:rsid w:val="007E603B"/>
    <w:rsid w:val="007E62DF"/>
    <w:rsid w:val="007E6D6A"/>
    <w:rsid w:val="007E73BE"/>
    <w:rsid w:val="007E774E"/>
    <w:rsid w:val="007F05D6"/>
    <w:rsid w:val="007F1569"/>
    <w:rsid w:val="007F1847"/>
    <w:rsid w:val="007F1F5B"/>
    <w:rsid w:val="007F2315"/>
    <w:rsid w:val="007F315A"/>
    <w:rsid w:val="007F428A"/>
    <w:rsid w:val="007F487F"/>
    <w:rsid w:val="007F4B93"/>
    <w:rsid w:val="007F54B0"/>
    <w:rsid w:val="007F5C6F"/>
    <w:rsid w:val="007F6600"/>
    <w:rsid w:val="007F686B"/>
    <w:rsid w:val="007F68D7"/>
    <w:rsid w:val="007F6BBE"/>
    <w:rsid w:val="007F6FC6"/>
    <w:rsid w:val="007F7534"/>
    <w:rsid w:val="007F7C54"/>
    <w:rsid w:val="008003E1"/>
    <w:rsid w:val="00801BE3"/>
    <w:rsid w:val="00802A1F"/>
    <w:rsid w:val="00802D8C"/>
    <w:rsid w:val="00803843"/>
    <w:rsid w:val="00803D5F"/>
    <w:rsid w:val="008051A2"/>
    <w:rsid w:val="008051B2"/>
    <w:rsid w:val="00805630"/>
    <w:rsid w:val="00806543"/>
    <w:rsid w:val="00806E27"/>
    <w:rsid w:val="008070CD"/>
    <w:rsid w:val="0080747A"/>
    <w:rsid w:val="00807B20"/>
    <w:rsid w:val="00807C69"/>
    <w:rsid w:val="0081023B"/>
    <w:rsid w:val="0081143B"/>
    <w:rsid w:val="00811B0E"/>
    <w:rsid w:val="00811D6A"/>
    <w:rsid w:val="00811E46"/>
    <w:rsid w:val="0081231D"/>
    <w:rsid w:val="00812F17"/>
    <w:rsid w:val="00813794"/>
    <w:rsid w:val="00814393"/>
    <w:rsid w:val="00814445"/>
    <w:rsid w:val="00814F5C"/>
    <w:rsid w:val="008157BC"/>
    <w:rsid w:val="008158F7"/>
    <w:rsid w:val="008159D3"/>
    <w:rsid w:val="0081649D"/>
    <w:rsid w:val="00816BC9"/>
    <w:rsid w:val="0081796F"/>
    <w:rsid w:val="00817B2C"/>
    <w:rsid w:val="00817C7E"/>
    <w:rsid w:val="00817F0F"/>
    <w:rsid w:val="008201C4"/>
    <w:rsid w:val="00821BC1"/>
    <w:rsid w:val="00821CD3"/>
    <w:rsid w:val="00821D2F"/>
    <w:rsid w:val="00822727"/>
    <w:rsid w:val="008228B0"/>
    <w:rsid w:val="00822DF3"/>
    <w:rsid w:val="00823D97"/>
    <w:rsid w:val="00824403"/>
    <w:rsid w:val="00824606"/>
    <w:rsid w:val="0082515E"/>
    <w:rsid w:val="0082589E"/>
    <w:rsid w:val="00825C61"/>
    <w:rsid w:val="008261A6"/>
    <w:rsid w:val="00826CA1"/>
    <w:rsid w:val="00826CA7"/>
    <w:rsid w:val="00826EBD"/>
    <w:rsid w:val="00826F62"/>
    <w:rsid w:val="0083027B"/>
    <w:rsid w:val="0083051C"/>
    <w:rsid w:val="00830C5D"/>
    <w:rsid w:val="0083128E"/>
    <w:rsid w:val="008313CF"/>
    <w:rsid w:val="00832102"/>
    <w:rsid w:val="00833102"/>
    <w:rsid w:val="008335AF"/>
    <w:rsid w:val="00833B7B"/>
    <w:rsid w:val="00833EE5"/>
    <w:rsid w:val="00834D46"/>
    <w:rsid w:val="008353B5"/>
    <w:rsid w:val="00835A96"/>
    <w:rsid w:val="0083661F"/>
    <w:rsid w:val="00836FE7"/>
    <w:rsid w:val="008372C9"/>
    <w:rsid w:val="008401BD"/>
    <w:rsid w:val="0084029A"/>
    <w:rsid w:val="00840A3E"/>
    <w:rsid w:val="00840F74"/>
    <w:rsid w:val="00841429"/>
    <w:rsid w:val="008419BE"/>
    <w:rsid w:val="00841B5B"/>
    <w:rsid w:val="00843207"/>
    <w:rsid w:val="0084360E"/>
    <w:rsid w:val="00844021"/>
    <w:rsid w:val="008443EA"/>
    <w:rsid w:val="00844410"/>
    <w:rsid w:val="00844844"/>
    <w:rsid w:val="00844C39"/>
    <w:rsid w:val="00845211"/>
    <w:rsid w:val="00845D15"/>
    <w:rsid w:val="00846EBB"/>
    <w:rsid w:val="00847720"/>
    <w:rsid w:val="00847A6D"/>
    <w:rsid w:val="00847C43"/>
    <w:rsid w:val="00850BC6"/>
    <w:rsid w:val="00850D9F"/>
    <w:rsid w:val="008513D7"/>
    <w:rsid w:val="0085159A"/>
    <w:rsid w:val="00851B2B"/>
    <w:rsid w:val="00851F68"/>
    <w:rsid w:val="00852282"/>
    <w:rsid w:val="0085287A"/>
    <w:rsid w:val="008538E0"/>
    <w:rsid w:val="00853DC9"/>
    <w:rsid w:val="00853DE2"/>
    <w:rsid w:val="00854257"/>
    <w:rsid w:val="008545ED"/>
    <w:rsid w:val="008546D0"/>
    <w:rsid w:val="008551C1"/>
    <w:rsid w:val="00855DC3"/>
    <w:rsid w:val="00856011"/>
    <w:rsid w:val="0085619E"/>
    <w:rsid w:val="0085695B"/>
    <w:rsid w:val="00856B63"/>
    <w:rsid w:val="008574BE"/>
    <w:rsid w:val="00860061"/>
    <w:rsid w:val="008602D0"/>
    <w:rsid w:val="00860837"/>
    <w:rsid w:val="008611E8"/>
    <w:rsid w:val="00861AEE"/>
    <w:rsid w:val="008625DE"/>
    <w:rsid w:val="008628F8"/>
    <w:rsid w:val="00862B79"/>
    <w:rsid w:val="00862E90"/>
    <w:rsid w:val="00862EB7"/>
    <w:rsid w:val="0086305C"/>
    <w:rsid w:val="0086348E"/>
    <w:rsid w:val="008635DD"/>
    <w:rsid w:val="008637D2"/>
    <w:rsid w:val="008642A3"/>
    <w:rsid w:val="008643A9"/>
    <w:rsid w:val="008645AC"/>
    <w:rsid w:val="008653E4"/>
    <w:rsid w:val="00865F1D"/>
    <w:rsid w:val="00866298"/>
    <w:rsid w:val="008663ED"/>
    <w:rsid w:val="008664AD"/>
    <w:rsid w:val="00867D4E"/>
    <w:rsid w:val="0087016D"/>
    <w:rsid w:val="00870258"/>
    <w:rsid w:val="008712F7"/>
    <w:rsid w:val="008713BB"/>
    <w:rsid w:val="008717A7"/>
    <w:rsid w:val="008720C8"/>
    <w:rsid w:val="00872749"/>
    <w:rsid w:val="008735E2"/>
    <w:rsid w:val="00873774"/>
    <w:rsid w:val="00873ACA"/>
    <w:rsid w:val="008747CD"/>
    <w:rsid w:val="00874F15"/>
    <w:rsid w:val="00875095"/>
    <w:rsid w:val="0087560A"/>
    <w:rsid w:val="00875615"/>
    <w:rsid w:val="0087561B"/>
    <w:rsid w:val="00876541"/>
    <w:rsid w:val="00876590"/>
    <w:rsid w:val="00876930"/>
    <w:rsid w:val="00876B6F"/>
    <w:rsid w:val="0087724D"/>
    <w:rsid w:val="00880328"/>
    <w:rsid w:val="008805EE"/>
    <w:rsid w:val="0088122D"/>
    <w:rsid w:val="0088187E"/>
    <w:rsid w:val="008830CF"/>
    <w:rsid w:val="00883393"/>
    <w:rsid w:val="00883712"/>
    <w:rsid w:val="008837E6"/>
    <w:rsid w:val="00884100"/>
    <w:rsid w:val="00884EC9"/>
    <w:rsid w:val="00884F71"/>
    <w:rsid w:val="00885672"/>
    <w:rsid w:val="00885ABB"/>
    <w:rsid w:val="00885EE0"/>
    <w:rsid w:val="00885F0C"/>
    <w:rsid w:val="0088648D"/>
    <w:rsid w:val="00887BB9"/>
    <w:rsid w:val="0089053C"/>
    <w:rsid w:val="00890641"/>
    <w:rsid w:val="00890701"/>
    <w:rsid w:val="008907B3"/>
    <w:rsid w:val="0089110D"/>
    <w:rsid w:val="008916B1"/>
    <w:rsid w:val="008916E3"/>
    <w:rsid w:val="00891AC8"/>
    <w:rsid w:val="00891B96"/>
    <w:rsid w:val="00891C28"/>
    <w:rsid w:val="00892331"/>
    <w:rsid w:val="00892661"/>
    <w:rsid w:val="008929CA"/>
    <w:rsid w:val="008931AD"/>
    <w:rsid w:val="0089361C"/>
    <w:rsid w:val="00893A65"/>
    <w:rsid w:val="00893B0F"/>
    <w:rsid w:val="0089459C"/>
    <w:rsid w:val="00894757"/>
    <w:rsid w:val="008957FB"/>
    <w:rsid w:val="00895D27"/>
    <w:rsid w:val="00896194"/>
    <w:rsid w:val="00896BC4"/>
    <w:rsid w:val="00896CD6"/>
    <w:rsid w:val="008A02B4"/>
    <w:rsid w:val="008A0A55"/>
    <w:rsid w:val="008A0B0E"/>
    <w:rsid w:val="008A104B"/>
    <w:rsid w:val="008A2106"/>
    <w:rsid w:val="008A2390"/>
    <w:rsid w:val="008A27B1"/>
    <w:rsid w:val="008A35FA"/>
    <w:rsid w:val="008A36AC"/>
    <w:rsid w:val="008A3DD7"/>
    <w:rsid w:val="008A4777"/>
    <w:rsid w:val="008A4F2A"/>
    <w:rsid w:val="008A59E7"/>
    <w:rsid w:val="008A5A34"/>
    <w:rsid w:val="008A5B3C"/>
    <w:rsid w:val="008A659F"/>
    <w:rsid w:val="008A6FC8"/>
    <w:rsid w:val="008A7DB5"/>
    <w:rsid w:val="008B0B2F"/>
    <w:rsid w:val="008B11DE"/>
    <w:rsid w:val="008B1A10"/>
    <w:rsid w:val="008B1E25"/>
    <w:rsid w:val="008B1FC3"/>
    <w:rsid w:val="008B32B3"/>
    <w:rsid w:val="008B36ED"/>
    <w:rsid w:val="008B4398"/>
    <w:rsid w:val="008B44A9"/>
    <w:rsid w:val="008B489C"/>
    <w:rsid w:val="008B62A0"/>
    <w:rsid w:val="008B6C5D"/>
    <w:rsid w:val="008B70E1"/>
    <w:rsid w:val="008B726B"/>
    <w:rsid w:val="008B7448"/>
    <w:rsid w:val="008B7574"/>
    <w:rsid w:val="008B7887"/>
    <w:rsid w:val="008B7B64"/>
    <w:rsid w:val="008C01E8"/>
    <w:rsid w:val="008C1018"/>
    <w:rsid w:val="008C1262"/>
    <w:rsid w:val="008C1401"/>
    <w:rsid w:val="008C18AA"/>
    <w:rsid w:val="008C1932"/>
    <w:rsid w:val="008C1B6B"/>
    <w:rsid w:val="008C1E6B"/>
    <w:rsid w:val="008C235E"/>
    <w:rsid w:val="008C2F3B"/>
    <w:rsid w:val="008C4256"/>
    <w:rsid w:val="008C4CF2"/>
    <w:rsid w:val="008C56EE"/>
    <w:rsid w:val="008C6544"/>
    <w:rsid w:val="008C6FA5"/>
    <w:rsid w:val="008D0939"/>
    <w:rsid w:val="008D165F"/>
    <w:rsid w:val="008D199B"/>
    <w:rsid w:val="008D1D4B"/>
    <w:rsid w:val="008D1D62"/>
    <w:rsid w:val="008D23B5"/>
    <w:rsid w:val="008D2B08"/>
    <w:rsid w:val="008D2E62"/>
    <w:rsid w:val="008D2EE7"/>
    <w:rsid w:val="008D308C"/>
    <w:rsid w:val="008D39F4"/>
    <w:rsid w:val="008D415A"/>
    <w:rsid w:val="008D42A2"/>
    <w:rsid w:val="008D4344"/>
    <w:rsid w:val="008D49C9"/>
    <w:rsid w:val="008D4C0E"/>
    <w:rsid w:val="008D53BB"/>
    <w:rsid w:val="008D64C1"/>
    <w:rsid w:val="008D65E8"/>
    <w:rsid w:val="008D77F5"/>
    <w:rsid w:val="008D7869"/>
    <w:rsid w:val="008D7DE1"/>
    <w:rsid w:val="008E0271"/>
    <w:rsid w:val="008E048A"/>
    <w:rsid w:val="008E1135"/>
    <w:rsid w:val="008E1C50"/>
    <w:rsid w:val="008E2A05"/>
    <w:rsid w:val="008E386D"/>
    <w:rsid w:val="008E4222"/>
    <w:rsid w:val="008E42FE"/>
    <w:rsid w:val="008E4600"/>
    <w:rsid w:val="008E485C"/>
    <w:rsid w:val="008E49B6"/>
    <w:rsid w:val="008E4B76"/>
    <w:rsid w:val="008E4F20"/>
    <w:rsid w:val="008E5038"/>
    <w:rsid w:val="008E514D"/>
    <w:rsid w:val="008E52AE"/>
    <w:rsid w:val="008E563F"/>
    <w:rsid w:val="008E5D3A"/>
    <w:rsid w:val="008E6150"/>
    <w:rsid w:val="008E61E4"/>
    <w:rsid w:val="008E65C6"/>
    <w:rsid w:val="008E6780"/>
    <w:rsid w:val="008E68A0"/>
    <w:rsid w:val="008E6DA9"/>
    <w:rsid w:val="008E79C0"/>
    <w:rsid w:val="008F0519"/>
    <w:rsid w:val="008F0A85"/>
    <w:rsid w:val="008F0E7F"/>
    <w:rsid w:val="008F187F"/>
    <w:rsid w:val="008F20F6"/>
    <w:rsid w:val="008F2228"/>
    <w:rsid w:val="008F28B0"/>
    <w:rsid w:val="008F3629"/>
    <w:rsid w:val="008F3959"/>
    <w:rsid w:val="008F3CA6"/>
    <w:rsid w:val="008F40EE"/>
    <w:rsid w:val="008F505E"/>
    <w:rsid w:val="008F51A0"/>
    <w:rsid w:val="008F5788"/>
    <w:rsid w:val="008F5F82"/>
    <w:rsid w:val="008F63A3"/>
    <w:rsid w:val="008F6954"/>
    <w:rsid w:val="008F7172"/>
    <w:rsid w:val="008F7675"/>
    <w:rsid w:val="009003C6"/>
    <w:rsid w:val="00900D95"/>
    <w:rsid w:val="009022E8"/>
    <w:rsid w:val="00902887"/>
    <w:rsid w:val="00902F71"/>
    <w:rsid w:val="0090305F"/>
    <w:rsid w:val="00903730"/>
    <w:rsid w:val="0090396A"/>
    <w:rsid w:val="00903C8B"/>
    <w:rsid w:val="00903D34"/>
    <w:rsid w:val="0090445C"/>
    <w:rsid w:val="00905052"/>
    <w:rsid w:val="00905C5D"/>
    <w:rsid w:val="00906B74"/>
    <w:rsid w:val="00906F4D"/>
    <w:rsid w:val="0090725F"/>
    <w:rsid w:val="0090729A"/>
    <w:rsid w:val="00907D6E"/>
    <w:rsid w:val="00910320"/>
    <w:rsid w:val="009106E4"/>
    <w:rsid w:val="00910EEB"/>
    <w:rsid w:val="0091146A"/>
    <w:rsid w:val="009114DE"/>
    <w:rsid w:val="00911980"/>
    <w:rsid w:val="00911A06"/>
    <w:rsid w:val="00911E85"/>
    <w:rsid w:val="00912438"/>
    <w:rsid w:val="00913339"/>
    <w:rsid w:val="00913DEB"/>
    <w:rsid w:val="00913E4E"/>
    <w:rsid w:val="00915C16"/>
    <w:rsid w:val="00915CB9"/>
    <w:rsid w:val="009162A9"/>
    <w:rsid w:val="00916593"/>
    <w:rsid w:val="009172F0"/>
    <w:rsid w:val="009173A2"/>
    <w:rsid w:val="00917BD1"/>
    <w:rsid w:val="00917F68"/>
    <w:rsid w:val="00920E46"/>
    <w:rsid w:val="00921F63"/>
    <w:rsid w:val="00922068"/>
    <w:rsid w:val="009220DC"/>
    <w:rsid w:val="00922614"/>
    <w:rsid w:val="00922B77"/>
    <w:rsid w:val="0092381C"/>
    <w:rsid w:val="00924A45"/>
    <w:rsid w:val="00924C5F"/>
    <w:rsid w:val="00924CAF"/>
    <w:rsid w:val="00924DC1"/>
    <w:rsid w:val="00924EFA"/>
    <w:rsid w:val="00925063"/>
    <w:rsid w:val="0092529E"/>
    <w:rsid w:val="00926791"/>
    <w:rsid w:val="00926914"/>
    <w:rsid w:val="00926BC6"/>
    <w:rsid w:val="00926BE2"/>
    <w:rsid w:val="009275FB"/>
    <w:rsid w:val="00927F98"/>
    <w:rsid w:val="00930661"/>
    <w:rsid w:val="00930CFC"/>
    <w:rsid w:val="009319B8"/>
    <w:rsid w:val="0093221C"/>
    <w:rsid w:val="00932268"/>
    <w:rsid w:val="00932698"/>
    <w:rsid w:val="009336E1"/>
    <w:rsid w:val="00934CD2"/>
    <w:rsid w:val="00934EEA"/>
    <w:rsid w:val="009362B4"/>
    <w:rsid w:val="00936772"/>
    <w:rsid w:val="00937AFF"/>
    <w:rsid w:val="00937FFA"/>
    <w:rsid w:val="00940882"/>
    <w:rsid w:val="00940EE3"/>
    <w:rsid w:val="00940FD0"/>
    <w:rsid w:val="00941154"/>
    <w:rsid w:val="0094175D"/>
    <w:rsid w:val="009417AC"/>
    <w:rsid w:val="00941A4C"/>
    <w:rsid w:val="00941BD3"/>
    <w:rsid w:val="00942545"/>
    <w:rsid w:val="009425B0"/>
    <w:rsid w:val="00942883"/>
    <w:rsid w:val="00942992"/>
    <w:rsid w:val="00942A2B"/>
    <w:rsid w:val="00943A48"/>
    <w:rsid w:val="00944222"/>
    <w:rsid w:val="00944A14"/>
    <w:rsid w:val="00945E65"/>
    <w:rsid w:val="009467C0"/>
    <w:rsid w:val="00946AB0"/>
    <w:rsid w:val="00946F36"/>
    <w:rsid w:val="00946F7C"/>
    <w:rsid w:val="00947896"/>
    <w:rsid w:val="00947F6D"/>
    <w:rsid w:val="009505A3"/>
    <w:rsid w:val="00950F22"/>
    <w:rsid w:val="009511EF"/>
    <w:rsid w:val="00952FAE"/>
    <w:rsid w:val="00953102"/>
    <w:rsid w:val="009550C9"/>
    <w:rsid w:val="0095551D"/>
    <w:rsid w:val="00955DC8"/>
    <w:rsid w:val="009566AD"/>
    <w:rsid w:val="009570F1"/>
    <w:rsid w:val="00957AEB"/>
    <w:rsid w:val="00960217"/>
    <w:rsid w:val="00960372"/>
    <w:rsid w:val="009608C8"/>
    <w:rsid w:val="00960AD9"/>
    <w:rsid w:val="00960ED8"/>
    <w:rsid w:val="00960F39"/>
    <w:rsid w:val="009611B3"/>
    <w:rsid w:val="009616AD"/>
    <w:rsid w:val="00961E63"/>
    <w:rsid w:val="00962904"/>
    <w:rsid w:val="00962F74"/>
    <w:rsid w:val="00963393"/>
    <w:rsid w:val="00963943"/>
    <w:rsid w:val="00964737"/>
    <w:rsid w:val="00964890"/>
    <w:rsid w:val="00964C70"/>
    <w:rsid w:val="0096512C"/>
    <w:rsid w:val="0096562E"/>
    <w:rsid w:val="00965D08"/>
    <w:rsid w:val="00966433"/>
    <w:rsid w:val="009667D8"/>
    <w:rsid w:val="00967259"/>
    <w:rsid w:val="0096731D"/>
    <w:rsid w:val="00967A7D"/>
    <w:rsid w:val="0097051D"/>
    <w:rsid w:val="00970756"/>
    <w:rsid w:val="00970880"/>
    <w:rsid w:val="00970ABC"/>
    <w:rsid w:val="00970B32"/>
    <w:rsid w:val="00970C71"/>
    <w:rsid w:val="00971BA3"/>
    <w:rsid w:val="00971F28"/>
    <w:rsid w:val="00974029"/>
    <w:rsid w:val="0097421B"/>
    <w:rsid w:val="0097530E"/>
    <w:rsid w:val="0097570D"/>
    <w:rsid w:val="00976150"/>
    <w:rsid w:val="0097645A"/>
    <w:rsid w:val="00976BBA"/>
    <w:rsid w:val="0097706E"/>
    <w:rsid w:val="009772CF"/>
    <w:rsid w:val="00980343"/>
    <w:rsid w:val="00980537"/>
    <w:rsid w:val="00980991"/>
    <w:rsid w:val="00980A91"/>
    <w:rsid w:val="00981CCF"/>
    <w:rsid w:val="00981DA1"/>
    <w:rsid w:val="00983197"/>
    <w:rsid w:val="009831E7"/>
    <w:rsid w:val="009831EB"/>
    <w:rsid w:val="00983502"/>
    <w:rsid w:val="009836A8"/>
    <w:rsid w:val="009838EA"/>
    <w:rsid w:val="00983D24"/>
    <w:rsid w:val="00983FCB"/>
    <w:rsid w:val="00984004"/>
    <w:rsid w:val="009842FA"/>
    <w:rsid w:val="0098448F"/>
    <w:rsid w:val="0098449E"/>
    <w:rsid w:val="009850F4"/>
    <w:rsid w:val="009866A4"/>
    <w:rsid w:val="009868CF"/>
    <w:rsid w:val="0098709A"/>
    <w:rsid w:val="00990326"/>
    <w:rsid w:val="00990450"/>
    <w:rsid w:val="009906DE"/>
    <w:rsid w:val="0099149C"/>
    <w:rsid w:val="009928C8"/>
    <w:rsid w:val="00992C2B"/>
    <w:rsid w:val="009938EB"/>
    <w:rsid w:val="0099390C"/>
    <w:rsid w:val="0099403E"/>
    <w:rsid w:val="00995E6D"/>
    <w:rsid w:val="00996069"/>
    <w:rsid w:val="0099623B"/>
    <w:rsid w:val="00997EDB"/>
    <w:rsid w:val="009A040A"/>
    <w:rsid w:val="009A09FF"/>
    <w:rsid w:val="009A0A17"/>
    <w:rsid w:val="009A0AAB"/>
    <w:rsid w:val="009A0AC1"/>
    <w:rsid w:val="009A0E9A"/>
    <w:rsid w:val="009A0F0C"/>
    <w:rsid w:val="009A1781"/>
    <w:rsid w:val="009A19D9"/>
    <w:rsid w:val="009A2180"/>
    <w:rsid w:val="009A21C4"/>
    <w:rsid w:val="009A39E9"/>
    <w:rsid w:val="009A4819"/>
    <w:rsid w:val="009A4B17"/>
    <w:rsid w:val="009A5BF4"/>
    <w:rsid w:val="009A61CF"/>
    <w:rsid w:val="009A6556"/>
    <w:rsid w:val="009A716F"/>
    <w:rsid w:val="009A7255"/>
    <w:rsid w:val="009A760C"/>
    <w:rsid w:val="009A78A9"/>
    <w:rsid w:val="009A79F5"/>
    <w:rsid w:val="009B11B4"/>
    <w:rsid w:val="009B1BAF"/>
    <w:rsid w:val="009B1BBF"/>
    <w:rsid w:val="009B2F57"/>
    <w:rsid w:val="009B31EA"/>
    <w:rsid w:val="009B325B"/>
    <w:rsid w:val="009B3793"/>
    <w:rsid w:val="009B383D"/>
    <w:rsid w:val="009B3BB2"/>
    <w:rsid w:val="009B3BCA"/>
    <w:rsid w:val="009B4398"/>
    <w:rsid w:val="009B4492"/>
    <w:rsid w:val="009B56F2"/>
    <w:rsid w:val="009B5A78"/>
    <w:rsid w:val="009B6109"/>
    <w:rsid w:val="009B6178"/>
    <w:rsid w:val="009B6347"/>
    <w:rsid w:val="009B6387"/>
    <w:rsid w:val="009B6BE3"/>
    <w:rsid w:val="009B6DD9"/>
    <w:rsid w:val="009B7855"/>
    <w:rsid w:val="009C01EE"/>
    <w:rsid w:val="009C1798"/>
    <w:rsid w:val="009C1E29"/>
    <w:rsid w:val="009C31E9"/>
    <w:rsid w:val="009C32DD"/>
    <w:rsid w:val="009C34FA"/>
    <w:rsid w:val="009C4081"/>
    <w:rsid w:val="009C4143"/>
    <w:rsid w:val="009C43B4"/>
    <w:rsid w:val="009C4AF7"/>
    <w:rsid w:val="009C4FFF"/>
    <w:rsid w:val="009C5EE3"/>
    <w:rsid w:val="009C60C1"/>
    <w:rsid w:val="009C6371"/>
    <w:rsid w:val="009C6588"/>
    <w:rsid w:val="009C6691"/>
    <w:rsid w:val="009C78AE"/>
    <w:rsid w:val="009C7B83"/>
    <w:rsid w:val="009D1264"/>
    <w:rsid w:val="009D1661"/>
    <w:rsid w:val="009D27C1"/>
    <w:rsid w:val="009D2C63"/>
    <w:rsid w:val="009D3103"/>
    <w:rsid w:val="009D3475"/>
    <w:rsid w:val="009D3FB4"/>
    <w:rsid w:val="009D47F0"/>
    <w:rsid w:val="009D7B57"/>
    <w:rsid w:val="009E052B"/>
    <w:rsid w:val="009E0D92"/>
    <w:rsid w:val="009E0DC0"/>
    <w:rsid w:val="009E2321"/>
    <w:rsid w:val="009E2A0D"/>
    <w:rsid w:val="009E2A4A"/>
    <w:rsid w:val="009E2F2D"/>
    <w:rsid w:val="009E3281"/>
    <w:rsid w:val="009E36C5"/>
    <w:rsid w:val="009E4199"/>
    <w:rsid w:val="009E4735"/>
    <w:rsid w:val="009E4C8B"/>
    <w:rsid w:val="009E5F90"/>
    <w:rsid w:val="009E62E4"/>
    <w:rsid w:val="009E6664"/>
    <w:rsid w:val="009E692A"/>
    <w:rsid w:val="009E6981"/>
    <w:rsid w:val="009E69DE"/>
    <w:rsid w:val="009E7315"/>
    <w:rsid w:val="009E77FE"/>
    <w:rsid w:val="009F0A04"/>
    <w:rsid w:val="009F0D5B"/>
    <w:rsid w:val="009F109B"/>
    <w:rsid w:val="009F1406"/>
    <w:rsid w:val="009F1D28"/>
    <w:rsid w:val="009F1F08"/>
    <w:rsid w:val="009F21BD"/>
    <w:rsid w:val="009F2968"/>
    <w:rsid w:val="009F2CB7"/>
    <w:rsid w:val="009F2E5B"/>
    <w:rsid w:val="009F331E"/>
    <w:rsid w:val="009F3836"/>
    <w:rsid w:val="009F3C4B"/>
    <w:rsid w:val="009F4F3F"/>
    <w:rsid w:val="009F5032"/>
    <w:rsid w:val="009F572A"/>
    <w:rsid w:val="009F5C86"/>
    <w:rsid w:val="009F62B9"/>
    <w:rsid w:val="009F7706"/>
    <w:rsid w:val="009F7807"/>
    <w:rsid w:val="009F78AB"/>
    <w:rsid w:val="009F7BD7"/>
    <w:rsid w:val="00A00742"/>
    <w:rsid w:val="00A0112B"/>
    <w:rsid w:val="00A01723"/>
    <w:rsid w:val="00A017D9"/>
    <w:rsid w:val="00A01856"/>
    <w:rsid w:val="00A01B9E"/>
    <w:rsid w:val="00A02F63"/>
    <w:rsid w:val="00A05719"/>
    <w:rsid w:val="00A05F6E"/>
    <w:rsid w:val="00A06001"/>
    <w:rsid w:val="00A10164"/>
    <w:rsid w:val="00A104DE"/>
    <w:rsid w:val="00A10DD1"/>
    <w:rsid w:val="00A1114F"/>
    <w:rsid w:val="00A113B5"/>
    <w:rsid w:val="00A11C10"/>
    <w:rsid w:val="00A1259C"/>
    <w:rsid w:val="00A13354"/>
    <w:rsid w:val="00A14038"/>
    <w:rsid w:val="00A141E2"/>
    <w:rsid w:val="00A142FD"/>
    <w:rsid w:val="00A15146"/>
    <w:rsid w:val="00A15AD4"/>
    <w:rsid w:val="00A15EB2"/>
    <w:rsid w:val="00A161E3"/>
    <w:rsid w:val="00A167D5"/>
    <w:rsid w:val="00A1698F"/>
    <w:rsid w:val="00A16AE5"/>
    <w:rsid w:val="00A16E6F"/>
    <w:rsid w:val="00A171C6"/>
    <w:rsid w:val="00A176DC"/>
    <w:rsid w:val="00A176F4"/>
    <w:rsid w:val="00A17C4E"/>
    <w:rsid w:val="00A20867"/>
    <w:rsid w:val="00A20B20"/>
    <w:rsid w:val="00A21118"/>
    <w:rsid w:val="00A21536"/>
    <w:rsid w:val="00A216DA"/>
    <w:rsid w:val="00A2371D"/>
    <w:rsid w:val="00A23B05"/>
    <w:rsid w:val="00A23D3A"/>
    <w:rsid w:val="00A2487D"/>
    <w:rsid w:val="00A24B77"/>
    <w:rsid w:val="00A25447"/>
    <w:rsid w:val="00A25E74"/>
    <w:rsid w:val="00A261B5"/>
    <w:rsid w:val="00A2733C"/>
    <w:rsid w:val="00A27756"/>
    <w:rsid w:val="00A27AAB"/>
    <w:rsid w:val="00A31F12"/>
    <w:rsid w:val="00A3231D"/>
    <w:rsid w:val="00A32810"/>
    <w:rsid w:val="00A3290D"/>
    <w:rsid w:val="00A32B4E"/>
    <w:rsid w:val="00A32D7F"/>
    <w:rsid w:val="00A33794"/>
    <w:rsid w:val="00A34E62"/>
    <w:rsid w:val="00A353DF"/>
    <w:rsid w:val="00A35A4C"/>
    <w:rsid w:val="00A36217"/>
    <w:rsid w:val="00A36520"/>
    <w:rsid w:val="00A369CA"/>
    <w:rsid w:val="00A369D9"/>
    <w:rsid w:val="00A36EE7"/>
    <w:rsid w:val="00A370F9"/>
    <w:rsid w:val="00A372B3"/>
    <w:rsid w:val="00A375CC"/>
    <w:rsid w:val="00A37764"/>
    <w:rsid w:val="00A3785F"/>
    <w:rsid w:val="00A40991"/>
    <w:rsid w:val="00A40A73"/>
    <w:rsid w:val="00A40CE8"/>
    <w:rsid w:val="00A41909"/>
    <w:rsid w:val="00A434E7"/>
    <w:rsid w:val="00A437AB"/>
    <w:rsid w:val="00A443CE"/>
    <w:rsid w:val="00A4495B"/>
    <w:rsid w:val="00A4535D"/>
    <w:rsid w:val="00A45676"/>
    <w:rsid w:val="00A45DAD"/>
    <w:rsid w:val="00A45EC3"/>
    <w:rsid w:val="00A46892"/>
    <w:rsid w:val="00A47822"/>
    <w:rsid w:val="00A5024F"/>
    <w:rsid w:val="00A504F5"/>
    <w:rsid w:val="00A51542"/>
    <w:rsid w:val="00A51950"/>
    <w:rsid w:val="00A52195"/>
    <w:rsid w:val="00A526C6"/>
    <w:rsid w:val="00A52E18"/>
    <w:rsid w:val="00A53078"/>
    <w:rsid w:val="00A545EE"/>
    <w:rsid w:val="00A54C6A"/>
    <w:rsid w:val="00A552A4"/>
    <w:rsid w:val="00A55666"/>
    <w:rsid w:val="00A559E0"/>
    <w:rsid w:val="00A55A06"/>
    <w:rsid w:val="00A5679F"/>
    <w:rsid w:val="00A56BC4"/>
    <w:rsid w:val="00A60042"/>
    <w:rsid w:val="00A60BF8"/>
    <w:rsid w:val="00A60C22"/>
    <w:rsid w:val="00A61112"/>
    <w:rsid w:val="00A61144"/>
    <w:rsid w:val="00A61289"/>
    <w:rsid w:val="00A61338"/>
    <w:rsid w:val="00A614AF"/>
    <w:rsid w:val="00A61559"/>
    <w:rsid w:val="00A62871"/>
    <w:rsid w:val="00A63323"/>
    <w:rsid w:val="00A6332A"/>
    <w:rsid w:val="00A63511"/>
    <w:rsid w:val="00A635E0"/>
    <w:rsid w:val="00A637FA"/>
    <w:rsid w:val="00A63D3B"/>
    <w:rsid w:val="00A642E0"/>
    <w:rsid w:val="00A65261"/>
    <w:rsid w:val="00A65C80"/>
    <w:rsid w:val="00A6632E"/>
    <w:rsid w:val="00A66922"/>
    <w:rsid w:val="00A66C46"/>
    <w:rsid w:val="00A66DD2"/>
    <w:rsid w:val="00A671B2"/>
    <w:rsid w:val="00A674B3"/>
    <w:rsid w:val="00A67BB0"/>
    <w:rsid w:val="00A700DE"/>
    <w:rsid w:val="00A70201"/>
    <w:rsid w:val="00A70391"/>
    <w:rsid w:val="00A704E8"/>
    <w:rsid w:val="00A713D9"/>
    <w:rsid w:val="00A716BB"/>
    <w:rsid w:val="00A72860"/>
    <w:rsid w:val="00A729FD"/>
    <w:rsid w:val="00A73414"/>
    <w:rsid w:val="00A7388C"/>
    <w:rsid w:val="00A738DC"/>
    <w:rsid w:val="00A73B2D"/>
    <w:rsid w:val="00A7531D"/>
    <w:rsid w:val="00A76183"/>
    <w:rsid w:val="00A7653F"/>
    <w:rsid w:val="00A766DE"/>
    <w:rsid w:val="00A76C74"/>
    <w:rsid w:val="00A76DF5"/>
    <w:rsid w:val="00A77268"/>
    <w:rsid w:val="00A777AE"/>
    <w:rsid w:val="00A80E76"/>
    <w:rsid w:val="00A81210"/>
    <w:rsid w:val="00A8320C"/>
    <w:rsid w:val="00A83553"/>
    <w:rsid w:val="00A8371D"/>
    <w:rsid w:val="00A83C96"/>
    <w:rsid w:val="00A84042"/>
    <w:rsid w:val="00A84866"/>
    <w:rsid w:val="00A848B6"/>
    <w:rsid w:val="00A85BA6"/>
    <w:rsid w:val="00A86409"/>
    <w:rsid w:val="00A867FA"/>
    <w:rsid w:val="00A914F3"/>
    <w:rsid w:val="00A91D9E"/>
    <w:rsid w:val="00A92319"/>
    <w:rsid w:val="00A92EFB"/>
    <w:rsid w:val="00A93087"/>
    <w:rsid w:val="00A9350C"/>
    <w:rsid w:val="00A935AB"/>
    <w:rsid w:val="00A93978"/>
    <w:rsid w:val="00A93B17"/>
    <w:rsid w:val="00A93EA8"/>
    <w:rsid w:val="00A94A43"/>
    <w:rsid w:val="00A95ECA"/>
    <w:rsid w:val="00A96F65"/>
    <w:rsid w:val="00A972CD"/>
    <w:rsid w:val="00A973A2"/>
    <w:rsid w:val="00A973FF"/>
    <w:rsid w:val="00A97786"/>
    <w:rsid w:val="00A97E37"/>
    <w:rsid w:val="00AA0002"/>
    <w:rsid w:val="00AA0639"/>
    <w:rsid w:val="00AA08F8"/>
    <w:rsid w:val="00AA0CED"/>
    <w:rsid w:val="00AA1072"/>
    <w:rsid w:val="00AA27B5"/>
    <w:rsid w:val="00AA2C54"/>
    <w:rsid w:val="00AA3375"/>
    <w:rsid w:val="00AA4380"/>
    <w:rsid w:val="00AA43B5"/>
    <w:rsid w:val="00AA474D"/>
    <w:rsid w:val="00AA4C0F"/>
    <w:rsid w:val="00AA5132"/>
    <w:rsid w:val="00AA550B"/>
    <w:rsid w:val="00AA5B2C"/>
    <w:rsid w:val="00AA5D5E"/>
    <w:rsid w:val="00AA6174"/>
    <w:rsid w:val="00AA648B"/>
    <w:rsid w:val="00AA678B"/>
    <w:rsid w:val="00AA71A2"/>
    <w:rsid w:val="00AB07E5"/>
    <w:rsid w:val="00AB0BF8"/>
    <w:rsid w:val="00AB0CC1"/>
    <w:rsid w:val="00AB0FB5"/>
    <w:rsid w:val="00AB1867"/>
    <w:rsid w:val="00AB233E"/>
    <w:rsid w:val="00AB2FA8"/>
    <w:rsid w:val="00AB2FE9"/>
    <w:rsid w:val="00AB314F"/>
    <w:rsid w:val="00AB38DA"/>
    <w:rsid w:val="00AB41A7"/>
    <w:rsid w:val="00AB531B"/>
    <w:rsid w:val="00AB5936"/>
    <w:rsid w:val="00AB5DB4"/>
    <w:rsid w:val="00AB5E43"/>
    <w:rsid w:val="00AB6113"/>
    <w:rsid w:val="00AB763A"/>
    <w:rsid w:val="00AB7E04"/>
    <w:rsid w:val="00AC04A5"/>
    <w:rsid w:val="00AC0506"/>
    <w:rsid w:val="00AC083A"/>
    <w:rsid w:val="00AC1462"/>
    <w:rsid w:val="00AC1887"/>
    <w:rsid w:val="00AC19C2"/>
    <w:rsid w:val="00AC2475"/>
    <w:rsid w:val="00AC24B8"/>
    <w:rsid w:val="00AC2F6E"/>
    <w:rsid w:val="00AC32FF"/>
    <w:rsid w:val="00AC36CC"/>
    <w:rsid w:val="00AC3741"/>
    <w:rsid w:val="00AC3B2A"/>
    <w:rsid w:val="00AC4A7A"/>
    <w:rsid w:val="00AC4AFA"/>
    <w:rsid w:val="00AC4F13"/>
    <w:rsid w:val="00AC5AB1"/>
    <w:rsid w:val="00AC68AF"/>
    <w:rsid w:val="00AC6B10"/>
    <w:rsid w:val="00AD062D"/>
    <w:rsid w:val="00AD0AE1"/>
    <w:rsid w:val="00AD11EE"/>
    <w:rsid w:val="00AD13C5"/>
    <w:rsid w:val="00AD1961"/>
    <w:rsid w:val="00AD1F91"/>
    <w:rsid w:val="00AD2212"/>
    <w:rsid w:val="00AD2424"/>
    <w:rsid w:val="00AD2476"/>
    <w:rsid w:val="00AD2883"/>
    <w:rsid w:val="00AD2A96"/>
    <w:rsid w:val="00AD2ECA"/>
    <w:rsid w:val="00AD43C2"/>
    <w:rsid w:val="00AD44C0"/>
    <w:rsid w:val="00AD5021"/>
    <w:rsid w:val="00AD60E9"/>
    <w:rsid w:val="00AD62BE"/>
    <w:rsid w:val="00AD6301"/>
    <w:rsid w:val="00AD69CE"/>
    <w:rsid w:val="00AD7551"/>
    <w:rsid w:val="00AD7BFC"/>
    <w:rsid w:val="00AD7DC2"/>
    <w:rsid w:val="00AE0303"/>
    <w:rsid w:val="00AE0757"/>
    <w:rsid w:val="00AE0E8C"/>
    <w:rsid w:val="00AE14F2"/>
    <w:rsid w:val="00AE2148"/>
    <w:rsid w:val="00AE2149"/>
    <w:rsid w:val="00AE26F8"/>
    <w:rsid w:val="00AE2B82"/>
    <w:rsid w:val="00AE31AD"/>
    <w:rsid w:val="00AE3305"/>
    <w:rsid w:val="00AE332A"/>
    <w:rsid w:val="00AE378C"/>
    <w:rsid w:val="00AE3863"/>
    <w:rsid w:val="00AE4439"/>
    <w:rsid w:val="00AE5008"/>
    <w:rsid w:val="00AE5747"/>
    <w:rsid w:val="00AE5856"/>
    <w:rsid w:val="00AE5C77"/>
    <w:rsid w:val="00AE6294"/>
    <w:rsid w:val="00AE62A3"/>
    <w:rsid w:val="00AE7112"/>
    <w:rsid w:val="00AE714E"/>
    <w:rsid w:val="00AE78B9"/>
    <w:rsid w:val="00AE7900"/>
    <w:rsid w:val="00AE7DFD"/>
    <w:rsid w:val="00AE7E6E"/>
    <w:rsid w:val="00AF041A"/>
    <w:rsid w:val="00AF0EB7"/>
    <w:rsid w:val="00AF0F4D"/>
    <w:rsid w:val="00AF15B9"/>
    <w:rsid w:val="00AF185F"/>
    <w:rsid w:val="00AF21C0"/>
    <w:rsid w:val="00AF2300"/>
    <w:rsid w:val="00AF2D7D"/>
    <w:rsid w:val="00AF38B9"/>
    <w:rsid w:val="00AF3959"/>
    <w:rsid w:val="00AF4857"/>
    <w:rsid w:val="00AF499D"/>
    <w:rsid w:val="00AF4EA4"/>
    <w:rsid w:val="00AF564C"/>
    <w:rsid w:val="00AF5A3C"/>
    <w:rsid w:val="00AF5BEA"/>
    <w:rsid w:val="00AF5CA0"/>
    <w:rsid w:val="00AF5EDA"/>
    <w:rsid w:val="00AF679C"/>
    <w:rsid w:val="00AF6EF2"/>
    <w:rsid w:val="00AF7132"/>
    <w:rsid w:val="00AF7360"/>
    <w:rsid w:val="00AF79E0"/>
    <w:rsid w:val="00B0007C"/>
    <w:rsid w:val="00B0061C"/>
    <w:rsid w:val="00B00BA3"/>
    <w:rsid w:val="00B01D3E"/>
    <w:rsid w:val="00B01E7E"/>
    <w:rsid w:val="00B02CDA"/>
    <w:rsid w:val="00B02E93"/>
    <w:rsid w:val="00B036A5"/>
    <w:rsid w:val="00B03E84"/>
    <w:rsid w:val="00B042A3"/>
    <w:rsid w:val="00B04BBB"/>
    <w:rsid w:val="00B04D4E"/>
    <w:rsid w:val="00B05671"/>
    <w:rsid w:val="00B062EF"/>
    <w:rsid w:val="00B063B1"/>
    <w:rsid w:val="00B069A0"/>
    <w:rsid w:val="00B06F64"/>
    <w:rsid w:val="00B06F6E"/>
    <w:rsid w:val="00B07000"/>
    <w:rsid w:val="00B07233"/>
    <w:rsid w:val="00B0731B"/>
    <w:rsid w:val="00B07912"/>
    <w:rsid w:val="00B10B56"/>
    <w:rsid w:val="00B1199D"/>
    <w:rsid w:val="00B11CEB"/>
    <w:rsid w:val="00B12A85"/>
    <w:rsid w:val="00B131FD"/>
    <w:rsid w:val="00B135E5"/>
    <w:rsid w:val="00B14B6B"/>
    <w:rsid w:val="00B150F4"/>
    <w:rsid w:val="00B15140"/>
    <w:rsid w:val="00B1518D"/>
    <w:rsid w:val="00B154BB"/>
    <w:rsid w:val="00B15864"/>
    <w:rsid w:val="00B15FE7"/>
    <w:rsid w:val="00B166FB"/>
    <w:rsid w:val="00B168C2"/>
    <w:rsid w:val="00B16BF9"/>
    <w:rsid w:val="00B1769C"/>
    <w:rsid w:val="00B17F94"/>
    <w:rsid w:val="00B2084A"/>
    <w:rsid w:val="00B21149"/>
    <w:rsid w:val="00B21200"/>
    <w:rsid w:val="00B231B0"/>
    <w:rsid w:val="00B234FD"/>
    <w:rsid w:val="00B23C00"/>
    <w:rsid w:val="00B247AF"/>
    <w:rsid w:val="00B25299"/>
    <w:rsid w:val="00B25563"/>
    <w:rsid w:val="00B25F42"/>
    <w:rsid w:val="00B261FF"/>
    <w:rsid w:val="00B27335"/>
    <w:rsid w:val="00B27A51"/>
    <w:rsid w:val="00B310B9"/>
    <w:rsid w:val="00B31D27"/>
    <w:rsid w:val="00B32795"/>
    <w:rsid w:val="00B32DF9"/>
    <w:rsid w:val="00B32F18"/>
    <w:rsid w:val="00B32F78"/>
    <w:rsid w:val="00B33973"/>
    <w:rsid w:val="00B3426B"/>
    <w:rsid w:val="00B34B04"/>
    <w:rsid w:val="00B34D3C"/>
    <w:rsid w:val="00B34F94"/>
    <w:rsid w:val="00B3595B"/>
    <w:rsid w:val="00B35E04"/>
    <w:rsid w:val="00B36406"/>
    <w:rsid w:val="00B374D6"/>
    <w:rsid w:val="00B404E4"/>
    <w:rsid w:val="00B41B54"/>
    <w:rsid w:val="00B41C92"/>
    <w:rsid w:val="00B422A7"/>
    <w:rsid w:val="00B424E9"/>
    <w:rsid w:val="00B42DDB"/>
    <w:rsid w:val="00B43691"/>
    <w:rsid w:val="00B4378B"/>
    <w:rsid w:val="00B43AE2"/>
    <w:rsid w:val="00B447B6"/>
    <w:rsid w:val="00B448C8"/>
    <w:rsid w:val="00B44BB5"/>
    <w:rsid w:val="00B44DFA"/>
    <w:rsid w:val="00B4503F"/>
    <w:rsid w:val="00B45296"/>
    <w:rsid w:val="00B45AB0"/>
    <w:rsid w:val="00B4624E"/>
    <w:rsid w:val="00B469E7"/>
    <w:rsid w:val="00B46AB6"/>
    <w:rsid w:val="00B46B0E"/>
    <w:rsid w:val="00B47643"/>
    <w:rsid w:val="00B47B0B"/>
    <w:rsid w:val="00B50273"/>
    <w:rsid w:val="00B50BF3"/>
    <w:rsid w:val="00B51020"/>
    <w:rsid w:val="00B51096"/>
    <w:rsid w:val="00B51905"/>
    <w:rsid w:val="00B53878"/>
    <w:rsid w:val="00B53943"/>
    <w:rsid w:val="00B53C2B"/>
    <w:rsid w:val="00B53F57"/>
    <w:rsid w:val="00B54ADE"/>
    <w:rsid w:val="00B55540"/>
    <w:rsid w:val="00B559CE"/>
    <w:rsid w:val="00B5670C"/>
    <w:rsid w:val="00B5790B"/>
    <w:rsid w:val="00B6066E"/>
    <w:rsid w:val="00B60B50"/>
    <w:rsid w:val="00B60C5C"/>
    <w:rsid w:val="00B616DD"/>
    <w:rsid w:val="00B618E1"/>
    <w:rsid w:val="00B61C5F"/>
    <w:rsid w:val="00B61D60"/>
    <w:rsid w:val="00B624A2"/>
    <w:rsid w:val="00B62896"/>
    <w:rsid w:val="00B62BC0"/>
    <w:rsid w:val="00B63199"/>
    <w:rsid w:val="00B63246"/>
    <w:rsid w:val="00B634B9"/>
    <w:rsid w:val="00B63764"/>
    <w:rsid w:val="00B63CCA"/>
    <w:rsid w:val="00B63D4B"/>
    <w:rsid w:val="00B63E10"/>
    <w:rsid w:val="00B642F3"/>
    <w:rsid w:val="00B65331"/>
    <w:rsid w:val="00B65424"/>
    <w:rsid w:val="00B656EE"/>
    <w:rsid w:val="00B65F66"/>
    <w:rsid w:val="00B663F7"/>
    <w:rsid w:val="00B66B4D"/>
    <w:rsid w:val="00B67009"/>
    <w:rsid w:val="00B67265"/>
    <w:rsid w:val="00B70024"/>
    <w:rsid w:val="00B70A44"/>
    <w:rsid w:val="00B70C10"/>
    <w:rsid w:val="00B70DD9"/>
    <w:rsid w:val="00B722DD"/>
    <w:rsid w:val="00B72629"/>
    <w:rsid w:val="00B72B35"/>
    <w:rsid w:val="00B72EFA"/>
    <w:rsid w:val="00B732E4"/>
    <w:rsid w:val="00B7339D"/>
    <w:rsid w:val="00B736C7"/>
    <w:rsid w:val="00B73893"/>
    <w:rsid w:val="00B7422B"/>
    <w:rsid w:val="00B7435B"/>
    <w:rsid w:val="00B745F6"/>
    <w:rsid w:val="00B7472D"/>
    <w:rsid w:val="00B752DE"/>
    <w:rsid w:val="00B752FB"/>
    <w:rsid w:val="00B754B6"/>
    <w:rsid w:val="00B75D34"/>
    <w:rsid w:val="00B7661E"/>
    <w:rsid w:val="00B76B2F"/>
    <w:rsid w:val="00B76B5C"/>
    <w:rsid w:val="00B76E41"/>
    <w:rsid w:val="00B77179"/>
    <w:rsid w:val="00B80187"/>
    <w:rsid w:val="00B809CE"/>
    <w:rsid w:val="00B81565"/>
    <w:rsid w:val="00B81DEE"/>
    <w:rsid w:val="00B81FC3"/>
    <w:rsid w:val="00B82764"/>
    <w:rsid w:val="00B8323D"/>
    <w:rsid w:val="00B83297"/>
    <w:rsid w:val="00B83E0E"/>
    <w:rsid w:val="00B84089"/>
    <w:rsid w:val="00B8422D"/>
    <w:rsid w:val="00B843FD"/>
    <w:rsid w:val="00B846DB"/>
    <w:rsid w:val="00B850D3"/>
    <w:rsid w:val="00B8513D"/>
    <w:rsid w:val="00B85581"/>
    <w:rsid w:val="00B85763"/>
    <w:rsid w:val="00B857A8"/>
    <w:rsid w:val="00B85EF3"/>
    <w:rsid w:val="00B8619D"/>
    <w:rsid w:val="00B86934"/>
    <w:rsid w:val="00B86AC9"/>
    <w:rsid w:val="00B86D49"/>
    <w:rsid w:val="00B90431"/>
    <w:rsid w:val="00B90C72"/>
    <w:rsid w:val="00B91050"/>
    <w:rsid w:val="00B926F5"/>
    <w:rsid w:val="00B927A6"/>
    <w:rsid w:val="00B92996"/>
    <w:rsid w:val="00B93808"/>
    <w:rsid w:val="00B93E43"/>
    <w:rsid w:val="00B93F0A"/>
    <w:rsid w:val="00B9456F"/>
    <w:rsid w:val="00B95E0A"/>
    <w:rsid w:val="00B95EBC"/>
    <w:rsid w:val="00B9602F"/>
    <w:rsid w:val="00B962FD"/>
    <w:rsid w:val="00B96830"/>
    <w:rsid w:val="00B96DEF"/>
    <w:rsid w:val="00B96FE0"/>
    <w:rsid w:val="00B973F3"/>
    <w:rsid w:val="00B97C94"/>
    <w:rsid w:val="00BA073F"/>
    <w:rsid w:val="00BA083F"/>
    <w:rsid w:val="00BA0988"/>
    <w:rsid w:val="00BA11A1"/>
    <w:rsid w:val="00BA1720"/>
    <w:rsid w:val="00BA1E0C"/>
    <w:rsid w:val="00BA4672"/>
    <w:rsid w:val="00BA4C85"/>
    <w:rsid w:val="00BA59EE"/>
    <w:rsid w:val="00BA5C97"/>
    <w:rsid w:val="00BA5D55"/>
    <w:rsid w:val="00BA5F86"/>
    <w:rsid w:val="00BA612C"/>
    <w:rsid w:val="00BA6561"/>
    <w:rsid w:val="00BA715B"/>
    <w:rsid w:val="00BA7AC6"/>
    <w:rsid w:val="00BA7CEF"/>
    <w:rsid w:val="00BB01B9"/>
    <w:rsid w:val="00BB03AE"/>
    <w:rsid w:val="00BB0511"/>
    <w:rsid w:val="00BB07C3"/>
    <w:rsid w:val="00BB0CC7"/>
    <w:rsid w:val="00BB0F32"/>
    <w:rsid w:val="00BB11C0"/>
    <w:rsid w:val="00BB17C8"/>
    <w:rsid w:val="00BB1BB3"/>
    <w:rsid w:val="00BB1E4C"/>
    <w:rsid w:val="00BB2428"/>
    <w:rsid w:val="00BB2920"/>
    <w:rsid w:val="00BB2EEA"/>
    <w:rsid w:val="00BB3801"/>
    <w:rsid w:val="00BB3A21"/>
    <w:rsid w:val="00BB4429"/>
    <w:rsid w:val="00BB4C38"/>
    <w:rsid w:val="00BB4FA9"/>
    <w:rsid w:val="00BB5331"/>
    <w:rsid w:val="00BB56D3"/>
    <w:rsid w:val="00BB6777"/>
    <w:rsid w:val="00BB739F"/>
    <w:rsid w:val="00BC0340"/>
    <w:rsid w:val="00BC10AD"/>
    <w:rsid w:val="00BC16EB"/>
    <w:rsid w:val="00BC1745"/>
    <w:rsid w:val="00BC24F7"/>
    <w:rsid w:val="00BC266A"/>
    <w:rsid w:val="00BC3581"/>
    <w:rsid w:val="00BC37F2"/>
    <w:rsid w:val="00BC38AE"/>
    <w:rsid w:val="00BC39CA"/>
    <w:rsid w:val="00BC3FCB"/>
    <w:rsid w:val="00BC461B"/>
    <w:rsid w:val="00BC58B7"/>
    <w:rsid w:val="00BC5B69"/>
    <w:rsid w:val="00BC6B22"/>
    <w:rsid w:val="00BC6CC6"/>
    <w:rsid w:val="00BD1743"/>
    <w:rsid w:val="00BD19A1"/>
    <w:rsid w:val="00BD1E10"/>
    <w:rsid w:val="00BD2A2A"/>
    <w:rsid w:val="00BD37CD"/>
    <w:rsid w:val="00BD3BCD"/>
    <w:rsid w:val="00BD4D45"/>
    <w:rsid w:val="00BD5A3B"/>
    <w:rsid w:val="00BD62A9"/>
    <w:rsid w:val="00BD6FEB"/>
    <w:rsid w:val="00BD7C32"/>
    <w:rsid w:val="00BE03E5"/>
    <w:rsid w:val="00BE0523"/>
    <w:rsid w:val="00BE0777"/>
    <w:rsid w:val="00BE1A61"/>
    <w:rsid w:val="00BE1A9C"/>
    <w:rsid w:val="00BE29F2"/>
    <w:rsid w:val="00BE2EC3"/>
    <w:rsid w:val="00BE36F7"/>
    <w:rsid w:val="00BE5D1D"/>
    <w:rsid w:val="00BE6292"/>
    <w:rsid w:val="00BE67C9"/>
    <w:rsid w:val="00BE6E87"/>
    <w:rsid w:val="00BE7C38"/>
    <w:rsid w:val="00BE7F0F"/>
    <w:rsid w:val="00BF014F"/>
    <w:rsid w:val="00BF16B6"/>
    <w:rsid w:val="00BF19DF"/>
    <w:rsid w:val="00BF2002"/>
    <w:rsid w:val="00BF207F"/>
    <w:rsid w:val="00BF4615"/>
    <w:rsid w:val="00BF47DD"/>
    <w:rsid w:val="00BF4B58"/>
    <w:rsid w:val="00BF4DBF"/>
    <w:rsid w:val="00BF52CB"/>
    <w:rsid w:val="00BF5E26"/>
    <w:rsid w:val="00BF6271"/>
    <w:rsid w:val="00BF66F6"/>
    <w:rsid w:val="00BF6B28"/>
    <w:rsid w:val="00BF7278"/>
    <w:rsid w:val="00BF7356"/>
    <w:rsid w:val="00BF7AD7"/>
    <w:rsid w:val="00BF7F1C"/>
    <w:rsid w:val="00C000C2"/>
    <w:rsid w:val="00C00415"/>
    <w:rsid w:val="00C00D43"/>
    <w:rsid w:val="00C011FF"/>
    <w:rsid w:val="00C0239C"/>
    <w:rsid w:val="00C02986"/>
    <w:rsid w:val="00C02AD8"/>
    <w:rsid w:val="00C02C7A"/>
    <w:rsid w:val="00C0355C"/>
    <w:rsid w:val="00C042E8"/>
    <w:rsid w:val="00C045E0"/>
    <w:rsid w:val="00C04667"/>
    <w:rsid w:val="00C049CC"/>
    <w:rsid w:val="00C04A03"/>
    <w:rsid w:val="00C04D3A"/>
    <w:rsid w:val="00C062D2"/>
    <w:rsid w:val="00C06AFA"/>
    <w:rsid w:val="00C06CDB"/>
    <w:rsid w:val="00C078CA"/>
    <w:rsid w:val="00C07B17"/>
    <w:rsid w:val="00C10A79"/>
    <w:rsid w:val="00C111E5"/>
    <w:rsid w:val="00C11983"/>
    <w:rsid w:val="00C11A8E"/>
    <w:rsid w:val="00C120C2"/>
    <w:rsid w:val="00C1234E"/>
    <w:rsid w:val="00C124E4"/>
    <w:rsid w:val="00C127EB"/>
    <w:rsid w:val="00C12AE4"/>
    <w:rsid w:val="00C135D8"/>
    <w:rsid w:val="00C14F63"/>
    <w:rsid w:val="00C1524B"/>
    <w:rsid w:val="00C15606"/>
    <w:rsid w:val="00C15E58"/>
    <w:rsid w:val="00C16306"/>
    <w:rsid w:val="00C167F4"/>
    <w:rsid w:val="00C173E8"/>
    <w:rsid w:val="00C17990"/>
    <w:rsid w:val="00C20154"/>
    <w:rsid w:val="00C20B67"/>
    <w:rsid w:val="00C20F44"/>
    <w:rsid w:val="00C21B83"/>
    <w:rsid w:val="00C22262"/>
    <w:rsid w:val="00C22651"/>
    <w:rsid w:val="00C22FCB"/>
    <w:rsid w:val="00C23DF4"/>
    <w:rsid w:val="00C24BEA"/>
    <w:rsid w:val="00C24C52"/>
    <w:rsid w:val="00C24E17"/>
    <w:rsid w:val="00C25234"/>
    <w:rsid w:val="00C25991"/>
    <w:rsid w:val="00C25A2B"/>
    <w:rsid w:val="00C263C6"/>
    <w:rsid w:val="00C26FF5"/>
    <w:rsid w:val="00C2727A"/>
    <w:rsid w:val="00C27398"/>
    <w:rsid w:val="00C27770"/>
    <w:rsid w:val="00C30DB7"/>
    <w:rsid w:val="00C3122D"/>
    <w:rsid w:val="00C319F9"/>
    <w:rsid w:val="00C32222"/>
    <w:rsid w:val="00C3266E"/>
    <w:rsid w:val="00C327B4"/>
    <w:rsid w:val="00C3297A"/>
    <w:rsid w:val="00C33289"/>
    <w:rsid w:val="00C335B9"/>
    <w:rsid w:val="00C34044"/>
    <w:rsid w:val="00C34707"/>
    <w:rsid w:val="00C3492C"/>
    <w:rsid w:val="00C34C12"/>
    <w:rsid w:val="00C34EFD"/>
    <w:rsid w:val="00C3503D"/>
    <w:rsid w:val="00C35813"/>
    <w:rsid w:val="00C35921"/>
    <w:rsid w:val="00C35CFB"/>
    <w:rsid w:val="00C35E51"/>
    <w:rsid w:val="00C3693A"/>
    <w:rsid w:val="00C36CDD"/>
    <w:rsid w:val="00C36DA9"/>
    <w:rsid w:val="00C3758A"/>
    <w:rsid w:val="00C37D7A"/>
    <w:rsid w:val="00C4034C"/>
    <w:rsid w:val="00C405C9"/>
    <w:rsid w:val="00C40608"/>
    <w:rsid w:val="00C40D5E"/>
    <w:rsid w:val="00C4205C"/>
    <w:rsid w:val="00C421E8"/>
    <w:rsid w:val="00C42416"/>
    <w:rsid w:val="00C4251D"/>
    <w:rsid w:val="00C43225"/>
    <w:rsid w:val="00C43A23"/>
    <w:rsid w:val="00C44488"/>
    <w:rsid w:val="00C45918"/>
    <w:rsid w:val="00C459B9"/>
    <w:rsid w:val="00C45C74"/>
    <w:rsid w:val="00C463FE"/>
    <w:rsid w:val="00C47A86"/>
    <w:rsid w:val="00C47B45"/>
    <w:rsid w:val="00C510AA"/>
    <w:rsid w:val="00C51C02"/>
    <w:rsid w:val="00C5250A"/>
    <w:rsid w:val="00C5292C"/>
    <w:rsid w:val="00C53C07"/>
    <w:rsid w:val="00C541C1"/>
    <w:rsid w:val="00C546F0"/>
    <w:rsid w:val="00C54744"/>
    <w:rsid w:val="00C54768"/>
    <w:rsid w:val="00C54B67"/>
    <w:rsid w:val="00C54C70"/>
    <w:rsid w:val="00C54DC2"/>
    <w:rsid w:val="00C550A2"/>
    <w:rsid w:val="00C5599B"/>
    <w:rsid w:val="00C55BBE"/>
    <w:rsid w:val="00C55FC3"/>
    <w:rsid w:val="00C5692B"/>
    <w:rsid w:val="00C56939"/>
    <w:rsid w:val="00C57199"/>
    <w:rsid w:val="00C5737A"/>
    <w:rsid w:val="00C57A4C"/>
    <w:rsid w:val="00C57EB7"/>
    <w:rsid w:val="00C61450"/>
    <w:rsid w:val="00C61B84"/>
    <w:rsid w:val="00C61F3B"/>
    <w:rsid w:val="00C62838"/>
    <w:rsid w:val="00C62C85"/>
    <w:rsid w:val="00C631A2"/>
    <w:rsid w:val="00C639F8"/>
    <w:rsid w:val="00C63B52"/>
    <w:rsid w:val="00C63D77"/>
    <w:rsid w:val="00C63E3F"/>
    <w:rsid w:val="00C63F76"/>
    <w:rsid w:val="00C640C0"/>
    <w:rsid w:val="00C6411D"/>
    <w:rsid w:val="00C6527A"/>
    <w:rsid w:val="00C65F01"/>
    <w:rsid w:val="00C663DB"/>
    <w:rsid w:val="00C6651C"/>
    <w:rsid w:val="00C66EF0"/>
    <w:rsid w:val="00C66FCF"/>
    <w:rsid w:val="00C674C5"/>
    <w:rsid w:val="00C67BB3"/>
    <w:rsid w:val="00C70264"/>
    <w:rsid w:val="00C709CF"/>
    <w:rsid w:val="00C70B2E"/>
    <w:rsid w:val="00C71016"/>
    <w:rsid w:val="00C71995"/>
    <w:rsid w:val="00C71AA0"/>
    <w:rsid w:val="00C72F07"/>
    <w:rsid w:val="00C731F3"/>
    <w:rsid w:val="00C73744"/>
    <w:rsid w:val="00C73BA8"/>
    <w:rsid w:val="00C73EE4"/>
    <w:rsid w:val="00C746B9"/>
    <w:rsid w:val="00C74C0C"/>
    <w:rsid w:val="00C74DC7"/>
    <w:rsid w:val="00C75745"/>
    <w:rsid w:val="00C75780"/>
    <w:rsid w:val="00C75A35"/>
    <w:rsid w:val="00C75AF5"/>
    <w:rsid w:val="00C76104"/>
    <w:rsid w:val="00C7660A"/>
    <w:rsid w:val="00C7662E"/>
    <w:rsid w:val="00C772FB"/>
    <w:rsid w:val="00C774F1"/>
    <w:rsid w:val="00C775EC"/>
    <w:rsid w:val="00C777B4"/>
    <w:rsid w:val="00C809AA"/>
    <w:rsid w:val="00C81464"/>
    <w:rsid w:val="00C816AB"/>
    <w:rsid w:val="00C827CE"/>
    <w:rsid w:val="00C84C32"/>
    <w:rsid w:val="00C85249"/>
    <w:rsid w:val="00C858CE"/>
    <w:rsid w:val="00C86635"/>
    <w:rsid w:val="00C86EAB"/>
    <w:rsid w:val="00C8751C"/>
    <w:rsid w:val="00C879EE"/>
    <w:rsid w:val="00C9170A"/>
    <w:rsid w:val="00C9189C"/>
    <w:rsid w:val="00C91A6B"/>
    <w:rsid w:val="00C9232F"/>
    <w:rsid w:val="00C92477"/>
    <w:rsid w:val="00C925C7"/>
    <w:rsid w:val="00C92880"/>
    <w:rsid w:val="00C92A67"/>
    <w:rsid w:val="00C92D9F"/>
    <w:rsid w:val="00C93E0E"/>
    <w:rsid w:val="00C944D6"/>
    <w:rsid w:val="00C9481F"/>
    <w:rsid w:val="00C94A31"/>
    <w:rsid w:val="00C95008"/>
    <w:rsid w:val="00C9562E"/>
    <w:rsid w:val="00C95E95"/>
    <w:rsid w:val="00C9782C"/>
    <w:rsid w:val="00CA05E8"/>
    <w:rsid w:val="00CA0714"/>
    <w:rsid w:val="00CA0FA2"/>
    <w:rsid w:val="00CA2A5B"/>
    <w:rsid w:val="00CA2E84"/>
    <w:rsid w:val="00CA36E0"/>
    <w:rsid w:val="00CA3A77"/>
    <w:rsid w:val="00CA3E44"/>
    <w:rsid w:val="00CA5713"/>
    <w:rsid w:val="00CA635E"/>
    <w:rsid w:val="00CA645C"/>
    <w:rsid w:val="00CA6CD7"/>
    <w:rsid w:val="00CA6F71"/>
    <w:rsid w:val="00CA7545"/>
    <w:rsid w:val="00CB195F"/>
    <w:rsid w:val="00CB1E0F"/>
    <w:rsid w:val="00CB2030"/>
    <w:rsid w:val="00CB2CD3"/>
    <w:rsid w:val="00CB2DDB"/>
    <w:rsid w:val="00CB3D09"/>
    <w:rsid w:val="00CB3F38"/>
    <w:rsid w:val="00CB4422"/>
    <w:rsid w:val="00CB533D"/>
    <w:rsid w:val="00CB5502"/>
    <w:rsid w:val="00CB565E"/>
    <w:rsid w:val="00CB60DA"/>
    <w:rsid w:val="00CB68B1"/>
    <w:rsid w:val="00CB719A"/>
    <w:rsid w:val="00CC02CD"/>
    <w:rsid w:val="00CC04B3"/>
    <w:rsid w:val="00CC10AC"/>
    <w:rsid w:val="00CC128B"/>
    <w:rsid w:val="00CC177A"/>
    <w:rsid w:val="00CC17D2"/>
    <w:rsid w:val="00CC1C98"/>
    <w:rsid w:val="00CC1E0F"/>
    <w:rsid w:val="00CC20DD"/>
    <w:rsid w:val="00CC24C4"/>
    <w:rsid w:val="00CC2A06"/>
    <w:rsid w:val="00CC2D41"/>
    <w:rsid w:val="00CC2ED9"/>
    <w:rsid w:val="00CC3732"/>
    <w:rsid w:val="00CC383C"/>
    <w:rsid w:val="00CC3D1D"/>
    <w:rsid w:val="00CC4132"/>
    <w:rsid w:val="00CC4597"/>
    <w:rsid w:val="00CC49C4"/>
    <w:rsid w:val="00CC4D8C"/>
    <w:rsid w:val="00CC55A6"/>
    <w:rsid w:val="00CC589B"/>
    <w:rsid w:val="00CC5C32"/>
    <w:rsid w:val="00CC61E7"/>
    <w:rsid w:val="00CC66A3"/>
    <w:rsid w:val="00CC6D17"/>
    <w:rsid w:val="00CC7796"/>
    <w:rsid w:val="00CC7920"/>
    <w:rsid w:val="00CD0F8B"/>
    <w:rsid w:val="00CD3615"/>
    <w:rsid w:val="00CD3665"/>
    <w:rsid w:val="00CD39BD"/>
    <w:rsid w:val="00CD4DB3"/>
    <w:rsid w:val="00CD69C5"/>
    <w:rsid w:val="00CD6EE4"/>
    <w:rsid w:val="00CD76B1"/>
    <w:rsid w:val="00CD7CEB"/>
    <w:rsid w:val="00CE01AA"/>
    <w:rsid w:val="00CE06AC"/>
    <w:rsid w:val="00CE090E"/>
    <w:rsid w:val="00CE09A2"/>
    <w:rsid w:val="00CE0E3C"/>
    <w:rsid w:val="00CE0E6D"/>
    <w:rsid w:val="00CE1054"/>
    <w:rsid w:val="00CE1089"/>
    <w:rsid w:val="00CE166B"/>
    <w:rsid w:val="00CE1966"/>
    <w:rsid w:val="00CE1C56"/>
    <w:rsid w:val="00CE2E32"/>
    <w:rsid w:val="00CE2E39"/>
    <w:rsid w:val="00CE3206"/>
    <w:rsid w:val="00CE3BCA"/>
    <w:rsid w:val="00CE3E6B"/>
    <w:rsid w:val="00CE4085"/>
    <w:rsid w:val="00CE423C"/>
    <w:rsid w:val="00CE47E8"/>
    <w:rsid w:val="00CE51BD"/>
    <w:rsid w:val="00CE582D"/>
    <w:rsid w:val="00CE5853"/>
    <w:rsid w:val="00CE596A"/>
    <w:rsid w:val="00CE5A49"/>
    <w:rsid w:val="00CE6215"/>
    <w:rsid w:val="00CE63A2"/>
    <w:rsid w:val="00CF0012"/>
    <w:rsid w:val="00CF0276"/>
    <w:rsid w:val="00CF03ED"/>
    <w:rsid w:val="00CF11F0"/>
    <w:rsid w:val="00CF16C5"/>
    <w:rsid w:val="00CF1721"/>
    <w:rsid w:val="00CF1E7C"/>
    <w:rsid w:val="00CF1F3C"/>
    <w:rsid w:val="00CF2CDA"/>
    <w:rsid w:val="00CF370D"/>
    <w:rsid w:val="00CF38B4"/>
    <w:rsid w:val="00CF41CB"/>
    <w:rsid w:val="00CF4720"/>
    <w:rsid w:val="00CF4A72"/>
    <w:rsid w:val="00CF4D64"/>
    <w:rsid w:val="00CF6966"/>
    <w:rsid w:val="00CF706D"/>
    <w:rsid w:val="00CF70C0"/>
    <w:rsid w:val="00CF76B5"/>
    <w:rsid w:val="00CF784F"/>
    <w:rsid w:val="00CF7BE8"/>
    <w:rsid w:val="00CF7E37"/>
    <w:rsid w:val="00CF7FC4"/>
    <w:rsid w:val="00D00232"/>
    <w:rsid w:val="00D00527"/>
    <w:rsid w:val="00D0078C"/>
    <w:rsid w:val="00D0159C"/>
    <w:rsid w:val="00D01C69"/>
    <w:rsid w:val="00D02EE0"/>
    <w:rsid w:val="00D036F3"/>
    <w:rsid w:val="00D03C61"/>
    <w:rsid w:val="00D046B9"/>
    <w:rsid w:val="00D04FF7"/>
    <w:rsid w:val="00D052E9"/>
    <w:rsid w:val="00D05C53"/>
    <w:rsid w:val="00D05E6C"/>
    <w:rsid w:val="00D0752C"/>
    <w:rsid w:val="00D077B9"/>
    <w:rsid w:val="00D1098E"/>
    <w:rsid w:val="00D10A44"/>
    <w:rsid w:val="00D11116"/>
    <w:rsid w:val="00D111D0"/>
    <w:rsid w:val="00D119DB"/>
    <w:rsid w:val="00D12FBE"/>
    <w:rsid w:val="00D133C1"/>
    <w:rsid w:val="00D13858"/>
    <w:rsid w:val="00D144E9"/>
    <w:rsid w:val="00D14B40"/>
    <w:rsid w:val="00D15184"/>
    <w:rsid w:val="00D15BBB"/>
    <w:rsid w:val="00D15C45"/>
    <w:rsid w:val="00D16791"/>
    <w:rsid w:val="00D16D25"/>
    <w:rsid w:val="00D17515"/>
    <w:rsid w:val="00D17890"/>
    <w:rsid w:val="00D2033F"/>
    <w:rsid w:val="00D20508"/>
    <w:rsid w:val="00D215F1"/>
    <w:rsid w:val="00D21991"/>
    <w:rsid w:val="00D219A7"/>
    <w:rsid w:val="00D221DC"/>
    <w:rsid w:val="00D22DF0"/>
    <w:rsid w:val="00D23592"/>
    <w:rsid w:val="00D24478"/>
    <w:rsid w:val="00D245E5"/>
    <w:rsid w:val="00D249C6"/>
    <w:rsid w:val="00D25067"/>
    <w:rsid w:val="00D250FC"/>
    <w:rsid w:val="00D256EA"/>
    <w:rsid w:val="00D25A71"/>
    <w:rsid w:val="00D26D64"/>
    <w:rsid w:val="00D273D5"/>
    <w:rsid w:val="00D27463"/>
    <w:rsid w:val="00D27903"/>
    <w:rsid w:val="00D27B78"/>
    <w:rsid w:val="00D3126A"/>
    <w:rsid w:val="00D31E44"/>
    <w:rsid w:val="00D35137"/>
    <w:rsid w:val="00D35957"/>
    <w:rsid w:val="00D35E4A"/>
    <w:rsid w:val="00D362E4"/>
    <w:rsid w:val="00D36F0A"/>
    <w:rsid w:val="00D36F44"/>
    <w:rsid w:val="00D36FB3"/>
    <w:rsid w:val="00D37534"/>
    <w:rsid w:val="00D37A13"/>
    <w:rsid w:val="00D40555"/>
    <w:rsid w:val="00D40CB2"/>
    <w:rsid w:val="00D40D5B"/>
    <w:rsid w:val="00D41C25"/>
    <w:rsid w:val="00D41C45"/>
    <w:rsid w:val="00D41F97"/>
    <w:rsid w:val="00D420BE"/>
    <w:rsid w:val="00D42C7B"/>
    <w:rsid w:val="00D4318B"/>
    <w:rsid w:val="00D4346D"/>
    <w:rsid w:val="00D43BA8"/>
    <w:rsid w:val="00D450C6"/>
    <w:rsid w:val="00D456CE"/>
    <w:rsid w:val="00D45F59"/>
    <w:rsid w:val="00D4615C"/>
    <w:rsid w:val="00D46435"/>
    <w:rsid w:val="00D46892"/>
    <w:rsid w:val="00D46DEC"/>
    <w:rsid w:val="00D46E89"/>
    <w:rsid w:val="00D472EE"/>
    <w:rsid w:val="00D47520"/>
    <w:rsid w:val="00D4782E"/>
    <w:rsid w:val="00D47E95"/>
    <w:rsid w:val="00D47F97"/>
    <w:rsid w:val="00D50475"/>
    <w:rsid w:val="00D507D5"/>
    <w:rsid w:val="00D50CDC"/>
    <w:rsid w:val="00D511D6"/>
    <w:rsid w:val="00D523CF"/>
    <w:rsid w:val="00D52B3D"/>
    <w:rsid w:val="00D52F6F"/>
    <w:rsid w:val="00D53C39"/>
    <w:rsid w:val="00D53ECA"/>
    <w:rsid w:val="00D5435E"/>
    <w:rsid w:val="00D54362"/>
    <w:rsid w:val="00D54F65"/>
    <w:rsid w:val="00D55115"/>
    <w:rsid w:val="00D5579E"/>
    <w:rsid w:val="00D55BFA"/>
    <w:rsid w:val="00D55EDD"/>
    <w:rsid w:val="00D56684"/>
    <w:rsid w:val="00D56EBC"/>
    <w:rsid w:val="00D5745C"/>
    <w:rsid w:val="00D5756B"/>
    <w:rsid w:val="00D57578"/>
    <w:rsid w:val="00D57D52"/>
    <w:rsid w:val="00D60009"/>
    <w:rsid w:val="00D6000E"/>
    <w:rsid w:val="00D601E9"/>
    <w:rsid w:val="00D602A1"/>
    <w:rsid w:val="00D605F9"/>
    <w:rsid w:val="00D60621"/>
    <w:rsid w:val="00D6106C"/>
    <w:rsid w:val="00D6198C"/>
    <w:rsid w:val="00D61D57"/>
    <w:rsid w:val="00D625BE"/>
    <w:rsid w:val="00D62FB5"/>
    <w:rsid w:val="00D6337F"/>
    <w:rsid w:val="00D64200"/>
    <w:rsid w:val="00D6448D"/>
    <w:rsid w:val="00D64AF1"/>
    <w:rsid w:val="00D64BDA"/>
    <w:rsid w:val="00D64E36"/>
    <w:rsid w:val="00D654B7"/>
    <w:rsid w:val="00D66B25"/>
    <w:rsid w:val="00D66E3D"/>
    <w:rsid w:val="00D71194"/>
    <w:rsid w:val="00D712F3"/>
    <w:rsid w:val="00D7134D"/>
    <w:rsid w:val="00D714A8"/>
    <w:rsid w:val="00D71D9C"/>
    <w:rsid w:val="00D72491"/>
    <w:rsid w:val="00D72976"/>
    <w:rsid w:val="00D72A87"/>
    <w:rsid w:val="00D72F07"/>
    <w:rsid w:val="00D72F3D"/>
    <w:rsid w:val="00D73696"/>
    <w:rsid w:val="00D737E4"/>
    <w:rsid w:val="00D747A5"/>
    <w:rsid w:val="00D748AE"/>
    <w:rsid w:val="00D749F9"/>
    <w:rsid w:val="00D75697"/>
    <w:rsid w:val="00D7589B"/>
    <w:rsid w:val="00D75A17"/>
    <w:rsid w:val="00D75B10"/>
    <w:rsid w:val="00D764ED"/>
    <w:rsid w:val="00D769AC"/>
    <w:rsid w:val="00D76A6A"/>
    <w:rsid w:val="00D76D32"/>
    <w:rsid w:val="00D7721A"/>
    <w:rsid w:val="00D77309"/>
    <w:rsid w:val="00D77704"/>
    <w:rsid w:val="00D777FC"/>
    <w:rsid w:val="00D77EA7"/>
    <w:rsid w:val="00D77F9A"/>
    <w:rsid w:val="00D800DB"/>
    <w:rsid w:val="00D8340F"/>
    <w:rsid w:val="00D83618"/>
    <w:rsid w:val="00D838A6"/>
    <w:rsid w:val="00D8411F"/>
    <w:rsid w:val="00D844D4"/>
    <w:rsid w:val="00D84B4D"/>
    <w:rsid w:val="00D85148"/>
    <w:rsid w:val="00D85C1D"/>
    <w:rsid w:val="00D90313"/>
    <w:rsid w:val="00D90583"/>
    <w:rsid w:val="00D90EFC"/>
    <w:rsid w:val="00D90F6F"/>
    <w:rsid w:val="00D9153A"/>
    <w:rsid w:val="00D91DFB"/>
    <w:rsid w:val="00D92297"/>
    <w:rsid w:val="00D92869"/>
    <w:rsid w:val="00D93482"/>
    <w:rsid w:val="00D93C6B"/>
    <w:rsid w:val="00D9478D"/>
    <w:rsid w:val="00D94848"/>
    <w:rsid w:val="00D95641"/>
    <w:rsid w:val="00D95CC4"/>
    <w:rsid w:val="00D9635A"/>
    <w:rsid w:val="00D96B62"/>
    <w:rsid w:val="00D96F83"/>
    <w:rsid w:val="00D979D3"/>
    <w:rsid w:val="00DA0424"/>
    <w:rsid w:val="00DA2055"/>
    <w:rsid w:val="00DA2365"/>
    <w:rsid w:val="00DA2370"/>
    <w:rsid w:val="00DA2393"/>
    <w:rsid w:val="00DA2A2C"/>
    <w:rsid w:val="00DA3928"/>
    <w:rsid w:val="00DA4362"/>
    <w:rsid w:val="00DA5564"/>
    <w:rsid w:val="00DA5B13"/>
    <w:rsid w:val="00DA5C2F"/>
    <w:rsid w:val="00DA5D94"/>
    <w:rsid w:val="00DA62F8"/>
    <w:rsid w:val="00DA6FFC"/>
    <w:rsid w:val="00DA7640"/>
    <w:rsid w:val="00DA7778"/>
    <w:rsid w:val="00DA78A5"/>
    <w:rsid w:val="00DA7C48"/>
    <w:rsid w:val="00DB02B3"/>
    <w:rsid w:val="00DB04EF"/>
    <w:rsid w:val="00DB1205"/>
    <w:rsid w:val="00DB142B"/>
    <w:rsid w:val="00DB1762"/>
    <w:rsid w:val="00DB1DED"/>
    <w:rsid w:val="00DB2076"/>
    <w:rsid w:val="00DB2404"/>
    <w:rsid w:val="00DB2CFD"/>
    <w:rsid w:val="00DB333F"/>
    <w:rsid w:val="00DB341C"/>
    <w:rsid w:val="00DB38B4"/>
    <w:rsid w:val="00DB48E1"/>
    <w:rsid w:val="00DB5724"/>
    <w:rsid w:val="00DB5A41"/>
    <w:rsid w:val="00DB704D"/>
    <w:rsid w:val="00DC0756"/>
    <w:rsid w:val="00DC0BC1"/>
    <w:rsid w:val="00DC0EB0"/>
    <w:rsid w:val="00DC19AF"/>
    <w:rsid w:val="00DC1B2A"/>
    <w:rsid w:val="00DC1D15"/>
    <w:rsid w:val="00DC2BC5"/>
    <w:rsid w:val="00DC2F18"/>
    <w:rsid w:val="00DC34CA"/>
    <w:rsid w:val="00DC39BF"/>
    <w:rsid w:val="00DC3D85"/>
    <w:rsid w:val="00DC3F4F"/>
    <w:rsid w:val="00DC48D9"/>
    <w:rsid w:val="00DC4C8E"/>
    <w:rsid w:val="00DC5C2C"/>
    <w:rsid w:val="00DC6CC2"/>
    <w:rsid w:val="00DD09D3"/>
    <w:rsid w:val="00DD1695"/>
    <w:rsid w:val="00DD2B77"/>
    <w:rsid w:val="00DD2D58"/>
    <w:rsid w:val="00DD2DD6"/>
    <w:rsid w:val="00DD380A"/>
    <w:rsid w:val="00DD3A3E"/>
    <w:rsid w:val="00DD506B"/>
    <w:rsid w:val="00DD56A7"/>
    <w:rsid w:val="00DD5D62"/>
    <w:rsid w:val="00DD63E5"/>
    <w:rsid w:val="00DD6412"/>
    <w:rsid w:val="00DD64C2"/>
    <w:rsid w:val="00DD6AE3"/>
    <w:rsid w:val="00DD7381"/>
    <w:rsid w:val="00DD7A9E"/>
    <w:rsid w:val="00DD7CD5"/>
    <w:rsid w:val="00DD7CDD"/>
    <w:rsid w:val="00DE095E"/>
    <w:rsid w:val="00DE0BFD"/>
    <w:rsid w:val="00DE1BEA"/>
    <w:rsid w:val="00DE20E7"/>
    <w:rsid w:val="00DE2230"/>
    <w:rsid w:val="00DE2EC6"/>
    <w:rsid w:val="00DE32ED"/>
    <w:rsid w:val="00DE34CC"/>
    <w:rsid w:val="00DE380C"/>
    <w:rsid w:val="00DE3A1B"/>
    <w:rsid w:val="00DE3E08"/>
    <w:rsid w:val="00DE3F2E"/>
    <w:rsid w:val="00DE406F"/>
    <w:rsid w:val="00DE4916"/>
    <w:rsid w:val="00DE4B01"/>
    <w:rsid w:val="00DE525A"/>
    <w:rsid w:val="00DE6786"/>
    <w:rsid w:val="00DE6BB0"/>
    <w:rsid w:val="00DE6FD2"/>
    <w:rsid w:val="00DE7EAC"/>
    <w:rsid w:val="00DF1BC5"/>
    <w:rsid w:val="00DF1D1A"/>
    <w:rsid w:val="00DF2100"/>
    <w:rsid w:val="00DF2ACA"/>
    <w:rsid w:val="00DF3296"/>
    <w:rsid w:val="00DF3371"/>
    <w:rsid w:val="00DF34F9"/>
    <w:rsid w:val="00DF36EC"/>
    <w:rsid w:val="00DF4504"/>
    <w:rsid w:val="00DF4549"/>
    <w:rsid w:val="00DF49C4"/>
    <w:rsid w:val="00DF4B43"/>
    <w:rsid w:val="00DF506C"/>
    <w:rsid w:val="00DF50F1"/>
    <w:rsid w:val="00DF56D4"/>
    <w:rsid w:val="00DF574F"/>
    <w:rsid w:val="00DF5C36"/>
    <w:rsid w:val="00DF6492"/>
    <w:rsid w:val="00DF6760"/>
    <w:rsid w:val="00DF6E63"/>
    <w:rsid w:val="00DF7623"/>
    <w:rsid w:val="00DF7660"/>
    <w:rsid w:val="00DF7913"/>
    <w:rsid w:val="00DF7E34"/>
    <w:rsid w:val="00DF7EFA"/>
    <w:rsid w:val="00E0024C"/>
    <w:rsid w:val="00E00715"/>
    <w:rsid w:val="00E01954"/>
    <w:rsid w:val="00E0262E"/>
    <w:rsid w:val="00E0295E"/>
    <w:rsid w:val="00E02B8B"/>
    <w:rsid w:val="00E03C38"/>
    <w:rsid w:val="00E04379"/>
    <w:rsid w:val="00E04EC2"/>
    <w:rsid w:val="00E05516"/>
    <w:rsid w:val="00E0576B"/>
    <w:rsid w:val="00E05BB8"/>
    <w:rsid w:val="00E05DD5"/>
    <w:rsid w:val="00E06CFE"/>
    <w:rsid w:val="00E073AF"/>
    <w:rsid w:val="00E07C4B"/>
    <w:rsid w:val="00E104BB"/>
    <w:rsid w:val="00E12D91"/>
    <w:rsid w:val="00E133C0"/>
    <w:rsid w:val="00E133F1"/>
    <w:rsid w:val="00E1342F"/>
    <w:rsid w:val="00E134AD"/>
    <w:rsid w:val="00E145B9"/>
    <w:rsid w:val="00E14772"/>
    <w:rsid w:val="00E1571B"/>
    <w:rsid w:val="00E15956"/>
    <w:rsid w:val="00E15AD6"/>
    <w:rsid w:val="00E15B40"/>
    <w:rsid w:val="00E1647F"/>
    <w:rsid w:val="00E1680E"/>
    <w:rsid w:val="00E16E1D"/>
    <w:rsid w:val="00E2012F"/>
    <w:rsid w:val="00E20715"/>
    <w:rsid w:val="00E20F9A"/>
    <w:rsid w:val="00E211FF"/>
    <w:rsid w:val="00E22400"/>
    <w:rsid w:val="00E2243E"/>
    <w:rsid w:val="00E231A1"/>
    <w:rsid w:val="00E2423A"/>
    <w:rsid w:val="00E2579B"/>
    <w:rsid w:val="00E25834"/>
    <w:rsid w:val="00E26B77"/>
    <w:rsid w:val="00E26DC9"/>
    <w:rsid w:val="00E26DDF"/>
    <w:rsid w:val="00E274EC"/>
    <w:rsid w:val="00E300CF"/>
    <w:rsid w:val="00E3117E"/>
    <w:rsid w:val="00E3184A"/>
    <w:rsid w:val="00E31ECC"/>
    <w:rsid w:val="00E336AE"/>
    <w:rsid w:val="00E33A5A"/>
    <w:rsid w:val="00E34983"/>
    <w:rsid w:val="00E34D0A"/>
    <w:rsid w:val="00E34D10"/>
    <w:rsid w:val="00E35AE4"/>
    <w:rsid w:val="00E35C00"/>
    <w:rsid w:val="00E36DF3"/>
    <w:rsid w:val="00E36FE6"/>
    <w:rsid w:val="00E406BF"/>
    <w:rsid w:val="00E41A6D"/>
    <w:rsid w:val="00E42311"/>
    <w:rsid w:val="00E42997"/>
    <w:rsid w:val="00E429DF"/>
    <w:rsid w:val="00E43367"/>
    <w:rsid w:val="00E44261"/>
    <w:rsid w:val="00E445D5"/>
    <w:rsid w:val="00E44671"/>
    <w:rsid w:val="00E455A8"/>
    <w:rsid w:val="00E45ECE"/>
    <w:rsid w:val="00E4696D"/>
    <w:rsid w:val="00E46A57"/>
    <w:rsid w:val="00E47247"/>
    <w:rsid w:val="00E47E67"/>
    <w:rsid w:val="00E51208"/>
    <w:rsid w:val="00E51506"/>
    <w:rsid w:val="00E52235"/>
    <w:rsid w:val="00E52329"/>
    <w:rsid w:val="00E52C6F"/>
    <w:rsid w:val="00E535D4"/>
    <w:rsid w:val="00E53AFA"/>
    <w:rsid w:val="00E53B94"/>
    <w:rsid w:val="00E53EF4"/>
    <w:rsid w:val="00E541C8"/>
    <w:rsid w:val="00E54FDB"/>
    <w:rsid w:val="00E553D3"/>
    <w:rsid w:val="00E554B5"/>
    <w:rsid w:val="00E55C5F"/>
    <w:rsid w:val="00E56A17"/>
    <w:rsid w:val="00E56B1B"/>
    <w:rsid w:val="00E5703E"/>
    <w:rsid w:val="00E578F0"/>
    <w:rsid w:val="00E57EC1"/>
    <w:rsid w:val="00E600A6"/>
    <w:rsid w:val="00E60845"/>
    <w:rsid w:val="00E60A70"/>
    <w:rsid w:val="00E612F8"/>
    <w:rsid w:val="00E61918"/>
    <w:rsid w:val="00E61C22"/>
    <w:rsid w:val="00E633D5"/>
    <w:rsid w:val="00E63CCF"/>
    <w:rsid w:val="00E64013"/>
    <w:rsid w:val="00E65493"/>
    <w:rsid w:val="00E65A8E"/>
    <w:rsid w:val="00E65BAC"/>
    <w:rsid w:val="00E65FBB"/>
    <w:rsid w:val="00E66FC1"/>
    <w:rsid w:val="00E6722E"/>
    <w:rsid w:val="00E67258"/>
    <w:rsid w:val="00E673F8"/>
    <w:rsid w:val="00E6760F"/>
    <w:rsid w:val="00E67F9F"/>
    <w:rsid w:val="00E708F4"/>
    <w:rsid w:val="00E70DF2"/>
    <w:rsid w:val="00E71ACA"/>
    <w:rsid w:val="00E71E58"/>
    <w:rsid w:val="00E71F88"/>
    <w:rsid w:val="00E720BE"/>
    <w:rsid w:val="00E72AEA"/>
    <w:rsid w:val="00E72DC7"/>
    <w:rsid w:val="00E7339F"/>
    <w:rsid w:val="00E739EF"/>
    <w:rsid w:val="00E743DE"/>
    <w:rsid w:val="00E74980"/>
    <w:rsid w:val="00E74FC4"/>
    <w:rsid w:val="00E758DB"/>
    <w:rsid w:val="00E76221"/>
    <w:rsid w:val="00E770C1"/>
    <w:rsid w:val="00E80125"/>
    <w:rsid w:val="00E8036C"/>
    <w:rsid w:val="00E80B8D"/>
    <w:rsid w:val="00E80EEA"/>
    <w:rsid w:val="00E810C0"/>
    <w:rsid w:val="00E81D5D"/>
    <w:rsid w:val="00E826A5"/>
    <w:rsid w:val="00E82CC5"/>
    <w:rsid w:val="00E844C7"/>
    <w:rsid w:val="00E84AB9"/>
    <w:rsid w:val="00E85B62"/>
    <w:rsid w:val="00E85EB2"/>
    <w:rsid w:val="00E860EC"/>
    <w:rsid w:val="00E87418"/>
    <w:rsid w:val="00E874AD"/>
    <w:rsid w:val="00E87677"/>
    <w:rsid w:val="00E876D8"/>
    <w:rsid w:val="00E905BE"/>
    <w:rsid w:val="00E908B3"/>
    <w:rsid w:val="00E91189"/>
    <w:rsid w:val="00E918D2"/>
    <w:rsid w:val="00E91E47"/>
    <w:rsid w:val="00E926EA"/>
    <w:rsid w:val="00E92727"/>
    <w:rsid w:val="00E929D8"/>
    <w:rsid w:val="00E934BD"/>
    <w:rsid w:val="00E93612"/>
    <w:rsid w:val="00E93CBA"/>
    <w:rsid w:val="00E941D2"/>
    <w:rsid w:val="00E945E8"/>
    <w:rsid w:val="00E94BD9"/>
    <w:rsid w:val="00E94D64"/>
    <w:rsid w:val="00E97757"/>
    <w:rsid w:val="00E979FB"/>
    <w:rsid w:val="00EA14C1"/>
    <w:rsid w:val="00EA1DB8"/>
    <w:rsid w:val="00EA1FB4"/>
    <w:rsid w:val="00EA222F"/>
    <w:rsid w:val="00EA2884"/>
    <w:rsid w:val="00EA322C"/>
    <w:rsid w:val="00EA3413"/>
    <w:rsid w:val="00EA3C7A"/>
    <w:rsid w:val="00EA4644"/>
    <w:rsid w:val="00EA47C9"/>
    <w:rsid w:val="00EA4836"/>
    <w:rsid w:val="00EA4B6A"/>
    <w:rsid w:val="00EA53F4"/>
    <w:rsid w:val="00EA6C5C"/>
    <w:rsid w:val="00EA6CD2"/>
    <w:rsid w:val="00EA749E"/>
    <w:rsid w:val="00EA78A6"/>
    <w:rsid w:val="00EB05A2"/>
    <w:rsid w:val="00EB0E9B"/>
    <w:rsid w:val="00EB107E"/>
    <w:rsid w:val="00EB1913"/>
    <w:rsid w:val="00EB2002"/>
    <w:rsid w:val="00EB2950"/>
    <w:rsid w:val="00EB316F"/>
    <w:rsid w:val="00EB3419"/>
    <w:rsid w:val="00EB3610"/>
    <w:rsid w:val="00EB3C3C"/>
    <w:rsid w:val="00EB4526"/>
    <w:rsid w:val="00EB4DB8"/>
    <w:rsid w:val="00EB64CC"/>
    <w:rsid w:val="00EB66AB"/>
    <w:rsid w:val="00EB6CC9"/>
    <w:rsid w:val="00EB7BF3"/>
    <w:rsid w:val="00EB7C45"/>
    <w:rsid w:val="00EB7D74"/>
    <w:rsid w:val="00EC0C96"/>
    <w:rsid w:val="00EC0D05"/>
    <w:rsid w:val="00EC1806"/>
    <w:rsid w:val="00EC2686"/>
    <w:rsid w:val="00EC26EF"/>
    <w:rsid w:val="00EC2854"/>
    <w:rsid w:val="00EC2A21"/>
    <w:rsid w:val="00EC2D29"/>
    <w:rsid w:val="00EC36C9"/>
    <w:rsid w:val="00EC3A73"/>
    <w:rsid w:val="00EC3EC3"/>
    <w:rsid w:val="00EC482F"/>
    <w:rsid w:val="00EC520A"/>
    <w:rsid w:val="00EC533B"/>
    <w:rsid w:val="00EC5839"/>
    <w:rsid w:val="00EC583E"/>
    <w:rsid w:val="00EC5FFB"/>
    <w:rsid w:val="00EC6C6D"/>
    <w:rsid w:val="00EC7056"/>
    <w:rsid w:val="00ED049C"/>
    <w:rsid w:val="00ED0DC1"/>
    <w:rsid w:val="00ED1025"/>
    <w:rsid w:val="00ED1417"/>
    <w:rsid w:val="00ED1C32"/>
    <w:rsid w:val="00ED1D98"/>
    <w:rsid w:val="00ED210D"/>
    <w:rsid w:val="00ED22EE"/>
    <w:rsid w:val="00ED25DA"/>
    <w:rsid w:val="00ED2717"/>
    <w:rsid w:val="00ED2957"/>
    <w:rsid w:val="00ED2ECB"/>
    <w:rsid w:val="00ED34CA"/>
    <w:rsid w:val="00ED34DB"/>
    <w:rsid w:val="00ED48B6"/>
    <w:rsid w:val="00ED593F"/>
    <w:rsid w:val="00ED5CD2"/>
    <w:rsid w:val="00ED6968"/>
    <w:rsid w:val="00ED73DF"/>
    <w:rsid w:val="00ED7572"/>
    <w:rsid w:val="00ED75CB"/>
    <w:rsid w:val="00ED797F"/>
    <w:rsid w:val="00EE0076"/>
    <w:rsid w:val="00EE018E"/>
    <w:rsid w:val="00EE0494"/>
    <w:rsid w:val="00EE099A"/>
    <w:rsid w:val="00EE0E32"/>
    <w:rsid w:val="00EE11EF"/>
    <w:rsid w:val="00EE14FC"/>
    <w:rsid w:val="00EE1624"/>
    <w:rsid w:val="00EE21C6"/>
    <w:rsid w:val="00EE278A"/>
    <w:rsid w:val="00EE3F6D"/>
    <w:rsid w:val="00EE449B"/>
    <w:rsid w:val="00EE4818"/>
    <w:rsid w:val="00EE56A5"/>
    <w:rsid w:val="00EE6166"/>
    <w:rsid w:val="00EE71D8"/>
    <w:rsid w:val="00EE74A2"/>
    <w:rsid w:val="00EE7A9E"/>
    <w:rsid w:val="00EE7CCB"/>
    <w:rsid w:val="00EF0316"/>
    <w:rsid w:val="00EF0B32"/>
    <w:rsid w:val="00EF0F47"/>
    <w:rsid w:val="00EF1588"/>
    <w:rsid w:val="00EF160C"/>
    <w:rsid w:val="00EF1911"/>
    <w:rsid w:val="00EF1A02"/>
    <w:rsid w:val="00EF1ABB"/>
    <w:rsid w:val="00EF1D2A"/>
    <w:rsid w:val="00EF2280"/>
    <w:rsid w:val="00EF24D6"/>
    <w:rsid w:val="00EF37B3"/>
    <w:rsid w:val="00EF3F50"/>
    <w:rsid w:val="00EF4709"/>
    <w:rsid w:val="00EF47C3"/>
    <w:rsid w:val="00EF4D7D"/>
    <w:rsid w:val="00EF5B8C"/>
    <w:rsid w:val="00EF668E"/>
    <w:rsid w:val="00EF6AE6"/>
    <w:rsid w:val="00F000FC"/>
    <w:rsid w:val="00F01000"/>
    <w:rsid w:val="00F015C6"/>
    <w:rsid w:val="00F01D3F"/>
    <w:rsid w:val="00F02B0F"/>
    <w:rsid w:val="00F0437B"/>
    <w:rsid w:val="00F043CB"/>
    <w:rsid w:val="00F0446B"/>
    <w:rsid w:val="00F04EAB"/>
    <w:rsid w:val="00F0530F"/>
    <w:rsid w:val="00F06675"/>
    <w:rsid w:val="00F06710"/>
    <w:rsid w:val="00F06A13"/>
    <w:rsid w:val="00F06BE2"/>
    <w:rsid w:val="00F076E7"/>
    <w:rsid w:val="00F0793B"/>
    <w:rsid w:val="00F07C8E"/>
    <w:rsid w:val="00F1027E"/>
    <w:rsid w:val="00F102D8"/>
    <w:rsid w:val="00F11079"/>
    <w:rsid w:val="00F11314"/>
    <w:rsid w:val="00F11C80"/>
    <w:rsid w:val="00F120DC"/>
    <w:rsid w:val="00F123F2"/>
    <w:rsid w:val="00F12A13"/>
    <w:rsid w:val="00F12EC0"/>
    <w:rsid w:val="00F12F13"/>
    <w:rsid w:val="00F140B1"/>
    <w:rsid w:val="00F1411A"/>
    <w:rsid w:val="00F147A2"/>
    <w:rsid w:val="00F14E2D"/>
    <w:rsid w:val="00F14F0B"/>
    <w:rsid w:val="00F15266"/>
    <w:rsid w:val="00F17F7E"/>
    <w:rsid w:val="00F20357"/>
    <w:rsid w:val="00F2109F"/>
    <w:rsid w:val="00F2168C"/>
    <w:rsid w:val="00F21EF0"/>
    <w:rsid w:val="00F22171"/>
    <w:rsid w:val="00F22583"/>
    <w:rsid w:val="00F23878"/>
    <w:rsid w:val="00F24C0E"/>
    <w:rsid w:val="00F24F1F"/>
    <w:rsid w:val="00F253FE"/>
    <w:rsid w:val="00F255A7"/>
    <w:rsid w:val="00F25693"/>
    <w:rsid w:val="00F25C84"/>
    <w:rsid w:val="00F25D70"/>
    <w:rsid w:val="00F2633A"/>
    <w:rsid w:val="00F263F6"/>
    <w:rsid w:val="00F2677D"/>
    <w:rsid w:val="00F26EDE"/>
    <w:rsid w:val="00F26EF1"/>
    <w:rsid w:val="00F27574"/>
    <w:rsid w:val="00F275E9"/>
    <w:rsid w:val="00F278B5"/>
    <w:rsid w:val="00F27CA4"/>
    <w:rsid w:val="00F30F35"/>
    <w:rsid w:val="00F312E3"/>
    <w:rsid w:val="00F31474"/>
    <w:rsid w:val="00F314E6"/>
    <w:rsid w:val="00F316F9"/>
    <w:rsid w:val="00F31DA9"/>
    <w:rsid w:val="00F31F18"/>
    <w:rsid w:val="00F3207C"/>
    <w:rsid w:val="00F32D31"/>
    <w:rsid w:val="00F32F63"/>
    <w:rsid w:val="00F330D6"/>
    <w:rsid w:val="00F33862"/>
    <w:rsid w:val="00F34773"/>
    <w:rsid w:val="00F34BCA"/>
    <w:rsid w:val="00F352BA"/>
    <w:rsid w:val="00F35708"/>
    <w:rsid w:val="00F3632C"/>
    <w:rsid w:val="00F36AC1"/>
    <w:rsid w:val="00F36B8A"/>
    <w:rsid w:val="00F3709E"/>
    <w:rsid w:val="00F376F4"/>
    <w:rsid w:val="00F37A7A"/>
    <w:rsid w:val="00F37C19"/>
    <w:rsid w:val="00F37C76"/>
    <w:rsid w:val="00F37D0A"/>
    <w:rsid w:val="00F4177B"/>
    <w:rsid w:val="00F41BD4"/>
    <w:rsid w:val="00F41ECB"/>
    <w:rsid w:val="00F421E0"/>
    <w:rsid w:val="00F42537"/>
    <w:rsid w:val="00F42D8D"/>
    <w:rsid w:val="00F4338E"/>
    <w:rsid w:val="00F4393C"/>
    <w:rsid w:val="00F43BE5"/>
    <w:rsid w:val="00F447A2"/>
    <w:rsid w:val="00F44A1A"/>
    <w:rsid w:val="00F44D16"/>
    <w:rsid w:val="00F4577D"/>
    <w:rsid w:val="00F45A19"/>
    <w:rsid w:val="00F45D7C"/>
    <w:rsid w:val="00F45E9B"/>
    <w:rsid w:val="00F46000"/>
    <w:rsid w:val="00F46847"/>
    <w:rsid w:val="00F46B99"/>
    <w:rsid w:val="00F47410"/>
    <w:rsid w:val="00F475C0"/>
    <w:rsid w:val="00F478A4"/>
    <w:rsid w:val="00F47F09"/>
    <w:rsid w:val="00F50447"/>
    <w:rsid w:val="00F50E2F"/>
    <w:rsid w:val="00F5138F"/>
    <w:rsid w:val="00F5165A"/>
    <w:rsid w:val="00F51E5F"/>
    <w:rsid w:val="00F53132"/>
    <w:rsid w:val="00F532A5"/>
    <w:rsid w:val="00F53377"/>
    <w:rsid w:val="00F53BEB"/>
    <w:rsid w:val="00F54F56"/>
    <w:rsid w:val="00F55D41"/>
    <w:rsid w:val="00F55DE5"/>
    <w:rsid w:val="00F569B4"/>
    <w:rsid w:val="00F56D6F"/>
    <w:rsid w:val="00F56D8B"/>
    <w:rsid w:val="00F60CFB"/>
    <w:rsid w:val="00F620F2"/>
    <w:rsid w:val="00F625B1"/>
    <w:rsid w:val="00F62DD9"/>
    <w:rsid w:val="00F63057"/>
    <w:rsid w:val="00F639DD"/>
    <w:rsid w:val="00F63A50"/>
    <w:rsid w:val="00F64A3C"/>
    <w:rsid w:val="00F64BC0"/>
    <w:rsid w:val="00F653E6"/>
    <w:rsid w:val="00F654A2"/>
    <w:rsid w:val="00F65799"/>
    <w:rsid w:val="00F66BAE"/>
    <w:rsid w:val="00F67729"/>
    <w:rsid w:val="00F67D60"/>
    <w:rsid w:val="00F67DB7"/>
    <w:rsid w:val="00F67EAA"/>
    <w:rsid w:val="00F70485"/>
    <w:rsid w:val="00F712E5"/>
    <w:rsid w:val="00F717CE"/>
    <w:rsid w:val="00F72518"/>
    <w:rsid w:val="00F72EFD"/>
    <w:rsid w:val="00F73455"/>
    <w:rsid w:val="00F73501"/>
    <w:rsid w:val="00F73574"/>
    <w:rsid w:val="00F759E4"/>
    <w:rsid w:val="00F771ED"/>
    <w:rsid w:val="00F7722A"/>
    <w:rsid w:val="00F778CD"/>
    <w:rsid w:val="00F801FD"/>
    <w:rsid w:val="00F80313"/>
    <w:rsid w:val="00F8034A"/>
    <w:rsid w:val="00F8304F"/>
    <w:rsid w:val="00F84D22"/>
    <w:rsid w:val="00F850B4"/>
    <w:rsid w:val="00F85A61"/>
    <w:rsid w:val="00F86DFC"/>
    <w:rsid w:val="00F86DFD"/>
    <w:rsid w:val="00F870BC"/>
    <w:rsid w:val="00F87375"/>
    <w:rsid w:val="00F878C9"/>
    <w:rsid w:val="00F87EF8"/>
    <w:rsid w:val="00F9004F"/>
    <w:rsid w:val="00F905ED"/>
    <w:rsid w:val="00F906C2"/>
    <w:rsid w:val="00F911F7"/>
    <w:rsid w:val="00F919AA"/>
    <w:rsid w:val="00F9239A"/>
    <w:rsid w:val="00F923D2"/>
    <w:rsid w:val="00F92C02"/>
    <w:rsid w:val="00F93912"/>
    <w:rsid w:val="00F93B25"/>
    <w:rsid w:val="00F9434D"/>
    <w:rsid w:val="00F947A6"/>
    <w:rsid w:val="00F94D13"/>
    <w:rsid w:val="00F95422"/>
    <w:rsid w:val="00F95D2F"/>
    <w:rsid w:val="00F9605D"/>
    <w:rsid w:val="00F960B1"/>
    <w:rsid w:val="00F96344"/>
    <w:rsid w:val="00F96CDE"/>
    <w:rsid w:val="00F96E87"/>
    <w:rsid w:val="00F96EFF"/>
    <w:rsid w:val="00F96FE7"/>
    <w:rsid w:val="00F97710"/>
    <w:rsid w:val="00F97E53"/>
    <w:rsid w:val="00FA010C"/>
    <w:rsid w:val="00FA02A4"/>
    <w:rsid w:val="00FA15E0"/>
    <w:rsid w:val="00FA1B1E"/>
    <w:rsid w:val="00FA1D5B"/>
    <w:rsid w:val="00FA23EF"/>
    <w:rsid w:val="00FA240A"/>
    <w:rsid w:val="00FA3864"/>
    <w:rsid w:val="00FA3B9C"/>
    <w:rsid w:val="00FA3E94"/>
    <w:rsid w:val="00FA4DBD"/>
    <w:rsid w:val="00FA5430"/>
    <w:rsid w:val="00FA5710"/>
    <w:rsid w:val="00FA5754"/>
    <w:rsid w:val="00FA5E66"/>
    <w:rsid w:val="00FA63E3"/>
    <w:rsid w:val="00FA74B2"/>
    <w:rsid w:val="00FA7A39"/>
    <w:rsid w:val="00FB1167"/>
    <w:rsid w:val="00FB19EB"/>
    <w:rsid w:val="00FB1C2F"/>
    <w:rsid w:val="00FB1CE9"/>
    <w:rsid w:val="00FB1F06"/>
    <w:rsid w:val="00FB24D0"/>
    <w:rsid w:val="00FB33C5"/>
    <w:rsid w:val="00FB3541"/>
    <w:rsid w:val="00FB3629"/>
    <w:rsid w:val="00FB3675"/>
    <w:rsid w:val="00FB3799"/>
    <w:rsid w:val="00FB388E"/>
    <w:rsid w:val="00FB3A6A"/>
    <w:rsid w:val="00FB3E2F"/>
    <w:rsid w:val="00FB49A0"/>
    <w:rsid w:val="00FB4AB9"/>
    <w:rsid w:val="00FB4BF8"/>
    <w:rsid w:val="00FB4CD4"/>
    <w:rsid w:val="00FB4DF0"/>
    <w:rsid w:val="00FB5C16"/>
    <w:rsid w:val="00FB5C3F"/>
    <w:rsid w:val="00FB5E1A"/>
    <w:rsid w:val="00FB6210"/>
    <w:rsid w:val="00FB664F"/>
    <w:rsid w:val="00FB66C1"/>
    <w:rsid w:val="00FB6B48"/>
    <w:rsid w:val="00FB73C9"/>
    <w:rsid w:val="00FB77D5"/>
    <w:rsid w:val="00FB7FEA"/>
    <w:rsid w:val="00FC115F"/>
    <w:rsid w:val="00FC17E2"/>
    <w:rsid w:val="00FC1CA4"/>
    <w:rsid w:val="00FC2435"/>
    <w:rsid w:val="00FC2C9B"/>
    <w:rsid w:val="00FC2D91"/>
    <w:rsid w:val="00FC3616"/>
    <w:rsid w:val="00FC3A36"/>
    <w:rsid w:val="00FC3B91"/>
    <w:rsid w:val="00FC47FD"/>
    <w:rsid w:val="00FC4E28"/>
    <w:rsid w:val="00FC55A5"/>
    <w:rsid w:val="00FC58A8"/>
    <w:rsid w:val="00FC6017"/>
    <w:rsid w:val="00FC6266"/>
    <w:rsid w:val="00FC675B"/>
    <w:rsid w:val="00FC68CC"/>
    <w:rsid w:val="00FC735B"/>
    <w:rsid w:val="00FC7A2E"/>
    <w:rsid w:val="00FD02AD"/>
    <w:rsid w:val="00FD076D"/>
    <w:rsid w:val="00FD0B6C"/>
    <w:rsid w:val="00FD0FDF"/>
    <w:rsid w:val="00FD15D7"/>
    <w:rsid w:val="00FD1658"/>
    <w:rsid w:val="00FD1CB7"/>
    <w:rsid w:val="00FD2FED"/>
    <w:rsid w:val="00FD3622"/>
    <w:rsid w:val="00FD3B72"/>
    <w:rsid w:val="00FD3CD2"/>
    <w:rsid w:val="00FD3DC9"/>
    <w:rsid w:val="00FD3DDF"/>
    <w:rsid w:val="00FD4534"/>
    <w:rsid w:val="00FD5137"/>
    <w:rsid w:val="00FD51E8"/>
    <w:rsid w:val="00FD6D14"/>
    <w:rsid w:val="00FD79FA"/>
    <w:rsid w:val="00FD7ADF"/>
    <w:rsid w:val="00FD7D1F"/>
    <w:rsid w:val="00FE042E"/>
    <w:rsid w:val="00FE0430"/>
    <w:rsid w:val="00FE051C"/>
    <w:rsid w:val="00FE0AF2"/>
    <w:rsid w:val="00FE0F3B"/>
    <w:rsid w:val="00FE1C1E"/>
    <w:rsid w:val="00FE1CF1"/>
    <w:rsid w:val="00FE1E89"/>
    <w:rsid w:val="00FE1FB6"/>
    <w:rsid w:val="00FE34B3"/>
    <w:rsid w:val="00FE354D"/>
    <w:rsid w:val="00FE3A8A"/>
    <w:rsid w:val="00FE3D32"/>
    <w:rsid w:val="00FE3E06"/>
    <w:rsid w:val="00FE3E72"/>
    <w:rsid w:val="00FE436B"/>
    <w:rsid w:val="00FE4379"/>
    <w:rsid w:val="00FE4C1E"/>
    <w:rsid w:val="00FE4F44"/>
    <w:rsid w:val="00FE5843"/>
    <w:rsid w:val="00FE6106"/>
    <w:rsid w:val="00FE61FD"/>
    <w:rsid w:val="00FE67E4"/>
    <w:rsid w:val="00FE6B4C"/>
    <w:rsid w:val="00FF01B9"/>
    <w:rsid w:val="00FF11DA"/>
    <w:rsid w:val="00FF155D"/>
    <w:rsid w:val="00FF171B"/>
    <w:rsid w:val="00FF1F1B"/>
    <w:rsid w:val="00FF2EC1"/>
    <w:rsid w:val="00FF3FD9"/>
    <w:rsid w:val="00FF4605"/>
    <w:rsid w:val="00FF464F"/>
    <w:rsid w:val="00FF486E"/>
    <w:rsid w:val="00FF4C13"/>
    <w:rsid w:val="00FF5A67"/>
    <w:rsid w:val="00FF5EBB"/>
    <w:rsid w:val="00FF5F3C"/>
    <w:rsid w:val="00FF611C"/>
    <w:rsid w:val="00FF6222"/>
    <w:rsid w:val="00FF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397FC-7727-4CC8-9A7C-FBC9F079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381"/>
  </w:style>
  <w:style w:type="paragraph" w:styleId="1">
    <w:name w:val="heading 1"/>
    <w:aliases w:val="Заголовок к таб."/>
    <w:basedOn w:val="a"/>
    <w:next w:val="a"/>
    <w:link w:val="10"/>
    <w:qFormat/>
    <w:rsid w:val="00773381"/>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9"/>
    <w:unhideWhenUsed/>
    <w:qFormat/>
    <w:rsid w:val="00773381"/>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9"/>
    <w:qFormat/>
    <w:rsid w:val="00773381"/>
    <w:pPr>
      <w:keepNext/>
      <w:outlineLvl w:val="2"/>
    </w:pPr>
    <w:rPr>
      <w:rFonts w:ascii="Times New Roman" w:eastAsia="Times New Roman" w:hAnsi="Times New Roman" w:cs="Times New Roman"/>
      <w:b/>
      <w:sz w:val="20"/>
      <w:szCs w:val="20"/>
      <w:lang w:eastAsia="ru-RU"/>
    </w:rPr>
  </w:style>
  <w:style w:type="paragraph" w:styleId="4">
    <w:name w:val="heading 4"/>
    <w:basedOn w:val="a"/>
    <w:next w:val="a"/>
    <w:link w:val="40"/>
    <w:uiPriority w:val="99"/>
    <w:qFormat/>
    <w:rsid w:val="00773381"/>
    <w:pPr>
      <w:keepNext/>
      <w:spacing w:before="240" w:after="60"/>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773381"/>
    <w:pPr>
      <w:spacing w:before="240" w:after="60"/>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773381"/>
    <w:pPr>
      <w:spacing w:before="240" w:after="60"/>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773381"/>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773381"/>
    <w:pPr>
      <w:spacing w:before="240" w:after="6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773381"/>
    <w:pPr>
      <w:spacing w:before="240" w:after="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к таб. Знак"/>
    <w:basedOn w:val="a0"/>
    <w:link w:val="1"/>
    <w:rsid w:val="00773381"/>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9"/>
    <w:rsid w:val="00773381"/>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9"/>
    <w:rsid w:val="00773381"/>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9"/>
    <w:rsid w:val="0077338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77338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773381"/>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77338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77338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773381"/>
    <w:rPr>
      <w:rFonts w:ascii="Arial" w:eastAsia="Times New Roman" w:hAnsi="Arial" w:cs="Arial"/>
      <w:lang w:eastAsia="ru-RU"/>
    </w:rPr>
  </w:style>
  <w:style w:type="table" w:styleId="a3">
    <w:name w:val="Table Grid"/>
    <w:basedOn w:val="a1"/>
    <w:uiPriority w:val="59"/>
    <w:rsid w:val="0077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73381"/>
    <w:pPr>
      <w:tabs>
        <w:tab w:val="center" w:pos="4677"/>
        <w:tab w:val="right" w:pos="9355"/>
      </w:tabs>
    </w:pPr>
  </w:style>
  <w:style w:type="character" w:customStyle="1" w:styleId="a5">
    <w:name w:val="Верхний колонтитул Знак"/>
    <w:basedOn w:val="a0"/>
    <w:link w:val="a4"/>
    <w:rsid w:val="00773381"/>
  </w:style>
  <w:style w:type="paragraph" w:styleId="a6">
    <w:name w:val="footer"/>
    <w:basedOn w:val="a"/>
    <w:link w:val="a7"/>
    <w:unhideWhenUsed/>
    <w:rsid w:val="00773381"/>
    <w:pPr>
      <w:tabs>
        <w:tab w:val="center" w:pos="4677"/>
        <w:tab w:val="right" w:pos="9355"/>
      </w:tabs>
    </w:pPr>
  </w:style>
  <w:style w:type="character" w:customStyle="1" w:styleId="a7">
    <w:name w:val="Нижний колонтитул Знак"/>
    <w:basedOn w:val="a0"/>
    <w:link w:val="a6"/>
    <w:rsid w:val="00773381"/>
  </w:style>
  <w:style w:type="paragraph" w:styleId="a8">
    <w:name w:val="List Paragraph"/>
    <w:basedOn w:val="a"/>
    <w:link w:val="a9"/>
    <w:uiPriority w:val="34"/>
    <w:qFormat/>
    <w:rsid w:val="00773381"/>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 w:type="paragraph" w:customStyle="1" w:styleId="Style1">
    <w:name w:val="Style1"/>
    <w:basedOn w:val="a"/>
    <w:rsid w:val="00773381"/>
    <w:pPr>
      <w:widowControl w:val="0"/>
      <w:autoSpaceDE w:val="0"/>
      <w:autoSpaceDN w:val="0"/>
      <w:adjustRightInd w:val="0"/>
      <w:spacing w:line="264" w:lineRule="exact"/>
      <w:ind w:firstLine="403"/>
      <w:jc w:val="both"/>
    </w:pPr>
    <w:rPr>
      <w:rFonts w:ascii="Times New Roman" w:eastAsia="Times New Roman" w:hAnsi="Times New Roman" w:cs="Times New Roman"/>
      <w:sz w:val="24"/>
      <w:szCs w:val="24"/>
      <w:lang w:eastAsia="ru-RU"/>
    </w:rPr>
  </w:style>
  <w:style w:type="paragraph" w:customStyle="1" w:styleId="Standard">
    <w:name w:val="Standard"/>
    <w:rsid w:val="00773381"/>
    <w:pPr>
      <w:widowControl w:val="0"/>
      <w:suppressAutoHyphens/>
      <w:autoSpaceDN w:val="0"/>
      <w:textAlignment w:val="baseline"/>
    </w:pPr>
    <w:rPr>
      <w:rFonts w:ascii="Arial" w:eastAsia="Lucida Sans Unicode" w:hAnsi="Arial" w:cs="Tahoma"/>
      <w:kern w:val="3"/>
      <w:sz w:val="21"/>
      <w:szCs w:val="24"/>
      <w:lang w:eastAsia="ru-RU"/>
    </w:rPr>
  </w:style>
  <w:style w:type="paragraph" w:styleId="aa">
    <w:name w:val="Body Text Indent"/>
    <w:aliases w:val="Основной текст 1,Нумерованный список !!,Надин стиль"/>
    <w:basedOn w:val="a"/>
    <w:link w:val="ab"/>
    <w:rsid w:val="00773381"/>
    <w:pPr>
      <w:suppressAutoHyphens/>
      <w:ind w:firstLine="709"/>
    </w:pPr>
    <w:rPr>
      <w:rFonts w:ascii="Times New Roman" w:eastAsia="Times New Roman" w:hAnsi="Times New Roman" w:cs="Times New Roman"/>
      <w:sz w:val="28"/>
      <w:szCs w:val="20"/>
      <w:lang w:eastAsia="ar-SA"/>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uiPriority w:val="99"/>
    <w:rsid w:val="00773381"/>
    <w:rPr>
      <w:rFonts w:ascii="Times New Roman" w:eastAsia="Times New Roman" w:hAnsi="Times New Roman" w:cs="Times New Roman"/>
      <w:sz w:val="28"/>
      <w:szCs w:val="20"/>
      <w:lang w:eastAsia="ar-SA"/>
    </w:rPr>
  </w:style>
  <w:style w:type="paragraph" w:styleId="ac">
    <w:name w:val="Balloon Text"/>
    <w:basedOn w:val="a"/>
    <w:link w:val="ad"/>
    <w:unhideWhenUsed/>
    <w:rsid w:val="00773381"/>
    <w:rPr>
      <w:rFonts w:ascii="Tahoma" w:hAnsi="Tahoma" w:cs="Tahoma"/>
      <w:sz w:val="16"/>
      <w:szCs w:val="16"/>
    </w:rPr>
  </w:style>
  <w:style w:type="character" w:customStyle="1" w:styleId="ad">
    <w:name w:val="Текст выноски Знак"/>
    <w:basedOn w:val="a0"/>
    <w:link w:val="ac"/>
    <w:rsid w:val="00773381"/>
    <w:rPr>
      <w:rFonts w:ascii="Tahoma" w:hAnsi="Tahoma" w:cs="Tahoma"/>
      <w:sz w:val="16"/>
      <w:szCs w:val="16"/>
    </w:rPr>
  </w:style>
  <w:style w:type="paragraph" w:styleId="ae">
    <w:name w:val="Body Text"/>
    <w:basedOn w:val="a"/>
    <w:link w:val="af"/>
    <w:unhideWhenUsed/>
    <w:rsid w:val="00773381"/>
    <w:pPr>
      <w:spacing w:after="120"/>
    </w:pPr>
  </w:style>
  <w:style w:type="character" w:customStyle="1" w:styleId="af">
    <w:name w:val="Основной текст Знак"/>
    <w:basedOn w:val="a0"/>
    <w:link w:val="ae"/>
    <w:rsid w:val="00773381"/>
  </w:style>
  <w:style w:type="paragraph" w:styleId="21">
    <w:name w:val="Body Text Indent 2"/>
    <w:basedOn w:val="a"/>
    <w:link w:val="22"/>
    <w:uiPriority w:val="99"/>
    <w:unhideWhenUsed/>
    <w:rsid w:val="00773381"/>
    <w:pPr>
      <w:spacing w:after="120" w:line="480" w:lineRule="auto"/>
      <w:ind w:left="283"/>
    </w:pPr>
  </w:style>
  <w:style w:type="character" w:customStyle="1" w:styleId="22">
    <w:name w:val="Основной текст с отступом 2 Знак"/>
    <w:basedOn w:val="a0"/>
    <w:link w:val="21"/>
    <w:uiPriority w:val="99"/>
    <w:rsid w:val="00773381"/>
  </w:style>
  <w:style w:type="paragraph" w:styleId="af0">
    <w:name w:val="Normal (Web)"/>
    <w:aliases w:val="Обычный (Web)"/>
    <w:basedOn w:val="a"/>
    <w:rsid w:val="00773381"/>
    <w:pPr>
      <w:spacing w:before="100" w:beforeAutospacing="1" w:after="100" w:afterAutospacing="1"/>
    </w:pPr>
    <w:rPr>
      <w:rFonts w:ascii="Tahoma" w:eastAsia="Times New Roman" w:hAnsi="Tahoma" w:cs="Tahoma"/>
      <w:sz w:val="16"/>
      <w:szCs w:val="16"/>
      <w:lang w:eastAsia="ru-RU"/>
    </w:rPr>
  </w:style>
  <w:style w:type="paragraph" w:styleId="31">
    <w:name w:val="Body Text 3"/>
    <w:basedOn w:val="a"/>
    <w:link w:val="32"/>
    <w:uiPriority w:val="99"/>
    <w:rsid w:val="00773381"/>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773381"/>
    <w:rPr>
      <w:rFonts w:ascii="Times New Roman" w:eastAsia="Times New Roman" w:hAnsi="Times New Roman" w:cs="Times New Roman"/>
      <w:sz w:val="16"/>
      <w:szCs w:val="16"/>
      <w:lang w:eastAsia="ru-RU"/>
    </w:rPr>
  </w:style>
  <w:style w:type="character" w:styleId="af1">
    <w:name w:val="Strong"/>
    <w:basedOn w:val="a0"/>
    <w:uiPriority w:val="99"/>
    <w:qFormat/>
    <w:rsid w:val="00773381"/>
    <w:rPr>
      <w:b/>
      <w:bCs/>
    </w:rPr>
  </w:style>
  <w:style w:type="character" w:customStyle="1" w:styleId="apple-converted-space">
    <w:name w:val="apple-converted-space"/>
    <w:basedOn w:val="a0"/>
    <w:uiPriority w:val="99"/>
    <w:rsid w:val="00773381"/>
  </w:style>
  <w:style w:type="paragraph" w:customStyle="1" w:styleId="Style2">
    <w:name w:val="Style2"/>
    <w:basedOn w:val="a"/>
    <w:rsid w:val="00773381"/>
    <w:pPr>
      <w:widowControl w:val="0"/>
      <w:autoSpaceDE w:val="0"/>
      <w:autoSpaceDN w:val="0"/>
      <w:adjustRightInd w:val="0"/>
      <w:spacing w:line="271" w:lineRule="exact"/>
      <w:ind w:firstLine="710"/>
    </w:pPr>
    <w:rPr>
      <w:rFonts w:ascii="Times New Roman" w:eastAsia="Times New Roman" w:hAnsi="Times New Roman" w:cs="Times New Roman"/>
      <w:sz w:val="24"/>
      <w:szCs w:val="24"/>
      <w:lang w:eastAsia="ru-RU"/>
    </w:rPr>
  </w:style>
  <w:style w:type="character" w:customStyle="1" w:styleId="FontStyle12">
    <w:name w:val="Font Style12"/>
    <w:rsid w:val="00773381"/>
    <w:rPr>
      <w:rFonts w:ascii="Times New Roman" w:hAnsi="Times New Roman" w:cs="Times New Roman"/>
      <w:sz w:val="26"/>
      <w:szCs w:val="26"/>
    </w:rPr>
  </w:style>
  <w:style w:type="paragraph" w:styleId="af2">
    <w:name w:val="No Spacing"/>
    <w:link w:val="af3"/>
    <w:uiPriority w:val="1"/>
    <w:qFormat/>
    <w:rsid w:val="00773381"/>
    <w:rPr>
      <w:rFonts w:ascii="Calibri" w:eastAsia="Times New Roman" w:hAnsi="Calibri" w:cs="Times New Roman"/>
      <w:lang w:eastAsia="ru-RU"/>
    </w:rPr>
  </w:style>
  <w:style w:type="paragraph" w:styleId="HTML">
    <w:name w:val="HTML Preformatted"/>
    <w:basedOn w:val="a"/>
    <w:link w:val="HTML0"/>
    <w:unhideWhenUsed/>
    <w:rsid w:val="0077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73381"/>
    <w:rPr>
      <w:rFonts w:ascii="Courier New" w:eastAsia="Times New Roman" w:hAnsi="Courier New" w:cs="Courier New"/>
      <w:sz w:val="20"/>
      <w:szCs w:val="20"/>
      <w:lang w:eastAsia="ru-RU"/>
    </w:rPr>
  </w:style>
  <w:style w:type="paragraph" w:customStyle="1" w:styleId="210">
    <w:name w:val="Основной текст 21"/>
    <w:basedOn w:val="a"/>
    <w:uiPriority w:val="99"/>
    <w:rsid w:val="00773381"/>
    <w:rPr>
      <w:rFonts w:ascii="Times New Roman" w:eastAsia="Times New Roman" w:hAnsi="Times New Roman" w:cs="Times New Roman"/>
      <w:sz w:val="28"/>
      <w:szCs w:val="20"/>
      <w:lang w:eastAsia="ar-SA"/>
    </w:rPr>
  </w:style>
  <w:style w:type="paragraph" w:customStyle="1" w:styleId="11">
    <w:name w:val="Обычный1"/>
    <w:uiPriority w:val="99"/>
    <w:rsid w:val="00773381"/>
    <w:pPr>
      <w:widowControl w:val="0"/>
      <w:suppressAutoHyphens/>
    </w:pPr>
    <w:rPr>
      <w:rFonts w:ascii="Times New Roman" w:eastAsia="Times New Roman" w:hAnsi="Times New Roman" w:cs="Times New Roman"/>
      <w:sz w:val="20"/>
      <w:szCs w:val="20"/>
      <w:lang w:eastAsia="ar-SA"/>
    </w:rPr>
  </w:style>
  <w:style w:type="paragraph" w:styleId="23">
    <w:name w:val="Body Text 2"/>
    <w:basedOn w:val="a"/>
    <w:link w:val="24"/>
    <w:uiPriority w:val="99"/>
    <w:unhideWhenUsed/>
    <w:rsid w:val="00773381"/>
    <w:pPr>
      <w:spacing w:after="120" w:line="480" w:lineRule="auto"/>
    </w:pPr>
  </w:style>
  <w:style w:type="character" w:customStyle="1" w:styleId="24">
    <w:name w:val="Основной текст 2 Знак"/>
    <w:basedOn w:val="a0"/>
    <w:link w:val="23"/>
    <w:uiPriority w:val="99"/>
    <w:rsid w:val="00773381"/>
  </w:style>
  <w:style w:type="numbering" w:customStyle="1" w:styleId="12">
    <w:name w:val="Нет списка1"/>
    <w:next w:val="a2"/>
    <w:semiHidden/>
    <w:rsid w:val="00773381"/>
  </w:style>
  <w:style w:type="paragraph" w:customStyle="1" w:styleId="af4">
    <w:name w:val="Знак Знак Знак Знак Знак Знак Знак"/>
    <w:basedOn w:val="a"/>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character" w:styleId="af5">
    <w:name w:val="page number"/>
    <w:basedOn w:val="a0"/>
    <w:rsid w:val="00773381"/>
  </w:style>
  <w:style w:type="paragraph" w:styleId="13">
    <w:name w:val="toc 1"/>
    <w:basedOn w:val="a"/>
    <w:next w:val="a"/>
    <w:autoRedefine/>
    <w:uiPriority w:val="99"/>
    <w:rsid w:val="00773381"/>
    <w:pPr>
      <w:tabs>
        <w:tab w:val="right" w:leader="dot" w:pos="9628"/>
      </w:tabs>
      <w:spacing w:after="120"/>
      <w:jc w:val="both"/>
    </w:pPr>
    <w:rPr>
      <w:rFonts w:ascii="Times New Roman" w:eastAsia="Times New Roman" w:hAnsi="Times New Roman" w:cs="Times New Roman"/>
      <w:noProof/>
      <w:sz w:val="28"/>
      <w:szCs w:val="28"/>
      <w:lang w:eastAsia="ru-RU"/>
    </w:rPr>
  </w:style>
  <w:style w:type="character" w:styleId="af6">
    <w:name w:val="Hyperlink"/>
    <w:uiPriority w:val="99"/>
    <w:rsid w:val="00773381"/>
    <w:rPr>
      <w:color w:val="0000FF"/>
      <w:u w:val="single"/>
    </w:rPr>
  </w:style>
  <w:style w:type="paragraph" w:styleId="25">
    <w:name w:val="List 2"/>
    <w:basedOn w:val="a"/>
    <w:uiPriority w:val="99"/>
    <w:rsid w:val="00773381"/>
    <w:pPr>
      <w:ind w:left="566" w:hanging="283"/>
    </w:pPr>
    <w:rPr>
      <w:rFonts w:ascii="Times New Roman" w:eastAsia="Times New Roman" w:hAnsi="Times New Roman" w:cs="Times New Roman"/>
      <w:sz w:val="24"/>
      <w:szCs w:val="24"/>
      <w:lang w:eastAsia="ru-RU"/>
    </w:rPr>
  </w:style>
  <w:style w:type="paragraph" w:styleId="af7">
    <w:name w:val="List Bullet"/>
    <w:basedOn w:val="a"/>
    <w:autoRedefine/>
    <w:uiPriority w:val="99"/>
    <w:rsid w:val="00773381"/>
    <w:pPr>
      <w:tabs>
        <w:tab w:val="num" w:pos="360"/>
      </w:tabs>
      <w:ind w:left="360" w:hanging="360"/>
    </w:pPr>
    <w:rPr>
      <w:rFonts w:ascii="Times New Roman" w:eastAsia="Times New Roman" w:hAnsi="Times New Roman" w:cs="Times New Roman"/>
      <w:sz w:val="24"/>
      <w:szCs w:val="24"/>
      <w:lang w:eastAsia="ru-RU"/>
    </w:rPr>
  </w:style>
  <w:style w:type="paragraph" w:styleId="26">
    <w:name w:val="List Bullet 2"/>
    <w:basedOn w:val="a"/>
    <w:autoRedefine/>
    <w:uiPriority w:val="99"/>
    <w:rsid w:val="00773381"/>
    <w:pPr>
      <w:tabs>
        <w:tab w:val="num" w:pos="643"/>
      </w:tabs>
      <w:ind w:left="643" w:hanging="360"/>
    </w:pPr>
    <w:rPr>
      <w:rFonts w:ascii="Times New Roman" w:eastAsia="Times New Roman" w:hAnsi="Times New Roman" w:cs="Times New Roman"/>
      <w:sz w:val="24"/>
      <w:szCs w:val="24"/>
      <w:lang w:eastAsia="ru-RU"/>
    </w:rPr>
  </w:style>
  <w:style w:type="paragraph" w:styleId="af8">
    <w:name w:val="Normal Indent"/>
    <w:basedOn w:val="a"/>
    <w:uiPriority w:val="99"/>
    <w:rsid w:val="00773381"/>
    <w:pPr>
      <w:ind w:left="708"/>
    </w:pPr>
    <w:rPr>
      <w:rFonts w:ascii="Times New Roman" w:eastAsia="Times New Roman" w:hAnsi="Times New Roman" w:cs="Times New Roman"/>
      <w:sz w:val="24"/>
      <w:szCs w:val="24"/>
      <w:lang w:eastAsia="ru-RU"/>
    </w:rPr>
  </w:style>
  <w:style w:type="paragraph" w:customStyle="1" w:styleId="ConsPlusNormal">
    <w:name w:val="ConsPlusNormal"/>
    <w:uiPriority w:val="99"/>
    <w:rsid w:val="00773381"/>
    <w:pPr>
      <w:widowControl w:val="0"/>
      <w:autoSpaceDE w:val="0"/>
      <w:autoSpaceDN w:val="0"/>
      <w:adjustRightInd w:val="0"/>
      <w:ind w:firstLine="720"/>
    </w:pPr>
    <w:rPr>
      <w:rFonts w:ascii="Arial" w:eastAsia="Times New Roman" w:hAnsi="Arial" w:cs="Arial"/>
      <w:sz w:val="20"/>
      <w:szCs w:val="20"/>
      <w:lang w:eastAsia="ru-RU"/>
    </w:rPr>
  </w:style>
  <w:style w:type="paragraph" w:styleId="af9">
    <w:name w:val="Title"/>
    <w:basedOn w:val="a"/>
    <w:link w:val="afa"/>
    <w:qFormat/>
    <w:rsid w:val="00773381"/>
    <w:pPr>
      <w:jc w:val="center"/>
    </w:pPr>
    <w:rPr>
      <w:rFonts w:ascii="Times New Roman" w:eastAsia="Times New Roman" w:hAnsi="Times New Roman" w:cs="Times New Roman"/>
      <w:sz w:val="28"/>
      <w:szCs w:val="20"/>
      <w:lang w:eastAsia="ru-RU"/>
    </w:rPr>
  </w:style>
  <w:style w:type="character" w:customStyle="1" w:styleId="afa">
    <w:name w:val="Название Знак"/>
    <w:basedOn w:val="a0"/>
    <w:link w:val="af9"/>
    <w:rsid w:val="00773381"/>
    <w:rPr>
      <w:rFonts w:ascii="Times New Roman" w:eastAsia="Times New Roman" w:hAnsi="Times New Roman" w:cs="Times New Roman"/>
      <w:sz w:val="28"/>
      <w:szCs w:val="20"/>
      <w:lang w:eastAsia="ru-RU"/>
    </w:rPr>
  </w:style>
  <w:style w:type="paragraph" w:customStyle="1" w:styleId="ConsPlusNonformat">
    <w:name w:val="ConsPlusNonformat"/>
    <w:rsid w:val="00773381"/>
    <w:pPr>
      <w:widowControl w:val="0"/>
      <w:autoSpaceDE w:val="0"/>
      <w:autoSpaceDN w:val="0"/>
      <w:adjustRightInd w:val="0"/>
    </w:pPr>
    <w:rPr>
      <w:rFonts w:ascii="Courier New" w:eastAsia="Times New Roman" w:hAnsi="Courier New" w:cs="Courier New"/>
      <w:sz w:val="20"/>
      <w:szCs w:val="20"/>
      <w:lang w:eastAsia="ru-RU"/>
    </w:rPr>
  </w:style>
  <w:style w:type="paragraph" w:styleId="afb">
    <w:name w:val="Plain Text"/>
    <w:basedOn w:val="a"/>
    <w:link w:val="afc"/>
    <w:rsid w:val="00773381"/>
    <w:rPr>
      <w:rFonts w:ascii="Courier New" w:eastAsia="Times New Roman" w:hAnsi="Courier New" w:cs="Courier New"/>
      <w:sz w:val="20"/>
      <w:szCs w:val="20"/>
      <w:lang w:eastAsia="ru-RU"/>
    </w:rPr>
  </w:style>
  <w:style w:type="character" w:customStyle="1" w:styleId="afc">
    <w:name w:val="Текст Знак"/>
    <w:basedOn w:val="a0"/>
    <w:link w:val="afb"/>
    <w:rsid w:val="00773381"/>
    <w:rPr>
      <w:rFonts w:ascii="Courier New" w:eastAsia="Times New Roman" w:hAnsi="Courier New" w:cs="Courier New"/>
      <w:sz w:val="20"/>
      <w:szCs w:val="20"/>
      <w:lang w:eastAsia="ru-RU"/>
    </w:rPr>
  </w:style>
  <w:style w:type="paragraph" w:styleId="33">
    <w:name w:val="toc 3"/>
    <w:basedOn w:val="a"/>
    <w:next w:val="a"/>
    <w:autoRedefine/>
    <w:uiPriority w:val="99"/>
    <w:rsid w:val="00773381"/>
    <w:pPr>
      <w:tabs>
        <w:tab w:val="right" w:leader="dot" w:pos="9628"/>
      </w:tabs>
      <w:ind w:left="560"/>
    </w:pPr>
    <w:rPr>
      <w:rFonts w:ascii="Times New Roman" w:eastAsia="Times New Roman" w:hAnsi="Times New Roman" w:cs="Times New Roman"/>
      <w:b/>
      <w:iCs/>
      <w:noProof/>
      <w:sz w:val="28"/>
      <w:szCs w:val="28"/>
      <w:lang w:eastAsia="ru-RU"/>
    </w:rPr>
  </w:style>
  <w:style w:type="paragraph" w:styleId="27">
    <w:name w:val="toc 2"/>
    <w:basedOn w:val="a"/>
    <w:next w:val="a"/>
    <w:autoRedefine/>
    <w:uiPriority w:val="99"/>
    <w:rsid w:val="00773381"/>
    <w:pPr>
      <w:ind w:left="280"/>
    </w:pPr>
    <w:rPr>
      <w:rFonts w:ascii="Times New Roman" w:eastAsia="Times New Roman" w:hAnsi="Times New Roman" w:cs="Times New Roman"/>
      <w:sz w:val="28"/>
      <w:szCs w:val="28"/>
      <w:lang w:eastAsia="ru-RU"/>
    </w:rPr>
  </w:style>
  <w:style w:type="character" w:customStyle="1" w:styleId="afd">
    <w:name w:val="Знак Знак"/>
    <w:locked/>
    <w:rsid w:val="00773381"/>
    <w:rPr>
      <w:rFonts w:ascii="Arial" w:hAnsi="Arial" w:cs="Arial"/>
      <w:b/>
      <w:bCs/>
      <w:kern w:val="32"/>
      <w:sz w:val="32"/>
      <w:szCs w:val="32"/>
      <w:lang w:val="ru-RU" w:eastAsia="ru-RU" w:bidi="ar-SA"/>
    </w:rPr>
  </w:style>
  <w:style w:type="paragraph" w:customStyle="1" w:styleId="afe">
    <w:name w:val="Содержимое таблицы"/>
    <w:basedOn w:val="a"/>
    <w:uiPriority w:val="99"/>
    <w:rsid w:val="00773381"/>
    <w:pPr>
      <w:suppressLineNumbers/>
    </w:pPr>
    <w:rPr>
      <w:rFonts w:ascii="Times New Roman" w:eastAsia="Times New Roman" w:hAnsi="Times New Roman" w:cs="Times New Roman"/>
      <w:sz w:val="28"/>
      <w:szCs w:val="28"/>
      <w:lang w:eastAsia="ar-SA"/>
    </w:rPr>
  </w:style>
  <w:style w:type="paragraph" w:customStyle="1" w:styleId="ConsNonformat">
    <w:name w:val="ConsNonformat"/>
    <w:uiPriority w:val="99"/>
    <w:rsid w:val="0077338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14">
    <w:name w:val="Текст1"/>
    <w:basedOn w:val="a"/>
    <w:uiPriority w:val="99"/>
    <w:rsid w:val="00773381"/>
    <w:pPr>
      <w:suppressAutoHyphens/>
    </w:pPr>
    <w:rPr>
      <w:rFonts w:ascii="Courier New" w:eastAsia="Times New Roman" w:hAnsi="Courier New" w:cs="Courier New"/>
      <w:sz w:val="20"/>
      <w:szCs w:val="20"/>
      <w:lang w:eastAsia="ar-SA"/>
    </w:rPr>
  </w:style>
  <w:style w:type="paragraph" w:customStyle="1" w:styleId="15">
    <w:name w:val="Стиль1"/>
    <w:basedOn w:val="a"/>
    <w:uiPriority w:val="99"/>
    <w:rsid w:val="00773381"/>
    <w:pPr>
      <w:jc w:val="center"/>
    </w:pPr>
    <w:rPr>
      <w:rFonts w:ascii="Times New Roman" w:eastAsia="Times New Roman" w:hAnsi="Times New Roman" w:cs="Times New Roman"/>
      <w:b/>
      <w:bCs/>
      <w:i/>
      <w:iCs/>
      <w:u w:val="single"/>
      <w:lang w:eastAsia="ru-RU"/>
    </w:rPr>
  </w:style>
  <w:style w:type="paragraph" w:styleId="aff">
    <w:name w:val="Document Map"/>
    <w:basedOn w:val="a"/>
    <w:link w:val="aff0"/>
    <w:uiPriority w:val="99"/>
    <w:rsid w:val="00773381"/>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0"/>
    <w:link w:val="aff"/>
    <w:uiPriority w:val="99"/>
    <w:rsid w:val="00773381"/>
    <w:rPr>
      <w:rFonts w:ascii="Tahoma" w:eastAsia="Times New Roman" w:hAnsi="Tahoma" w:cs="Tahoma"/>
      <w:sz w:val="20"/>
      <w:szCs w:val="20"/>
      <w:shd w:val="clear" w:color="auto" w:fill="000080"/>
      <w:lang w:eastAsia="ru-RU"/>
    </w:rPr>
  </w:style>
  <w:style w:type="numbering" w:customStyle="1" w:styleId="110">
    <w:name w:val="Нет списка11"/>
    <w:next w:val="a2"/>
    <w:uiPriority w:val="99"/>
    <w:semiHidden/>
    <w:rsid w:val="00773381"/>
  </w:style>
  <w:style w:type="paragraph" w:styleId="34">
    <w:name w:val="Body Text Indent 3"/>
    <w:basedOn w:val="a"/>
    <w:link w:val="35"/>
    <w:uiPriority w:val="99"/>
    <w:rsid w:val="00773381"/>
    <w:pPr>
      <w:spacing w:after="120"/>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773381"/>
    <w:rPr>
      <w:rFonts w:ascii="Times New Roman" w:eastAsia="Times New Roman" w:hAnsi="Times New Roman" w:cs="Times New Roman"/>
      <w:sz w:val="16"/>
      <w:szCs w:val="16"/>
      <w:lang w:eastAsia="ru-RU"/>
    </w:rPr>
  </w:style>
  <w:style w:type="character" w:styleId="aff1">
    <w:name w:val="FollowedHyperlink"/>
    <w:uiPriority w:val="99"/>
    <w:rsid w:val="00773381"/>
    <w:rPr>
      <w:color w:val="800080"/>
      <w:u w:val="single"/>
    </w:rPr>
  </w:style>
  <w:style w:type="paragraph" w:customStyle="1" w:styleId="xl24">
    <w:name w:val="xl24"/>
    <w:basedOn w:val="a"/>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25">
    <w:name w:val="xl25"/>
    <w:basedOn w:val="a"/>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26">
    <w:name w:val="xl26"/>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27">
    <w:name w:val="xl27"/>
    <w:basedOn w:val="a"/>
    <w:uiPriority w:val="99"/>
    <w:rsid w:val="0077338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28">
    <w:name w:val="xl28"/>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29">
    <w:name w:val="xl29"/>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0">
    <w:name w:val="xl30"/>
    <w:basedOn w:val="a"/>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1">
    <w:name w:val="xl31"/>
    <w:basedOn w:val="a"/>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32">
    <w:name w:val="xl32"/>
    <w:basedOn w:val="a"/>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33">
    <w:name w:val="xl33"/>
    <w:basedOn w:val="a"/>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34">
    <w:name w:val="xl34"/>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35">
    <w:name w:val="xl35"/>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6">
    <w:name w:val="xl36"/>
    <w:basedOn w:val="a"/>
    <w:uiPriority w:val="99"/>
    <w:rsid w:val="00773381"/>
    <w:pPr>
      <w:pBdr>
        <w:top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7">
    <w:name w:val="xl37"/>
    <w:basedOn w:val="a"/>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8">
    <w:name w:val="xl38"/>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39">
    <w:name w:val="xl39"/>
    <w:basedOn w:val="a"/>
    <w:uiPriority w:val="99"/>
    <w:rsid w:val="00773381"/>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0">
    <w:name w:val="xl40"/>
    <w:basedOn w:val="a"/>
    <w:uiPriority w:val="99"/>
    <w:rsid w:val="00773381"/>
    <w:pP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41">
    <w:name w:val="xl41"/>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42">
    <w:name w:val="xl42"/>
    <w:basedOn w:val="a"/>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3">
    <w:name w:val="xl43"/>
    <w:basedOn w:val="a"/>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44">
    <w:name w:val="xl44"/>
    <w:basedOn w:val="a"/>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5">
    <w:name w:val="xl45"/>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6">
    <w:name w:val="xl46"/>
    <w:basedOn w:val="a"/>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7">
    <w:name w:val="xl47"/>
    <w:basedOn w:val="a"/>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8">
    <w:name w:val="xl48"/>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9">
    <w:name w:val="xl49"/>
    <w:basedOn w:val="a"/>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50">
    <w:name w:val="xl50"/>
    <w:basedOn w:val="a"/>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51">
    <w:name w:val="xl51"/>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2">
    <w:name w:val="xl52"/>
    <w:basedOn w:val="a"/>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53">
    <w:name w:val="xl53"/>
    <w:basedOn w:val="a"/>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4">
    <w:name w:val="xl54"/>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5">
    <w:name w:val="xl55"/>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56">
    <w:name w:val="xl56"/>
    <w:basedOn w:val="a"/>
    <w:uiPriority w:val="99"/>
    <w:rsid w:val="007733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7">
    <w:name w:val="xl57"/>
    <w:basedOn w:val="a"/>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8">
    <w:name w:val="xl58"/>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9">
    <w:name w:val="xl59"/>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lang w:eastAsia="ru-RU"/>
    </w:rPr>
  </w:style>
  <w:style w:type="paragraph" w:customStyle="1" w:styleId="xl60">
    <w:name w:val="xl60"/>
    <w:basedOn w:val="a"/>
    <w:uiPriority w:val="99"/>
    <w:rsid w:val="00773381"/>
    <w:pPr>
      <w:pBdr>
        <w:top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Times New Roman" w:hAnsi="Times New Roman" w:cs="Times New Roman"/>
      <w:lang w:eastAsia="ru-RU"/>
    </w:rPr>
  </w:style>
  <w:style w:type="paragraph" w:customStyle="1" w:styleId="xl61">
    <w:name w:val="xl61"/>
    <w:basedOn w:val="a"/>
    <w:uiPriority w:val="99"/>
    <w:rsid w:val="00773381"/>
    <w:pPr>
      <w:spacing w:before="100" w:beforeAutospacing="1" w:after="100" w:afterAutospacing="1"/>
    </w:pPr>
    <w:rPr>
      <w:rFonts w:ascii="Times New Roman" w:eastAsia="Times New Roman" w:hAnsi="Times New Roman" w:cs="Times New Roman"/>
      <w:lang w:eastAsia="ru-RU"/>
    </w:rPr>
  </w:style>
  <w:style w:type="paragraph" w:customStyle="1" w:styleId="xl62">
    <w:name w:val="xl62"/>
    <w:basedOn w:val="a"/>
    <w:uiPriority w:val="99"/>
    <w:rsid w:val="0077338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63">
    <w:name w:val="xl63"/>
    <w:basedOn w:val="a"/>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4">
    <w:name w:val="xl64"/>
    <w:basedOn w:val="a"/>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5">
    <w:name w:val="xl65"/>
    <w:basedOn w:val="a"/>
    <w:uiPriority w:val="99"/>
    <w:rsid w:val="00773381"/>
    <w:pPr>
      <w:pBdr>
        <w:top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6">
    <w:name w:val="xl66"/>
    <w:basedOn w:val="a"/>
    <w:uiPriority w:val="99"/>
    <w:rsid w:val="00773381"/>
    <w:pPr>
      <w:pBdr>
        <w:top w:val="single" w:sz="8"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7">
    <w:name w:val="xl67"/>
    <w:basedOn w:val="a"/>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8">
    <w:name w:val="xl68"/>
    <w:basedOn w:val="a"/>
    <w:uiPriority w:val="99"/>
    <w:rsid w:val="00773381"/>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9">
    <w:name w:val="xl69"/>
    <w:basedOn w:val="a"/>
    <w:uiPriority w:val="99"/>
    <w:rsid w:val="00773381"/>
    <w:pPr>
      <w:spacing w:before="100" w:beforeAutospacing="1" w:after="100" w:afterAutospacing="1"/>
    </w:pPr>
    <w:rPr>
      <w:rFonts w:ascii="Times New Roman" w:eastAsia="Times New Roman" w:hAnsi="Times New Roman" w:cs="Times New Roman"/>
      <w:lang w:eastAsia="ru-RU"/>
    </w:rPr>
  </w:style>
  <w:style w:type="paragraph" w:customStyle="1" w:styleId="xl70">
    <w:name w:val="xl70"/>
    <w:basedOn w:val="a"/>
    <w:uiPriority w:val="99"/>
    <w:rsid w:val="0077338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1">
    <w:name w:val="xl71"/>
    <w:basedOn w:val="a"/>
    <w:uiPriority w:val="99"/>
    <w:rsid w:val="0077338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2">
    <w:name w:val="xl72"/>
    <w:basedOn w:val="a"/>
    <w:uiPriority w:val="99"/>
    <w:rsid w:val="0077338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3">
    <w:name w:val="xl73"/>
    <w:basedOn w:val="a"/>
    <w:uiPriority w:val="99"/>
    <w:rsid w:val="00773381"/>
    <w:pPr>
      <w:pBdr>
        <w:bottom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4">
    <w:name w:val="xl74"/>
    <w:basedOn w:val="a"/>
    <w:uiPriority w:val="99"/>
    <w:rsid w:val="0077338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5">
    <w:name w:val="xl75"/>
    <w:basedOn w:val="a"/>
    <w:uiPriority w:val="99"/>
    <w:rsid w:val="00773381"/>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numbering" w:customStyle="1" w:styleId="111">
    <w:name w:val="Нет списка111"/>
    <w:next w:val="a2"/>
    <w:uiPriority w:val="99"/>
    <w:semiHidden/>
    <w:rsid w:val="00773381"/>
  </w:style>
  <w:style w:type="paragraph" w:customStyle="1" w:styleId="aff2">
    <w:name w:val="Знак"/>
    <w:basedOn w:val="a"/>
    <w:rsid w:val="00773381"/>
    <w:pPr>
      <w:spacing w:before="100" w:beforeAutospacing="1" w:after="100" w:afterAutospacing="1"/>
    </w:pPr>
    <w:rPr>
      <w:rFonts w:ascii="Tahoma" w:eastAsia="Times New Roman" w:hAnsi="Tahoma" w:cs="Times New Roman"/>
      <w:sz w:val="20"/>
      <w:szCs w:val="20"/>
      <w:lang w:val="en-US"/>
    </w:rPr>
  </w:style>
  <w:style w:type="character" w:customStyle="1" w:styleId="FontStyle11">
    <w:name w:val="Font Style11"/>
    <w:uiPriority w:val="99"/>
    <w:rsid w:val="00773381"/>
    <w:rPr>
      <w:rFonts w:ascii="Times New Roman" w:hAnsi="Times New Roman" w:cs="Times New Roman"/>
      <w:sz w:val="20"/>
      <w:szCs w:val="20"/>
    </w:rPr>
  </w:style>
  <w:style w:type="paragraph" w:customStyle="1" w:styleId="Style4">
    <w:name w:val="Style4"/>
    <w:basedOn w:val="a"/>
    <w:uiPriority w:val="99"/>
    <w:rsid w:val="00773381"/>
    <w:pPr>
      <w:widowControl w:val="0"/>
      <w:autoSpaceDE w:val="0"/>
      <w:autoSpaceDN w:val="0"/>
      <w:adjustRightInd w:val="0"/>
      <w:spacing w:line="317" w:lineRule="exact"/>
      <w:jc w:val="both"/>
    </w:pPr>
    <w:rPr>
      <w:rFonts w:ascii="Times New Roman" w:eastAsia="Times New Roman" w:hAnsi="Times New Roman" w:cs="Times New Roman"/>
      <w:sz w:val="24"/>
      <w:szCs w:val="24"/>
      <w:lang w:eastAsia="ru-RU"/>
    </w:rPr>
  </w:style>
  <w:style w:type="paragraph" w:customStyle="1" w:styleId="aff3">
    <w:name w:val="Базовый"/>
    <w:uiPriority w:val="99"/>
    <w:rsid w:val="00773381"/>
    <w:pPr>
      <w:tabs>
        <w:tab w:val="left" w:pos="709"/>
      </w:tabs>
      <w:suppressAutoHyphens/>
      <w:spacing w:line="200" w:lineRule="atLeast"/>
    </w:pPr>
    <w:rPr>
      <w:rFonts w:ascii="Times New Roman" w:eastAsia="Times New Roman" w:hAnsi="Times New Roman" w:cs="Times New Roman"/>
      <w:sz w:val="28"/>
      <w:szCs w:val="20"/>
      <w:lang w:eastAsia="ru-RU"/>
    </w:rPr>
  </w:style>
  <w:style w:type="paragraph" w:customStyle="1" w:styleId="16">
    <w:name w:val="Абзац списка1"/>
    <w:basedOn w:val="aff3"/>
    <w:uiPriority w:val="99"/>
    <w:rsid w:val="00773381"/>
  </w:style>
  <w:style w:type="paragraph" w:customStyle="1" w:styleId="ConsPlusTitle">
    <w:name w:val="ConsPlusTitle"/>
    <w:rsid w:val="00773381"/>
    <w:pPr>
      <w:widowControl w:val="0"/>
      <w:autoSpaceDE w:val="0"/>
      <w:autoSpaceDN w:val="0"/>
      <w:adjustRightInd w:val="0"/>
    </w:pPr>
    <w:rPr>
      <w:rFonts w:ascii="Arial" w:eastAsia="Times New Roman" w:hAnsi="Arial" w:cs="Arial"/>
      <w:b/>
      <w:bCs/>
      <w:sz w:val="20"/>
      <w:szCs w:val="20"/>
      <w:lang w:eastAsia="ru-RU"/>
    </w:rPr>
  </w:style>
  <w:style w:type="paragraph" w:customStyle="1" w:styleId="Style6">
    <w:name w:val="Style6"/>
    <w:basedOn w:val="a"/>
    <w:uiPriority w:val="99"/>
    <w:rsid w:val="00773381"/>
    <w:pPr>
      <w:widowControl w:val="0"/>
      <w:autoSpaceDE w:val="0"/>
      <w:autoSpaceDN w:val="0"/>
      <w:adjustRightInd w:val="0"/>
      <w:spacing w:line="307"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77338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9">
    <w:name w:val="Style9"/>
    <w:basedOn w:val="a"/>
    <w:uiPriority w:val="99"/>
    <w:rsid w:val="0077338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73381"/>
    <w:pPr>
      <w:widowControl w:val="0"/>
      <w:autoSpaceDE w:val="0"/>
      <w:autoSpaceDN w:val="0"/>
      <w:adjustRightInd w:val="0"/>
      <w:spacing w:line="322" w:lineRule="exact"/>
      <w:ind w:firstLine="69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773381"/>
    <w:rPr>
      <w:rFonts w:ascii="Times New Roman" w:hAnsi="Times New Roman" w:cs="Times New Roman"/>
      <w:sz w:val="26"/>
      <w:szCs w:val="26"/>
    </w:rPr>
  </w:style>
  <w:style w:type="character" w:customStyle="1" w:styleId="17">
    <w:name w:val="Знак Знак1"/>
    <w:uiPriority w:val="99"/>
    <w:locked/>
    <w:rsid w:val="00773381"/>
    <w:rPr>
      <w:sz w:val="28"/>
      <w:lang w:val="ru-RU" w:eastAsia="ru-RU" w:bidi="ar-SA"/>
    </w:rPr>
  </w:style>
  <w:style w:type="character" w:customStyle="1" w:styleId="112">
    <w:name w:val="Знак Знак11"/>
    <w:uiPriority w:val="99"/>
    <w:rsid w:val="00773381"/>
    <w:rPr>
      <w:sz w:val="28"/>
    </w:rPr>
  </w:style>
  <w:style w:type="character" w:customStyle="1" w:styleId="91">
    <w:name w:val="Знак Знак9"/>
    <w:uiPriority w:val="99"/>
    <w:rsid w:val="00773381"/>
    <w:rPr>
      <w:sz w:val="28"/>
    </w:rPr>
  </w:style>
  <w:style w:type="character" w:customStyle="1" w:styleId="19">
    <w:name w:val="Знак Знак19"/>
    <w:uiPriority w:val="99"/>
    <w:rsid w:val="00773381"/>
    <w:rPr>
      <w:rFonts w:ascii="Arial" w:hAnsi="Arial" w:cs="Arial"/>
      <w:b/>
      <w:bCs/>
      <w:kern w:val="32"/>
      <w:sz w:val="32"/>
      <w:szCs w:val="32"/>
      <w:lang w:val="ru-RU" w:eastAsia="ru-RU" w:bidi="ar-SA"/>
    </w:rPr>
  </w:style>
  <w:style w:type="character" w:customStyle="1" w:styleId="120">
    <w:name w:val="Знак Знак12"/>
    <w:uiPriority w:val="99"/>
    <w:rsid w:val="00773381"/>
    <w:rPr>
      <w:lang w:eastAsia="en-US"/>
    </w:rPr>
  </w:style>
  <w:style w:type="character" w:customStyle="1" w:styleId="71">
    <w:name w:val="Знак Знак7"/>
    <w:uiPriority w:val="99"/>
    <w:rsid w:val="00773381"/>
    <w:rPr>
      <w:sz w:val="16"/>
      <w:szCs w:val="16"/>
    </w:rPr>
  </w:style>
  <w:style w:type="character" w:customStyle="1" w:styleId="af3">
    <w:name w:val="Без интервала Знак"/>
    <w:link w:val="af2"/>
    <w:uiPriority w:val="1"/>
    <w:rsid w:val="00773381"/>
    <w:rPr>
      <w:rFonts w:ascii="Calibri" w:eastAsia="Times New Roman" w:hAnsi="Calibri" w:cs="Times New Roman"/>
      <w:lang w:eastAsia="ru-RU"/>
    </w:rPr>
  </w:style>
  <w:style w:type="paragraph" w:customStyle="1" w:styleId="Textbody">
    <w:name w:val="Text body"/>
    <w:basedOn w:val="Standard"/>
    <w:rsid w:val="00773381"/>
    <w:pPr>
      <w:spacing w:after="120"/>
    </w:pPr>
    <w:rPr>
      <w:rFonts w:eastAsia="Arial Unicode MS" w:cs="Mangal"/>
      <w:lang w:eastAsia="zh-CN" w:bidi="hi-IN"/>
    </w:rPr>
  </w:style>
  <w:style w:type="paragraph" w:customStyle="1" w:styleId="Textbodyindent">
    <w:name w:val="Text body indent"/>
    <w:basedOn w:val="Standard"/>
    <w:uiPriority w:val="99"/>
    <w:rsid w:val="00773381"/>
    <w:pPr>
      <w:ind w:firstLine="851"/>
      <w:jc w:val="both"/>
    </w:pPr>
    <w:rPr>
      <w:rFonts w:eastAsia="Arial Unicode MS" w:cs="Mangal"/>
      <w:sz w:val="26"/>
      <w:szCs w:val="20"/>
      <w:lang w:eastAsia="zh-CN" w:bidi="hi-IN"/>
    </w:rPr>
  </w:style>
  <w:style w:type="character" w:styleId="aff4">
    <w:name w:val="Emphasis"/>
    <w:uiPriority w:val="99"/>
    <w:qFormat/>
    <w:rsid w:val="00773381"/>
    <w:rPr>
      <w:i/>
      <w:iCs/>
    </w:rPr>
  </w:style>
  <w:style w:type="character" w:customStyle="1" w:styleId="textdefault">
    <w:name w:val="text_default"/>
    <w:basedOn w:val="a0"/>
    <w:uiPriority w:val="99"/>
    <w:rsid w:val="00773381"/>
  </w:style>
  <w:style w:type="paragraph" w:customStyle="1" w:styleId="18">
    <w:name w:val="Знак Знак Знак Знак Знак Знак Знак1"/>
    <w:basedOn w:val="a"/>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paragraph" w:customStyle="1" w:styleId="113">
    <w:name w:val="Обычный11"/>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11">
    <w:name w:val="Основной текст с отступом 311"/>
    <w:basedOn w:val="a"/>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320">
    <w:name w:val="Основной текст с отступом 32"/>
    <w:basedOn w:val="a"/>
    <w:uiPriority w:val="99"/>
    <w:rsid w:val="00773381"/>
    <w:pPr>
      <w:overflowPunct w:val="0"/>
      <w:autoSpaceDE w:val="0"/>
      <w:autoSpaceDN w:val="0"/>
      <w:adjustRightInd w:val="0"/>
      <w:ind w:firstLine="709"/>
      <w:jc w:val="both"/>
      <w:textAlignment w:val="baseline"/>
    </w:pPr>
    <w:rPr>
      <w:rFonts w:ascii="Times New Roman" w:eastAsia="Times New Roman" w:hAnsi="Times New Roman" w:cs="Times New Roman"/>
      <w:sz w:val="26"/>
      <w:szCs w:val="20"/>
      <w:lang w:eastAsia="ru-RU"/>
    </w:rPr>
  </w:style>
  <w:style w:type="character" w:customStyle="1" w:styleId="1a">
    <w:name w:val="Основной шрифт абзаца1"/>
    <w:uiPriority w:val="99"/>
    <w:rsid w:val="00773381"/>
  </w:style>
  <w:style w:type="character" w:customStyle="1" w:styleId="apple-style-span">
    <w:name w:val="apple-style-span"/>
    <w:basedOn w:val="a0"/>
    <w:uiPriority w:val="99"/>
    <w:rsid w:val="00773381"/>
  </w:style>
  <w:style w:type="paragraph" w:customStyle="1" w:styleId="220">
    <w:name w:val="Основной текст 22"/>
    <w:basedOn w:val="a"/>
    <w:uiPriority w:val="99"/>
    <w:rsid w:val="00773381"/>
    <w:pPr>
      <w:suppressAutoHyphens/>
      <w:jc w:val="both"/>
    </w:pPr>
    <w:rPr>
      <w:rFonts w:ascii="Times New Roman" w:eastAsia="Times New Roman" w:hAnsi="Times New Roman" w:cs="Times New Roman"/>
      <w:sz w:val="24"/>
      <w:szCs w:val="20"/>
      <w:lang w:eastAsia="ar-SA"/>
    </w:rPr>
  </w:style>
  <w:style w:type="character" w:customStyle="1" w:styleId="z-">
    <w:name w:val="z-Начало формы Знак"/>
    <w:link w:val="z-0"/>
    <w:uiPriority w:val="99"/>
    <w:rsid w:val="00773381"/>
    <w:rPr>
      <w:rFonts w:ascii="Arial" w:hAnsi="Arial" w:cs="Arial"/>
      <w:vanish/>
      <w:sz w:val="16"/>
      <w:szCs w:val="16"/>
    </w:rPr>
  </w:style>
  <w:style w:type="paragraph" w:styleId="z-0">
    <w:name w:val="HTML Top of Form"/>
    <w:basedOn w:val="a"/>
    <w:next w:val="a"/>
    <w:link w:val="z-"/>
    <w:hidden/>
    <w:uiPriority w:val="99"/>
    <w:unhideWhenUsed/>
    <w:rsid w:val="00773381"/>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rsid w:val="00773381"/>
    <w:rPr>
      <w:rFonts w:ascii="Arial" w:hAnsi="Arial" w:cs="Arial"/>
      <w:vanish/>
      <w:sz w:val="16"/>
      <w:szCs w:val="16"/>
    </w:rPr>
  </w:style>
  <w:style w:type="character" w:customStyle="1" w:styleId="z-2">
    <w:name w:val="z-Конец формы Знак"/>
    <w:link w:val="z-3"/>
    <w:uiPriority w:val="99"/>
    <w:rsid w:val="00773381"/>
    <w:rPr>
      <w:rFonts w:ascii="Arial" w:hAnsi="Arial" w:cs="Arial"/>
      <w:vanish/>
      <w:sz w:val="16"/>
      <w:szCs w:val="16"/>
    </w:rPr>
  </w:style>
  <w:style w:type="paragraph" w:styleId="z-3">
    <w:name w:val="HTML Bottom of Form"/>
    <w:basedOn w:val="a"/>
    <w:next w:val="a"/>
    <w:link w:val="z-2"/>
    <w:hidden/>
    <w:uiPriority w:val="99"/>
    <w:unhideWhenUsed/>
    <w:rsid w:val="00773381"/>
    <w:pPr>
      <w:pBdr>
        <w:top w:val="single" w:sz="6" w:space="1" w:color="auto"/>
      </w:pBdr>
      <w:jc w:val="center"/>
    </w:pPr>
    <w:rPr>
      <w:rFonts w:ascii="Arial" w:hAnsi="Arial" w:cs="Arial"/>
      <w:vanish/>
      <w:sz w:val="16"/>
      <w:szCs w:val="16"/>
    </w:rPr>
  </w:style>
  <w:style w:type="character" w:customStyle="1" w:styleId="z-10">
    <w:name w:val="z-Конец формы Знак1"/>
    <w:basedOn w:val="a0"/>
    <w:uiPriority w:val="99"/>
    <w:rsid w:val="00773381"/>
    <w:rPr>
      <w:rFonts w:ascii="Arial" w:hAnsi="Arial" w:cs="Arial"/>
      <w:vanish/>
      <w:sz w:val="16"/>
      <w:szCs w:val="16"/>
    </w:rPr>
  </w:style>
  <w:style w:type="character" w:customStyle="1" w:styleId="FontStyle21">
    <w:name w:val="Font Style21"/>
    <w:uiPriority w:val="99"/>
    <w:rsid w:val="00773381"/>
    <w:rPr>
      <w:rFonts w:ascii="Times New Roman" w:hAnsi="Times New Roman" w:cs="Times New Roman"/>
      <w:sz w:val="22"/>
      <w:szCs w:val="22"/>
    </w:rPr>
  </w:style>
  <w:style w:type="numbering" w:customStyle="1" w:styleId="1111">
    <w:name w:val="Нет списка1111"/>
    <w:next w:val="a2"/>
    <w:uiPriority w:val="99"/>
    <w:semiHidden/>
    <w:rsid w:val="00773381"/>
  </w:style>
  <w:style w:type="character" w:customStyle="1" w:styleId="114">
    <w:name w:val="Заголовок 1 Знак1"/>
    <w:aliases w:val="Заголовок к таб. Знак1"/>
    <w:uiPriority w:val="99"/>
    <w:rsid w:val="00773381"/>
    <w:rPr>
      <w:rFonts w:ascii="Cambria" w:eastAsia="Times New Roman" w:hAnsi="Cambria" w:cs="Times New Roman"/>
      <w:b/>
      <w:bCs/>
      <w:color w:val="365F91"/>
      <w:sz w:val="28"/>
      <w:szCs w:val="28"/>
    </w:rPr>
  </w:style>
  <w:style w:type="character" w:customStyle="1" w:styleId="1b">
    <w:name w:val="Основной текст с отступом Знак1"/>
    <w:aliases w:val="Основной текст 1 Знак1,Нумерованный список !! Знак1,Надин стиль Знак1"/>
    <w:uiPriority w:val="99"/>
    <w:semiHidden/>
    <w:rsid w:val="00773381"/>
    <w:rPr>
      <w:sz w:val="28"/>
      <w:szCs w:val="28"/>
    </w:rPr>
  </w:style>
  <w:style w:type="paragraph" w:customStyle="1" w:styleId="28">
    <w:name w:val="Обычный2"/>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30">
    <w:name w:val="Основной текст с отступом 33"/>
    <w:basedOn w:val="a"/>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western">
    <w:name w:val="western"/>
    <w:basedOn w:val="a"/>
    <w:uiPriority w:val="99"/>
    <w:rsid w:val="00773381"/>
    <w:pPr>
      <w:spacing w:before="100" w:beforeAutospacing="1" w:after="115"/>
    </w:pPr>
    <w:rPr>
      <w:rFonts w:ascii="Times New Roman" w:eastAsia="Times New Roman" w:hAnsi="Times New Roman" w:cs="Times New Roman"/>
      <w:color w:val="000000"/>
      <w:sz w:val="24"/>
      <w:szCs w:val="24"/>
      <w:lang w:eastAsia="ru-RU"/>
    </w:rPr>
  </w:style>
  <w:style w:type="character" w:customStyle="1" w:styleId="FontStyle18">
    <w:name w:val="Font Style18"/>
    <w:uiPriority w:val="99"/>
    <w:rsid w:val="00773381"/>
    <w:rPr>
      <w:rFonts w:ascii="Times New Roman" w:hAnsi="Times New Roman" w:cs="Times New Roman" w:hint="default"/>
      <w:sz w:val="22"/>
      <w:szCs w:val="22"/>
    </w:rPr>
  </w:style>
  <w:style w:type="character" w:customStyle="1" w:styleId="FontStyle22">
    <w:name w:val="Font Style22"/>
    <w:uiPriority w:val="99"/>
    <w:rsid w:val="00773381"/>
    <w:rPr>
      <w:rFonts w:ascii="Times New Roman" w:hAnsi="Times New Roman" w:cs="Times New Roman" w:hint="default"/>
      <w:sz w:val="26"/>
      <w:szCs w:val="26"/>
    </w:rPr>
  </w:style>
  <w:style w:type="character" w:customStyle="1" w:styleId="135pt">
    <w:name w:val="Основной текст + 13;5 pt;Курсив"/>
    <w:rsid w:val="00773381"/>
    <w:rPr>
      <w:rFonts w:ascii="Times New Roman" w:eastAsia="Times New Roman" w:hAnsi="Times New Roman" w:cs="Times New Roman"/>
      <w:i/>
      <w:iCs/>
      <w:sz w:val="27"/>
      <w:szCs w:val="27"/>
      <w:shd w:val="clear" w:color="auto" w:fill="FFFFFF"/>
    </w:rPr>
  </w:style>
  <w:style w:type="character" w:customStyle="1" w:styleId="a9">
    <w:name w:val="Абзац списка Знак"/>
    <w:link w:val="a8"/>
    <w:uiPriority w:val="34"/>
    <w:rsid w:val="00773381"/>
    <w:rPr>
      <w:rFonts w:ascii="Times New Roman" w:eastAsia="Times New Roman" w:hAnsi="Times New Roman" w:cs="Times New Roman"/>
      <w:sz w:val="20"/>
      <w:szCs w:val="20"/>
      <w:lang w:eastAsia="ru-RU"/>
    </w:rPr>
  </w:style>
  <w:style w:type="paragraph" w:customStyle="1" w:styleId="29">
    <w:name w:val="Знак Знак Знак Знак Знак Знак Знак2"/>
    <w:basedOn w:val="a"/>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character" w:customStyle="1" w:styleId="2a">
    <w:name w:val="Знак Знак2"/>
    <w:uiPriority w:val="99"/>
    <w:rsid w:val="00773381"/>
    <w:rPr>
      <w:rFonts w:ascii="Arial" w:hAnsi="Arial" w:cs="Arial"/>
      <w:b/>
      <w:bCs/>
      <w:kern w:val="32"/>
      <w:sz w:val="32"/>
      <w:szCs w:val="32"/>
      <w:lang w:val="ru-RU" w:eastAsia="ru-RU" w:bidi="ar-SA"/>
    </w:rPr>
  </w:style>
  <w:style w:type="paragraph" w:customStyle="1" w:styleId="121">
    <w:name w:val="Обычный12"/>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12">
    <w:name w:val="Основной текст с отступом 312"/>
    <w:basedOn w:val="a"/>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115">
    <w:name w:val="Абзац списка11"/>
    <w:basedOn w:val="aff3"/>
    <w:uiPriority w:val="99"/>
    <w:rsid w:val="00773381"/>
  </w:style>
  <w:style w:type="character" w:customStyle="1" w:styleId="1110">
    <w:name w:val="Знак Знак111"/>
    <w:uiPriority w:val="99"/>
    <w:rsid w:val="00773381"/>
    <w:rPr>
      <w:sz w:val="28"/>
    </w:rPr>
  </w:style>
  <w:style w:type="character" w:customStyle="1" w:styleId="910">
    <w:name w:val="Знак Знак91"/>
    <w:uiPriority w:val="99"/>
    <w:rsid w:val="00773381"/>
    <w:rPr>
      <w:sz w:val="28"/>
    </w:rPr>
  </w:style>
  <w:style w:type="character" w:customStyle="1" w:styleId="191">
    <w:name w:val="Знак Знак191"/>
    <w:uiPriority w:val="99"/>
    <w:rsid w:val="00773381"/>
    <w:rPr>
      <w:rFonts w:ascii="Arial" w:hAnsi="Arial" w:cs="Arial"/>
      <w:b/>
      <w:bCs/>
      <w:kern w:val="32"/>
      <w:sz w:val="32"/>
      <w:szCs w:val="32"/>
      <w:lang w:val="ru-RU" w:eastAsia="ru-RU" w:bidi="ar-SA"/>
    </w:rPr>
  </w:style>
  <w:style w:type="character" w:customStyle="1" w:styleId="1210">
    <w:name w:val="Знак Знак121"/>
    <w:uiPriority w:val="99"/>
    <w:rsid w:val="00773381"/>
    <w:rPr>
      <w:lang w:eastAsia="en-US"/>
    </w:rPr>
  </w:style>
  <w:style w:type="character" w:customStyle="1" w:styleId="710">
    <w:name w:val="Знак Знак71"/>
    <w:uiPriority w:val="99"/>
    <w:rsid w:val="00773381"/>
    <w:rPr>
      <w:sz w:val="16"/>
      <w:szCs w:val="16"/>
    </w:rPr>
  </w:style>
  <w:style w:type="paragraph" w:customStyle="1" w:styleId="ConsPlusCell">
    <w:name w:val="ConsPlusCell"/>
    <w:uiPriority w:val="99"/>
    <w:rsid w:val="00773381"/>
    <w:pPr>
      <w:autoSpaceDE w:val="0"/>
      <w:autoSpaceDN w:val="0"/>
      <w:adjustRightInd w:val="0"/>
    </w:pPr>
    <w:rPr>
      <w:rFonts w:ascii="Arial" w:eastAsia="Times New Roman" w:hAnsi="Arial" w:cs="Arial"/>
      <w:sz w:val="20"/>
      <w:szCs w:val="20"/>
      <w:lang w:eastAsia="ru-RU"/>
    </w:rPr>
  </w:style>
  <w:style w:type="paragraph" w:customStyle="1" w:styleId="36">
    <w:name w:val="Обычный3"/>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aff5">
    <w:name w:val="Стандарт"/>
    <w:uiPriority w:val="99"/>
    <w:rsid w:val="00773381"/>
    <w:pPr>
      <w:widowControl w:val="0"/>
      <w:spacing w:line="360" w:lineRule="auto"/>
      <w:ind w:firstLine="851"/>
      <w:jc w:val="both"/>
    </w:pPr>
    <w:rPr>
      <w:rFonts w:ascii="Times New Roman" w:eastAsia="Times New Roman" w:hAnsi="Times New Roman" w:cs="Times New Roman"/>
      <w:sz w:val="28"/>
      <w:szCs w:val="20"/>
      <w:lang w:eastAsia="ru-RU"/>
    </w:rPr>
  </w:style>
  <w:style w:type="paragraph" w:customStyle="1" w:styleId="aff6">
    <w:name w:val="Нормальный"/>
    <w:uiPriority w:val="99"/>
    <w:rsid w:val="00773381"/>
    <w:pPr>
      <w:widowControl w:val="0"/>
    </w:pPr>
    <w:rPr>
      <w:rFonts w:ascii="TimesET" w:eastAsia="Times New Roman" w:hAnsi="TimesET" w:cs="TimesET"/>
      <w:sz w:val="28"/>
      <w:szCs w:val="28"/>
      <w:lang w:eastAsia="ru-RU"/>
    </w:rPr>
  </w:style>
  <w:style w:type="numbering" w:customStyle="1" w:styleId="11111">
    <w:name w:val="Нет списка11111"/>
    <w:next w:val="a2"/>
    <w:semiHidden/>
    <w:rsid w:val="00773381"/>
  </w:style>
  <w:style w:type="paragraph" w:customStyle="1" w:styleId="main">
    <w:name w:val="main"/>
    <w:basedOn w:val="a"/>
    <w:rsid w:val="00843207"/>
    <w:pPr>
      <w:spacing w:before="100" w:beforeAutospacing="1" w:after="100" w:afterAutospacing="1"/>
      <w:jc w:val="both"/>
    </w:pPr>
    <w:rPr>
      <w:rFonts w:ascii="Tahoma" w:eastAsia="Times New Roman" w:hAnsi="Tahoma" w:cs="Tahoma"/>
      <w:color w:val="000000"/>
      <w:sz w:val="18"/>
      <w:szCs w:val="18"/>
      <w:lang w:eastAsia="ru-RU"/>
    </w:rPr>
  </w:style>
  <w:style w:type="character" w:customStyle="1" w:styleId="aff7">
    <w:name w:val="Гипертекстовая ссылка"/>
    <w:rsid w:val="008E514D"/>
    <w:rPr>
      <w:b/>
      <w:bCs/>
      <w:color w:val="008000"/>
    </w:rPr>
  </w:style>
  <w:style w:type="paragraph" w:customStyle="1" w:styleId="41">
    <w:name w:val="Обычный4"/>
    <w:rsid w:val="00EB1913"/>
    <w:pPr>
      <w:widowControl w:val="0"/>
      <w:suppressAutoHyphens/>
    </w:pPr>
    <w:rPr>
      <w:rFonts w:ascii="Times New Roman" w:eastAsia="Times New Roman" w:hAnsi="Times New Roman" w:cs="Times New Roman"/>
      <w:sz w:val="20"/>
      <w:szCs w:val="20"/>
      <w:lang w:eastAsia="ar-SA"/>
    </w:rPr>
  </w:style>
  <w:style w:type="character" w:customStyle="1" w:styleId="z-TopofFormChar1">
    <w:name w:val="z-Top of Form Char1"/>
    <w:uiPriority w:val="99"/>
    <w:semiHidden/>
    <w:rsid w:val="00937AFF"/>
    <w:rPr>
      <w:rFonts w:ascii="Arial" w:hAnsi="Arial" w:cs="Arial"/>
      <w:vanish/>
      <w:sz w:val="16"/>
      <w:szCs w:val="16"/>
      <w:lang w:eastAsia="en-US"/>
    </w:rPr>
  </w:style>
  <w:style w:type="character" w:customStyle="1" w:styleId="z-BottomofFormChar1">
    <w:name w:val="z-Bottom of Form Char1"/>
    <w:uiPriority w:val="99"/>
    <w:semiHidden/>
    <w:rsid w:val="00937AFF"/>
    <w:rPr>
      <w:rFonts w:ascii="Arial" w:hAnsi="Arial" w:cs="Arial"/>
      <w:vanish/>
      <w:sz w:val="16"/>
      <w:szCs w:val="16"/>
      <w:lang w:eastAsia="en-US"/>
    </w:rPr>
  </w:style>
  <w:style w:type="character" w:customStyle="1" w:styleId="130">
    <w:name w:val="Основной текст + 13"/>
    <w:aliases w:val="5 pt,Курсив"/>
    <w:uiPriority w:val="99"/>
    <w:rsid w:val="00937AFF"/>
    <w:rPr>
      <w:rFonts w:ascii="Times New Roman" w:hAnsi="Times New Roman"/>
      <w:i/>
      <w:sz w:val="27"/>
      <w:shd w:val="clear" w:color="auto" w:fill="FFFFFF"/>
    </w:rPr>
  </w:style>
  <w:style w:type="paragraph" w:customStyle="1" w:styleId="51">
    <w:name w:val="Обычный5"/>
    <w:rsid w:val="00E61918"/>
    <w:pPr>
      <w:widowControl w:val="0"/>
      <w:suppressAutoHyphens/>
    </w:pPr>
    <w:rPr>
      <w:rFonts w:ascii="Times New Roman" w:eastAsia="Times New Roman" w:hAnsi="Times New Roman" w:cs="Times New Roman"/>
      <w:sz w:val="20"/>
      <w:szCs w:val="20"/>
      <w:lang w:eastAsia="ar-SA"/>
    </w:rPr>
  </w:style>
  <w:style w:type="character" w:customStyle="1" w:styleId="aff8">
    <w:name w:val="Цветовое выделение"/>
    <w:uiPriority w:val="99"/>
    <w:rsid w:val="000B316C"/>
    <w:rPr>
      <w:b/>
      <w:bCs/>
      <w:color w:val="26282F"/>
    </w:rPr>
  </w:style>
  <w:style w:type="paragraph" w:customStyle="1" w:styleId="aff9">
    <w:name w:val="Знак Знак Знак Знак Знак Знак Знак"/>
    <w:basedOn w:val="a"/>
    <w:uiPriority w:val="99"/>
    <w:rsid w:val="00821CD3"/>
    <w:pPr>
      <w:tabs>
        <w:tab w:val="left" w:pos="1134"/>
      </w:tabs>
      <w:spacing w:after="160" w:line="240" w:lineRule="exact"/>
    </w:pPr>
    <w:rPr>
      <w:rFonts w:ascii="Times New Roman" w:eastAsia="Times New Roman" w:hAnsi="Times New Roman" w:cs="Times New Roman"/>
      <w:noProof/>
      <w:szCs w:val="20"/>
      <w:lang w:val="en-US" w:eastAsia="ru-RU"/>
    </w:rPr>
  </w:style>
  <w:style w:type="character" w:customStyle="1" w:styleId="FontStyle54">
    <w:name w:val="Font Style54"/>
    <w:rsid w:val="00D077B9"/>
    <w:rPr>
      <w:rFonts w:ascii="Times New Roman" w:hAnsi="Times New Roman" w:cs="Times New Roman"/>
      <w:b/>
      <w:bCs/>
      <w:sz w:val="38"/>
      <w:szCs w:val="38"/>
    </w:rPr>
  </w:style>
  <w:style w:type="character" w:customStyle="1" w:styleId="FontStyle56">
    <w:name w:val="Font Style56"/>
    <w:rsid w:val="00D077B9"/>
    <w:rPr>
      <w:rFonts w:ascii="Times New Roman" w:hAnsi="Times New Roman" w:cs="Times New Roman"/>
      <w:b/>
      <w:bCs/>
      <w:sz w:val="26"/>
      <w:szCs w:val="26"/>
    </w:rPr>
  </w:style>
  <w:style w:type="paragraph" w:customStyle="1" w:styleId="Style3">
    <w:name w:val="Style3"/>
    <w:basedOn w:val="a"/>
    <w:rsid w:val="00D077B9"/>
    <w:pPr>
      <w:widowControl w:val="0"/>
      <w:suppressAutoHyphens/>
      <w:autoSpaceDE w:val="0"/>
      <w:spacing w:line="461" w:lineRule="exact"/>
      <w:jc w:val="center"/>
    </w:pPr>
    <w:rPr>
      <w:rFonts w:ascii="Times New Roman" w:eastAsia="Times New Roman" w:hAnsi="Times New Roman" w:cs="Times New Roman"/>
      <w:sz w:val="24"/>
      <w:szCs w:val="24"/>
      <w:lang w:eastAsia="ar-SA"/>
    </w:rPr>
  </w:style>
  <w:style w:type="paragraph" w:customStyle="1" w:styleId="61">
    <w:name w:val="Обычный6"/>
    <w:rsid w:val="00DB704D"/>
    <w:pPr>
      <w:widowControl w:val="0"/>
      <w:suppressAutoHyphens/>
    </w:pPr>
    <w:rPr>
      <w:rFonts w:ascii="Times New Roman" w:eastAsia="Times New Roman" w:hAnsi="Times New Roman" w:cs="Times New Roman"/>
      <w:sz w:val="20"/>
      <w:szCs w:val="20"/>
      <w:lang w:eastAsia="ar-SA"/>
    </w:rPr>
  </w:style>
  <w:style w:type="numbering" w:customStyle="1" w:styleId="111111">
    <w:name w:val="Нет списка111111"/>
    <w:next w:val="a2"/>
    <w:semiHidden/>
    <w:rsid w:val="00A70391"/>
  </w:style>
  <w:style w:type="paragraph" w:customStyle="1" w:styleId="ConsNormal">
    <w:name w:val="ConsNormal"/>
    <w:rsid w:val="00A70391"/>
    <w:pPr>
      <w:widowControl w:val="0"/>
      <w:autoSpaceDE w:val="0"/>
      <w:autoSpaceDN w:val="0"/>
      <w:adjustRightInd w:val="0"/>
      <w:ind w:right="19772" w:firstLine="720"/>
    </w:pPr>
    <w:rPr>
      <w:rFonts w:ascii="Arial" w:eastAsia="Times New Roman" w:hAnsi="Arial" w:cs="Arial"/>
      <w:sz w:val="20"/>
      <w:szCs w:val="20"/>
      <w:lang w:eastAsia="ru-RU"/>
    </w:rPr>
  </w:style>
  <w:style w:type="table" w:customStyle="1" w:styleId="1c">
    <w:name w:val="Сетка таблицы1"/>
    <w:basedOn w:val="a1"/>
    <w:next w:val="a3"/>
    <w:rsid w:val="007D702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21725">
      <w:bodyDiv w:val="1"/>
      <w:marLeft w:val="0"/>
      <w:marRight w:val="0"/>
      <w:marTop w:val="0"/>
      <w:marBottom w:val="0"/>
      <w:divBdr>
        <w:top w:val="none" w:sz="0" w:space="0" w:color="auto"/>
        <w:left w:val="none" w:sz="0" w:space="0" w:color="auto"/>
        <w:bottom w:val="none" w:sz="0" w:space="0" w:color="auto"/>
        <w:right w:val="none" w:sz="0" w:space="0" w:color="auto"/>
      </w:divBdr>
    </w:div>
    <w:div w:id="848447851">
      <w:bodyDiv w:val="1"/>
      <w:marLeft w:val="0"/>
      <w:marRight w:val="0"/>
      <w:marTop w:val="0"/>
      <w:marBottom w:val="0"/>
      <w:divBdr>
        <w:top w:val="none" w:sz="0" w:space="0" w:color="auto"/>
        <w:left w:val="none" w:sz="0" w:space="0" w:color="auto"/>
        <w:bottom w:val="none" w:sz="0" w:space="0" w:color="auto"/>
        <w:right w:val="none" w:sz="0" w:space="0" w:color="auto"/>
      </w:divBdr>
    </w:div>
    <w:div w:id="1170220100">
      <w:bodyDiv w:val="1"/>
      <w:marLeft w:val="0"/>
      <w:marRight w:val="0"/>
      <w:marTop w:val="0"/>
      <w:marBottom w:val="0"/>
      <w:divBdr>
        <w:top w:val="none" w:sz="0" w:space="0" w:color="auto"/>
        <w:left w:val="none" w:sz="0" w:space="0" w:color="auto"/>
        <w:bottom w:val="none" w:sz="0" w:space="0" w:color="auto"/>
        <w:right w:val="none" w:sz="0" w:space="0" w:color="auto"/>
      </w:divBdr>
    </w:div>
    <w:div w:id="1508053377">
      <w:bodyDiv w:val="1"/>
      <w:marLeft w:val="0"/>
      <w:marRight w:val="0"/>
      <w:marTop w:val="0"/>
      <w:marBottom w:val="0"/>
      <w:divBdr>
        <w:top w:val="none" w:sz="0" w:space="0" w:color="auto"/>
        <w:left w:val="none" w:sz="0" w:space="0" w:color="auto"/>
        <w:bottom w:val="none" w:sz="0" w:space="0" w:color="auto"/>
        <w:right w:val="none" w:sz="0" w:space="0" w:color="auto"/>
      </w:divBdr>
    </w:div>
    <w:div w:id="21338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948A-6F2B-4840-8790-1AF4F966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20136</Words>
  <Characters>114779</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Нефляшева Мариет Аскеровна</cp:lastModifiedBy>
  <cp:revision>2</cp:revision>
  <cp:lastPrinted>2021-02-05T07:47:00Z</cp:lastPrinted>
  <dcterms:created xsi:type="dcterms:W3CDTF">2021-02-10T07:03:00Z</dcterms:created>
  <dcterms:modified xsi:type="dcterms:W3CDTF">2021-02-10T07:03:00Z</dcterms:modified>
</cp:coreProperties>
</file>